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B399" w14:textId="77777777" w:rsidR="009A2241" w:rsidRPr="00D47BC0" w:rsidRDefault="009A2241" w:rsidP="00D12F14">
      <w:pPr>
        <w:tabs>
          <w:tab w:val="left" w:pos="5245"/>
          <w:tab w:val="left" w:pos="5387"/>
        </w:tabs>
        <w:spacing w:after="0" w:line="240" w:lineRule="auto"/>
        <w:ind w:left="7513" w:hanging="142"/>
        <w:jc w:val="both"/>
        <w:rPr>
          <w:rFonts w:ascii="Times New Roman" w:hAnsi="Times New Roman" w:cs="Times New Roman"/>
          <w:b/>
          <w:sz w:val="24"/>
          <w:szCs w:val="24"/>
        </w:rPr>
      </w:pPr>
      <w:r w:rsidRPr="00D47BC0">
        <w:rPr>
          <w:rFonts w:ascii="Times New Roman" w:hAnsi="Times New Roman" w:cs="Times New Roman"/>
          <w:b/>
          <w:sz w:val="24"/>
          <w:szCs w:val="24"/>
        </w:rPr>
        <w:t>Міському голові</w:t>
      </w:r>
    </w:p>
    <w:p w14:paraId="7FDABD09" w14:textId="77777777" w:rsidR="009A2241" w:rsidRPr="00D47BC0" w:rsidRDefault="009A2241" w:rsidP="00D12F14">
      <w:pPr>
        <w:tabs>
          <w:tab w:val="left" w:pos="3544"/>
          <w:tab w:val="left" w:pos="5245"/>
          <w:tab w:val="left" w:pos="5387"/>
        </w:tabs>
        <w:spacing w:after="0" w:line="240" w:lineRule="auto"/>
        <w:ind w:left="7513" w:hanging="142"/>
        <w:jc w:val="both"/>
        <w:rPr>
          <w:rFonts w:ascii="Times New Roman" w:hAnsi="Times New Roman" w:cs="Times New Roman"/>
          <w:b/>
          <w:sz w:val="24"/>
          <w:szCs w:val="24"/>
        </w:rPr>
      </w:pPr>
      <w:r w:rsidRPr="00D47BC0">
        <w:rPr>
          <w:rFonts w:ascii="Times New Roman" w:hAnsi="Times New Roman" w:cs="Times New Roman"/>
          <w:b/>
          <w:sz w:val="24"/>
          <w:szCs w:val="24"/>
        </w:rPr>
        <w:t>Нетяжуку М.В.</w:t>
      </w:r>
    </w:p>
    <w:p w14:paraId="0592F4EA" w14:textId="77777777" w:rsidR="009A2241" w:rsidRPr="00D47BC0" w:rsidRDefault="009A2241" w:rsidP="00D12F14">
      <w:pPr>
        <w:spacing w:after="0" w:line="240" w:lineRule="auto"/>
        <w:jc w:val="both"/>
        <w:rPr>
          <w:rFonts w:ascii="Times New Roman" w:hAnsi="Times New Roman" w:cs="Times New Roman"/>
          <w:b/>
          <w:sz w:val="24"/>
          <w:szCs w:val="24"/>
        </w:rPr>
      </w:pPr>
    </w:p>
    <w:p w14:paraId="71CA652F" w14:textId="77777777" w:rsidR="009A2241" w:rsidRPr="00D47BC0" w:rsidRDefault="009A2241" w:rsidP="00D12F14">
      <w:pPr>
        <w:spacing w:after="0" w:line="240" w:lineRule="auto"/>
        <w:jc w:val="both"/>
        <w:rPr>
          <w:rFonts w:ascii="Times New Roman" w:hAnsi="Times New Roman" w:cs="Times New Roman"/>
          <w:b/>
          <w:sz w:val="24"/>
          <w:szCs w:val="24"/>
        </w:rPr>
      </w:pPr>
    </w:p>
    <w:p w14:paraId="7C98B468" w14:textId="77777777" w:rsidR="009A2241" w:rsidRPr="00D47BC0" w:rsidRDefault="009A2241" w:rsidP="00D12F14">
      <w:pPr>
        <w:spacing w:after="0" w:line="240" w:lineRule="auto"/>
        <w:jc w:val="center"/>
        <w:rPr>
          <w:rFonts w:ascii="Times New Roman" w:hAnsi="Times New Roman" w:cs="Times New Roman"/>
          <w:b/>
          <w:sz w:val="24"/>
          <w:szCs w:val="24"/>
        </w:rPr>
      </w:pPr>
      <w:r w:rsidRPr="00D47BC0">
        <w:rPr>
          <w:rFonts w:ascii="Times New Roman" w:hAnsi="Times New Roman" w:cs="Times New Roman"/>
          <w:b/>
          <w:sz w:val="24"/>
          <w:szCs w:val="24"/>
        </w:rPr>
        <w:t>ДОПОВІДНА</w:t>
      </w:r>
    </w:p>
    <w:p w14:paraId="094DEF33" w14:textId="77777777" w:rsidR="009A2241" w:rsidRPr="00D47BC0" w:rsidRDefault="009A2241" w:rsidP="00D12F14">
      <w:pPr>
        <w:spacing w:after="0" w:line="240" w:lineRule="auto"/>
        <w:jc w:val="center"/>
        <w:rPr>
          <w:rFonts w:ascii="Times New Roman" w:hAnsi="Times New Roman" w:cs="Times New Roman"/>
          <w:b/>
          <w:sz w:val="24"/>
          <w:szCs w:val="24"/>
        </w:rPr>
      </w:pPr>
      <w:r w:rsidRPr="00D47BC0">
        <w:rPr>
          <w:rFonts w:ascii="Times New Roman" w:hAnsi="Times New Roman" w:cs="Times New Roman"/>
          <w:b/>
          <w:sz w:val="24"/>
          <w:szCs w:val="24"/>
        </w:rPr>
        <w:t xml:space="preserve">щодо </w:t>
      </w:r>
      <w:r w:rsidR="00AF701E" w:rsidRPr="00D47BC0">
        <w:rPr>
          <w:rFonts w:ascii="Times New Roman" w:hAnsi="Times New Roman" w:cs="Times New Roman"/>
          <w:b/>
          <w:sz w:val="24"/>
          <w:szCs w:val="24"/>
        </w:rPr>
        <w:t>результатів проведення аудиту фінансового та відповідності КП «Фастівтепломережа» за період 2017 та завершений звітний період 2018р</w:t>
      </w:r>
    </w:p>
    <w:p w14:paraId="0DDE1CEC" w14:textId="77777777" w:rsidR="009A2241" w:rsidRPr="00D47BC0" w:rsidRDefault="009A2241" w:rsidP="00D12F14">
      <w:pPr>
        <w:pStyle w:val="a3"/>
        <w:widowControl w:val="0"/>
        <w:ind w:firstLine="709"/>
        <w:rPr>
          <w:szCs w:val="24"/>
        </w:rPr>
      </w:pPr>
    </w:p>
    <w:p w14:paraId="1D082F5A" w14:textId="77777777" w:rsidR="00AF701E" w:rsidRPr="00D47BC0" w:rsidRDefault="00AF701E" w:rsidP="00AF701E">
      <w:pPr>
        <w:spacing w:after="0" w:line="240" w:lineRule="auto"/>
        <w:ind w:firstLine="709"/>
        <w:jc w:val="both"/>
        <w:rPr>
          <w:rFonts w:ascii="Times New Roman" w:hAnsi="Times New Roman" w:cs="Times New Roman"/>
          <w:iCs/>
          <w:sz w:val="24"/>
          <w:szCs w:val="24"/>
        </w:rPr>
      </w:pPr>
      <w:r w:rsidRPr="00D47BC0">
        <w:rPr>
          <w:rFonts w:ascii="Times New Roman" w:hAnsi="Times New Roman" w:cs="Times New Roman"/>
          <w:iCs/>
          <w:sz w:val="24"/>
          <w:szCs w:val="24"/>
        </w:rPr>
        <w:t xml:space="preserve">Відповідно п.1.3 Плану роботи відділу внутрішнього фінансового контролю та аудиту виконавчого комітету Фастівської міської ради на ІІ півріччя 2018року відділом проведено аудит </w:t>
      </w:r>
      <w:r w:rsidRPr="00D47BC0">
        <w:rPr>
          <w:rFonts w:ascii="Times New Roman" w:hAnsi="Times New Roman" w:cs="Times New Roman"/>
          <w:sz w:val="24"/>
          <w:szCs w:val="24"/>
        </w:rPr>
        <w:t>фінансовий та відповідності КП «Фастівтепломережа» за період 2017 та завершений звітний період 2018р</w:t>
      </w:r>
      <w:r w:rsidRPr="00D47BC0">
        <w:rPr>
          <w:rFonts w:ascii="Times New Roman" w:hAnsi="Times New Roman" w:cs="Times New Roman"/>
          <w:iCs/>
          <w:sz w:val="24"/>
          <w:szCs w:val="24"/>
        </w:rPr>
        <w:t>.</w:t>
      </w:r>
    </w:p>
    <w:p w14:paraId="5E0D4A36" w14:textId="77777777" w:rsidR="00AF701E" w:rsidRPr="00D47BC0" w:rsidRDefault="00AF701E" w:rsidP="00AF701E">
      <w:pPr>
        <w:spacing w:after="0" w:line="240" w:lineRule="auto"/>
        <w:ind w:firstLine="709"/>
        <w:jc w:val="both"/>
        <w:rPr>
          <w:rFonts w:ascii="Times New Roman" w:hAnsi="Times New Roman" w:cs="Times New Roman"/>
          <w:iCs/>
          <w:sz w:val="24"/>
          <w:szCs w:val="24"/>
        </w:rPr>
      </w:pPr>
      <w:r w:rsidRPr="00D47BC0">
        <w:rPr>
          <w:rFonts w:ascii="Times New Roman" w:hAnsi="Times New Roman" w:cs="Times New Roman"/>
          <w:iCs/>
          <w:sz w:val="24"/>
          <w:szCs w:val="24"/>
        </w:rPr>
        <w:t>Аудит проведено з 01.11.2018 по 04.01.2019 року. Проект аудиторського звіту вручено 04.01.2019 року.</w:t>
      </w:r>
    </w:p>
    <w:p w14:paraId="3EE4F480" w14:textId="77777777" w:rsidR="00AF701E" w:rsidRPr="00D47BC0" w:rsidRDefault="00AF701E" w:rsidP="00AF701E">
      <w:pPr>
        <w:spacing w:after="0" w:line="240" w:lineRule="auto"/>
        <w:ind w:firstLine="709"/>
        <w:jc w:val="both"/>
        <w:rPr>
          <w:rFonts w:ascii="Times New Roman" w:hAnsi="Times New Roman" w:cs="Times New Roman"/>
          <w:iCs/>
          <w:sz w:val="24"/>
          <w:szCs w:val="24"/>
        </w:rPr>
      </w:pPr>
      <w:r w:rsidRPr="00D47BC0">
        <w:rPr>
          <w:rFonts w:ascii="Times New Roman" w:hAnsi="Times New Roman" w:cs="Times New Roman"/>
          <w:iCs/>
          <w:sz w:val="24"/>
          <w:szCs w:val="24"/>
        </w:rPr>
        <w:t>Аудиторський звіт підписано 15.01.2019 року без заперечень.</w:t>
      </w:r>
    </w:p>
    <w:p w14:paraId="7084A824" w14:textId="77777777" w:rsidR="00AF701E" w:rsidRPr="00D47BC0" w:rsidRDefault="00AF701E" w:rsidP="00AF701E">
      <w:pPr>
        <w:spacing w:after="0" w:line="240" w:lineRule="auto"/>
        <w:ind w:firstLine="709"/>
        <w:jc w:val="both"/>
        <w:rPr>
          <w:rFonts w:ascii="Times New Roman" w:hAnsi="Times New Roman" w:cs="Times New Roman"/>
          <w:iCs/>
          <w:sz w:val="24"/>
          <w:szCs w:val="24"/>
        </w:rPr>
      </w:pPr>
      <w:r w:rsidRPr="00D47BC0">
        <w:rPr>
          <w:rFonts w:ascii="Times New Roman" w:hAnsi="Times New Roman" w:cs="Times New Roman"/>
          <w:iCs/>
          <w:sz w:val="24"/>
          <w:szCs w:val="24"/>
        </w:rPr>
        <w:t>В ході аудиту проведена оцінка діяльності підприємства щодо законності та достовірності фінансової та бюджетної звітності, правильності ведення бухгалтерського обліку, дотримання актів законодавства, планів, процедур, контрактів (договорів) з питань стану збереження активів стосовно законності та ефективності використання бюджетних коштів та коштів від основної (додаткової) діяльності.</w:t>
      </w:r>
    </w:p>
    <w:p w14:paraId="2C335E85" w14:textId="77777777" w:rsidR="00AF701E" w:rsidRPr="00D47BC0" w:rsidRDefault="009A2241" w:rsidP="00AF701E">
      <w:pPr>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sz w:val="24"/>
          <w:szCs w:val="24"/>
        </w:rPr>
        <w:t xml:space="preserve">Так, </w:t>
      </w:r>
      <w:r w:rsidR="00AF701E" w:rsidRPr="00D47BC0">
        <w:rPr>
          <w:rFonts w:ascii="Times New Roman" w:hAnsi="Times New Roman" w:cs="Times New Roman"/>
          <w:sz w:val="24"/>
          <w:szCs w:val="24"/>
        </w:rPr>
        <w:t xml:space="preserve">Так, в періоді, що підлягав аудиту мали місце фінансові порушення на загальну суму </w:t>
      </w:r>
      <w:r w:rsidR="00AF701E" w:rsidRPr="00D47BC0">
        <w:rPr>
          <w:rFonts w:ascii="Times New Roman" w:hAnsi="Times New Roman" w:cs="Times New Roman"/>
          <w:b/>
          <w:kern w:val="16"/>
          <w:sz w:val="24"/>
          <w:szCs w:val="24"/>
        </w:rPr>
        <w:t>2 813 050,49</w:t>
      </w:r>
      <w:r w:rsidR="00AF701E" w:rsidRPr="00D47BC0">
        <w:rPr>
          <w:rFonts w:ascii="Times New Roman" w:hAnsi="Times New Roman" w:cs="Times New Roman"/>
          <w:b/>
          <w:sz w:val="24"/>
          <w:szCs w:val="24"/>
        </w:rPr>
        <w:t xml:space="preserve"> грн</w:t>
      </w:r>
      <w:r w:rsidR="00AF701E" w:rsidRPr="00D47BC0">
        <w:rPr>
          <w:rFonts w:ascii="Times New Roman" w:hAnsi="Times New Roman" w:cs="Times New Roman"/>
          <w:sz w:val="24"/>
          <w:szCs w:val="24"/>
        </w:rPr>
        <w:t>., в тому числі що призвели до втрат в сумі 1259926,26 грн., та не призвели до фінансових втрат в сумі 1553124,23 гривень.</w:t>
      </w:r>
    </w:p>
    <w:p w14:paraId="49BDEE74" w14:textId="77777777" w:rsidR="00652B60" w:rsidRPr="00D47BC0" w:rsidRDefault="00652B60" w:rsidP="00652B60">
      <w:pPr>
        <w:pStyle w:val="0"/>
        <w:tabs>
          <w:tab w:val="left" w:pos="709"/>
        </w:tabs>
        <w:ind w:firstLine="567"/>
        <w:rPr>
          <w:b/>
          <w:sz w:val="24"/>
          <w:szCs w:val="24"/>
          <w:u w:val="single"/>
        </w:rPr>
      </w:pPr>
    </w:p>
    <w:p w14:paraId="1671C5B0" w14:textId="77777777" w:rsidR="00652B60" w:rsidRPr="00D47BC0" w:rsidRDefault="00652B60" w:rsidP="00652B60">
      <w:pPr>
        <w:pStyle w:val="0"/>
        <w:tabs>
          <w:tab w:val="left" w:pos="709"/>
        </w:tabs>
        <w:ind w:firstLine="567"/>
        <w:rPr>
          <w:sz w:val="24"/>
          <w:szCs w:val="24"/>
        </w:rPr>
      </w:pPr>
      <w:r w:rsidRPr="00D47BC0">
        <w:rPr>
          <w:b/>
          <w:sz w:val="24"/>
          <w:szCs w:val="24"/>
          <w:u w:val="single"/>
        </w:rPr>
        <w:t>Аудитом</w:t>
      </w:r>
      <w:r w:rsidR="00B4421E" w:rsidRPr="00D47BC0">
        <w:rPr>
          <w:b/>
          <w:sz w:val="24"/>
          <w:szCs w:val="24"/>
          <w:u w:val="single"/>
        </w:rPr>
        <w:t xml:space="preserve"> складання та затвердження фінансових планів встановлено</w:t>
      </w:r>
      <w:r w:rsidR="00B4421E" w:rsidRPr="00D47BC0">
        <w:rPr>
          <w:sz w:val="24"/>
          <w:szCs w:val="24"/>
        </w:rPr>
        <w:t xml:space="preserve">, </w:t>
      </w:r>
      <w:r w:rsidRPr="00D47BC0">
        <w:rPr>
          <w:sz w:val="24"/>
          <w:szCs w:val="24"/>
        </w:rPr>
        <w:t xml:space="preserve">порушення п.2 ст.75 Господарського кодексу України у 2017 році проведені видатки на аудиторські послуги, що не передбачені фінансовим планом на загальну суму                 </w:t>
      </w:r>
      <w:r w:rsidRPr="00D47BC0">
        <w:rPr>
          <w:b/>
          <w:sz w:val="24"/>
          <w:szCs w:val="24"/>
        </w:rPr>
        <w:t>52000,0 гривень</w:t>
      </w:r>
      <w:r w:rsidRPr="00D47BC0">
        <w:rPr>
          <w:sz w:val="24"/>
          <w:szCs w:val="24"/>
        </w:rPr>
        <w:t>.</w:t>
      </w:r>
    </w:p>
    <w:p w14:paraId="25B9B9D8" w14:textId="77777777" w:rsidR="009A2241" w:rsidRPr="00D47BC0" w:rsidRDefault="009A2241" w:rsidP="00D12F14">
      <w:pPr>
        <w:pStyle w:val="HTML"/>
        <w:shd w:val="clear" w:color="auto" w:fill="FFFFFF"/>
        <w:ind w:firstLine="567"/>
        <w:textAlignment w:val="baseline"/>
        <w:rPr>
          <w:rFonts w:ascii="Times New Roman" w:hAnsi="Times New Roman"/>
          <w:b/>
          <w:color w:val="auto"/>
          <w:sz w:val="24"/>
          <w:szCs w:val="24"/>
        </w:rPr>
      </w:pPr>
    </w:p>
    <w:p w14:paraId="611B6331" w14:textId="77777777" w:rsidR="00652B60" w:rsidRPr="00D47BC0" w:rsidRDefault="00843C3B" w:rsidP="00D12F14">
      <w:pPr>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b/>
          <w:sz w:val="24"/>
          <w:szCs w:val="24"/>
          <w:u w:val="single"/>
        </w:rPr>
        <w:t>Перевіркою готівкових операцій в національній (іноземній) валюті встановлено</w:t>
      </w:r>
      <w:r w:rsidRPr="00D47BC0">
        <w:rPr>
          <w:rFonts w:ascii="Times New Roman" w:hAnsi="Times New Roman" w:cs="Times New Roman"/>
          <w:sz w:val="24"/>
          <w:szCs w:val="24"/>
        </w:rPr>
        <w:t xml:space="preserve">, </w:t>
      </w:r>
      <w:r w:rsidR="00652B60" w:rsidRPr="00D47BC0">
        <w:rPr>
          <w:rFonts w:ascii="Times New Roman" w:hAnsi="Times New Roman" w:cs="Times New Roman"/>
          <w:sz w:val="24"/>
          <w:szCs w:val="24"/>
        </w:rPr>
        <w:t>що момент проведення аудиту Підприємством не розроблено та не затверджено порядок оприбуткування готівки в касі</w:t>
      </w:r>
      <w:r w:rsidR="00652B60" w:rsidRPr="00D47BC0">
        <w:rPr>
          <w:rFonts w:ascii="Times New Roman" w:hAnsi="Times New Roman" w:cs="Times New Roman"/>
          <w:color w:val="000000"/>
          <w:sz w:val="24"/>
          <w:szCs w:val="24"/>
          <w:shd w:val="clear" w:color="auto" w:fill="FFFFFF"/>
        </w:rPr>
        <w:t xml:space="preserve"> та порядок розрахунку ліміту каси з урахуванням норм Положення про ведення касових операцій</w:t>
      </w:r>
      <w:r w:rsidR="00652B60" w:rsidRPr="00D47BC0">
        <w:rPr>
          <w:rFonts w:ascii="Times New Roman" w:hAnsi="Times New Roman" w:cs="Times New Roman"/>
          <w:sz w:val="24"/>
          <w:szCs w:val="24"/>
        </w:rPr>
        <w:t>, чим порушено п.1 та п.2 Постанови правління Національного банку України від 29.12.2017 №148 «Про затвердження Положення про ведення касових операцій у національній валюті в Україні».</w:t>
      </w:r>
    </w:p>
    <w:p w14:paraId="72B932D4" w14:textId="77777777" w:rsidR="00EE6996" w:rsidRPr="00D47BC0" w:rsidRDefault="00EE6996" w:rsidP="00EE6996">
      <w:pPr>
        <w:spacing w:after="0" w:line="240" w:lineRule="auto"/>
        <w:ind w:firstLine="567"/>
        <w:jc w:val="both"/>
        <w:rPr>
          <w:rFonts w:ascii="Times New Roman" w:hAnsi="Times New Roman" w:cs="Times New Roman"/>
          <w:sz w:val="24"/>
          <w:szCs w:val="24"/>
          <w:shd w:val="clear" w:color="auto" w:fill="FFFFFF"/>
        </w:rPr>
      </w:pPr>
      <w:r w:rsidRPr="00D47BC0">
        <w:rPr>
          <w:rFonts w:ascii="Times New Roman" w:hAnsi="Times New Roman" w:cs="Times New Roman"/>
          <w:sz w:val="24"/>
          <w:szCs w:val="24"/>
        </w:rPr>
        <w:t xml:space="preserve">Аудитом дотримання строків, порядку та обов’язковості проведення у передбачених законодавством випадках інвентаризації готівки в касі, встановлено, що в недотримання </w:t>
      </w:r>
      <w:r w:rsidRPr="00D47BC0">
        <w:rPr>
          <w:rFonts w:ascii="Times New Roman" w:hAnsi="Times New Roman" w:cs="Times New Roman"/>
          <w:sz w:val="24"/>
          <w:szCs w:val="24"/>
          <w:shd w:val="clear" w:color="auto" w:fill="FFFFFF"/>
        </w:rPr>
        <w:t xml:space="preserve">Положення про інвентаризацію активів та зобов'язань, затверджене наказом Мінфіну від 02.09.2014 р. № 879, п. 4.10 </w:t>
      </w:r>
      <w:r w:rsidRPr="00D47BC0">
        <w:rPr>
          <w:rFonts w:ascii="Times New Roman" w:hAnsi="Times New Roman" w:cs="Times New Roman"/>
          <w:sz w:val="24"/>
          <w:szCs w:val="24"/>
        </w:rPr>
        <w:t xml:space="preserve">«Положення про ведення касових операцій у національній валюті в Україні», затвердженого постановою Правління Національного банку України від  15.12.2004 № 637, п.46  «Положення про ведення касових операцій у національній валюті в Україні», затвердженого постановою Правління Національного банку України від  29.12.2017 № 148 протягом 2017, 2018 </w:t>
      </w:r>
      <w:r w:rsidRPr="00D47BC0">
        <w:rPr>
          <w:rFonts w:ascii="Times New Roman" w:hAnsi="Times New Roman" w:cs="Times New Roman"/>
          <w:sz w:val="24"/>
          <w:szCs w:val="24"/>
          <w:shd w:val="clear" w:color="auto" w:fill="FFFFFF"/>
        </w:rPr>
        <w:t xml:space="preserve">інвентаризація каси </w:t>
      </w:r>
      <w:r w:rsidRPr="00D47BC0">
        <w:rPr>
          <w:rFonts w:ascii="Times New Roman" w:hAnsi="Times New Roman" w:cs="Times New Roman"/>
          <w:sz w:val="24"/>
          <w:szCs w:val="24"/>
        </w:rPr>
        <w:t xml:space="preserve">у КП «Фастівтепломережа» </w:t>
      </w:r>
      <w:r w:rsidRPr="00D47BC0">
        <w:rPr>
          <w:rFonts w:ascii="Times New Roman" w:hAnsi="Times New Roman" w:cs="Times New Roman"/>
          <w:sz w:val="24"/>
          <w:szCs w:val="24"/>
          <w:shd w:val="clear" w:color="auto" w:fill="FFFFFF"/>
        </w:rPr>
        <w:t>не проводилася.</w:t>
      </w:r>
    </w:p>
    <w:p w14:paraId="45DFDBA9" w14:textId="77777777" w:rsidR="00652B60" w:rsidRPr="00D47BC0" w:rsidRDefault="00652B60" w:rsidP="00D12F14">
      <w:pPr>
        <w:spacing w:after="0" w:line="240" w:lineRule="auto"/>
        <w:ind w:firstLine="567"/>
        <w:jc w:val="both"/>
        <w:rPr>
          <w:rFonts w:ascii="Times New Roman" w:hAnsi="Times New Roman" w:cs="Times New Roman"/>
          <w:sz w:val="24"/>
          <w:szCs w:val="24"/>
        </w:rPr>
      </w:pPr>
    </w:p>
    <w:p w14:paraId="37FACAEC" w14:textId="77777777" w:rsidR="00652B60" w:rsidRPr="00D47BC0" w:rsidRDefault="00843C3B" w:rsidP="00D12F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b/>
          <w:sz w:val="24"/>
          <w:szCs w:val="24"/>
          <w:u w:val="single"/>
        </w:rPr>
        <w:t>Перевіркою повноти надходження, достовірності і правильності визначення доходів</w:t>
      </w:r>
      <w:r w:rsidRPr="00D47BC0">
        <w:rPr>
          <w:rFonts w:ascii="Times New Roman" w:hAnsi="Times New Roman" w:cs="Times New Roman"/>
          <w:sz w:val="24"/>
          <w:szCs w:val="24"/>
        </w:rPr>
        <w:t xml:space="preserve"> встановлено, що</w:t>
      </w:r>
      <w:r w:rsidR="00740ECD" w:rsidRPr="00D47BC0">
        <w:rPr>
          <w:rFonts w:ascii="Times New Roman" w:hAnsi="Times New Roman" w:cs="Times New Roman"/>
          <w:sz w:val="24"/>
          <w:szCs w:val="24"/>
        </w:rPr>
        <w:t xml:space="preserve"> при наявності простроченої дебіторської заборгованості </w:t>
      </w:r>
      <w:r w:rsidRPr="00D47BC0">
        <w:rPr>
          <w:rFonts w:ascii="Times New Roman" w:hAnsi="Times New Roman" w:cs="Times New Roman"/>
          <w:sz w:val="24"/>
          <w:szCs w:val="24"/>
        </w:rPr>
        <w:t xml:space="preserve"> </w:t>
      </w:r>
      <w:r w:rsidR="00740ECD" w:rsidRPr="00D47BC0">
        <w:rPr>
          <w:rFonts w:ascii="Times New Roman" w:hAnsi="Times New Roman" w:cs="Times New Roman"/>
          <w:sz w:val="24"/>
          <w:szCs w:val="24"/>
        </w:rPr>
        <w:t xml:space="preserve">за розміщення телекомунікаційного обладнання, </w:t>
      </w:r>
      <w:r w:rsidR="00652B60" w:rsidRPr="00D47BC0">
        <w:rPr>
          <w:rFonts w:ascii="Times New Roman" w:hAnsi="Times New Roman" w:cs="Times New Roman"/>
          <w:sz w:val="24"/>
          <w:szCs w:val="24"/>
        </w:rPr>
        <w:t xml:space="preserve">КП Фастівтепломережа </w:t>
      </w:r>
      <w:r w:rsidR="00740ECD" w:rsidRPr="00D47BC0">
        <w:rPr>
          <w:rFonts w:ascii="Times New Roman" w:hAnsi="Times New Roman" w:cs="Times New Roman"/>
          <w:sz w:val="24"/>
          <w:szCs w:val="24"/>
        </w:rPr>
        <w:t xml:space="preserve">не забезпечено </w:t>
      </w:r>
      <w:r w:rsidR="00652B60" w:rsidRPr="00D47BC0">
        <w:rPr>
          <w:rFonts w:ascii="Times New Roman" w:hAnsi="Times New Roman" w:cs="Times New Roman"/>
          <w:sz w:val="24"/>
          <w:szCs w:val="24"/>
        </w:rPr>
        <w:t>нарахування пені за несвоєчасне перерахування плати з подальшим відображенням в рахунках на оплату послуг, чим порушено умови договорів та ст. 231 Господарського кодексу України.</w:t>
      </w:r>
    </w:p>
    <w:p w14:paraId="2B47821F" w14:textId="77777777" w:rsidR="00740ECD" w:rsidRPr="00D47BC0" w:rsidRDefault="00740ECD" w:rsidP="00740ECD">
      <w:pPr>
        <w:spacing w:after="0" w:line="240" w:lineRule="auto"/>
        <w:ind w:firstLine="567"/>
        <w:jc w:val="both"/>
        <w:rPr>
          <w:rFonts w:ascii="Times New Roman" w:hAnsi="Times New Roman" w:cs="Times New Roman"/>
          <w:sz w:val="24"/>
          <w:szCs w:val="24"/>
          <w:lang w:eastAsia="ru-RU"/>
        </w:rPr>
      </w:pPr>
      <w:r w:rsidRPr="00D47BC0">
        <w:rPr>
          <w:rFonts w:ascii="Times New Roman" w:hAnsi="Times New Roman" w:cs="Times New Roman"/>
          <w:sz w:val="24"/>
          <w:szCs w:val="24"/>
        </w:rPr>
        <w:t>В результаті вищезазначеного КП «Фастівтепломережа» протягом 2017, 2018 та на момент проведення аудиту не забезпечено отримання додаткових фінансових ресурсів, що призводить до недоотримання доходів підприємством.</w:t>
      </w:r>
    </w:p>
    <w:p w14:paraId="7157B68D" w14:textId="77777777" w:rsidR="00652B60" w:rsidRPr="00D47BC0" w:rsidRDefault="00652B60" w:rsidP="00740ECD">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4D033084" w14:textId="77777777" w:rsidR="00740ECD" w:rsidRPr="00D47BC0" w:rsidRDefault="00740ECD" w:rsidP="00740ECD">
      <w:pPr>
        <w:tabs>
          <w:tab w:val="left" w:pos="709"/>
        </w:tabs>
        <w:spacing w:after="0" w:line="240" w:lineRule="auto"/>
        <w:ind w:firstLine="567"/>
        <w:jc w:val="both"/>
        <w:rPr>
          <w:rFonts w:ascii="Times New Roman" w:hAnsi="Times New Roman" w:cs="Times New Roman"/>
          <w:sz w:val="24"/>
          <w:szCs w:val="24"/>
          <w:highlight w:val="yellow"/>
        </w:rPr>
      </w:pPr>
      <w:r w:rsidRPr="00D47BC0">
        <w:rPr>
          <w:rFonts w:ascii="Times New Roman" w:hAnsi="Times New Roman" w:cs="Times New Roman"/>
          <w:b/>
          <w:sz w:val="24"/>
          <w:szCs w:val="24"/>
          <w:u w:val="single"/>
        </w:rPr>
        <w:t>Аудитом фактів правомірності віднесення витрат до собівартості послуг</w:t>
      </w:r>
      <w:r w:rsidRPr="00D47BC0">
        <w:rPr>
          <w:rFonts w:ascii="Times New Roman" w:hAnsi="Times New Roman" w:cs="Times New Roman"/>
          <w:sz w:val="24"/>
          <w:szCs w:val="24"/>
        </w:rPr>
        <w:t xml:space="preserve"> з теплопостачання встановлено, що у 2017 році в недотримання Додатку №1 Облікової політики підприємства, затвердженою наказом від 27.12.2013 №210 та від 13.12.2017 №213, нарахована та виплачена заробітна плата за посадою юрисконсульт ІІ категорії у 2017р. в сумі 92872,05 грн. та </w:t>
      </w:r>
      <w:r w:rsidRPr="00D47BC0">
        <w:rPr>
          <w:rFonts w:ascii="Times New Roman" w:hAnsi="Times New Roman" w:cs="Times New Roman"/>
          <w:sz w:val="24"/>
          <w:szCs w:val="24"/>
        </w:rPr>
        <w:lastRenderedPageBreak/>
        <w:t xml:space="preserve">нарахування до державних цільових фондів в сумі 20431,85 грн., віднесено на 911 «Загальновиробничі витрати», а не на 92 "Адміністративні витрати". </w:t>
      </w:r>
    </w:p>
    <w:p w14:paraId="0E690402" w14:textId="77777777" w:rsidR="00740ECD" w:rsidRPr="00D47BC0" w:rsidRDefault="00740ECD" w:rsidP="00740ECD">
      <w:pPr>
        <w:pStyle w:val="31"/>
        <w:tabs>
          <w:tab w:val="left" w:pos="709"/>
          <w:tab w:val="left" w:pos="6480"/>
        </w:tabs>
        <w:spacing w:after="0"/>
        <w:ind w:firstLine="567"/>
        <w:rPr>
          <w:rFonts w:cs="Times New Roman"/>
          <w:sz w:val="24"/>
          <w:szCs w:val="24"/>
        </w:rPr>
      </w:pPr>
      <w:r w:rsidRPr="00D47BC0">
        <w:rPr>
          <w:rFonts w:cs="Times New Roman"/>
          <w:sz w:val="24"/>
          <w:szCs w:val="24"/>
        </w:rPr>
        <w:t xml:space="preserve">Вищевказане порушення призвело до завищення загальновиробничих витрат Підприємства та викривлення фінансової звітності </w:t>
      </w:r>
      <w:r w:rsidRPr="00D47BC0">
        <w:rPr>
          <w:rFonts w:cs="Times New Roman"/>
          <w:b/>
          <w:sz w:val="24"/>
          <w:szCs w:val="24"/>
        </w:rPr>
        <w:t xml:space="preserve"> в сумі 113303,90 грн.</w:t>
      </w:r>
      <w:r w:rsidRPr="00D47BC0">
        <w:rPr>
          <w:rFonts w:cs="Times New Roman"/>
          <w:sz w:val="24"/>
          <w:szCs w:val="24"/>
        </w:rPr>
        <w:t>, що є порушенням п. 15.1 П(С)БО 16 ”Витрати”, затвердженого наказом Міністерства фінансів України від 31.12.1999 № 318 та Закону України "Про бухгалтерський облік та фінансову звітність в Україні" від 16.07.1999 № 996-ХІV.</w:t>
      </w:r>
    </w:p>
    <w:p w14:paraId="6DCB8236" w14:textId="77777777" w:rsidR="00740ECD" w:rsidRPr="00D47BC0" w:rsidRDefault="00740ECD" w:rsidP="00740ECD">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D47BC0">
        <w:rPr>
          <w:rFonts w:ascii="Times New Roman" w:hAnsi="Times New Roman" w:cs="Times New Roman"/>
          <w:sz w:val="24"/>
          <w:szCs w:val="24"/>
        </w:rPr>
        <w:t>Аналогічно, протягом І півріччя 2018 року нарахована та виплачена заробітна плата за посадою інспектор кадрів в сумі 21995,43 грн. та нарахування до державних цільових фондів в сумі 4838,99 грн., віднесено на 92 "Адміністративні витрати", а не на 911 «Загальновиробничі витрати», як це передбачено Додатком №1 Облікової політики підприємства, затвердженою наказом від 13.12.2017 №213</w:t>
      </w:r>
      <w:r w:rsidRPr="00D47BC0">
        <w:rPr>
          <w:rFonts w:ascii="Times New Roman" w:eastAsia="Times New Roman" w:hAnsi="Times New Roman" w:cs="Times New Roman"/>
          <w:sz w:val="24"/>
          <w:szCs w:val="24"/>
        </w:rPr>
        <w:t>.</w:t>
      </w:r>
    </w:p>
    <w:p w14:paraId="334F4861" w14:textId="77777777" w:rsidR="00740ECD" w:rsidRPr="00D47BC0" w:rsidRDefault="00740ECD" w:rsidP="00740ECD">
      <w:pPr>
        <w:pStyle w:val="31"/>
        <w:tabs>
          <w:tab w:val="left" w:pos="709"/>
          <w:tab w:val="left" w:pos="6480"/>
        </w:tabs>
        <w:spacing w:after="0"/>
        <w:ind w:firstLine="567"/>
        <w:rPr>
          <w:rFonts w:cs="Times New Roman"/>
          <w:sz w:val="24"/>
          <w:szCs w:val="24"/>
        </w:rPr>
      </w:pPr>
      <w:r w:rsidRPr="00D47BC0">
        <w:rPr>
          <w:rFonts w:cs="Times New Roman"/>
          <w:sz w:val="24"/>
          <w:szCs w:val="24"/>
        </w:rPr>
        <w:t>Вищевказане порушення призвело до завищення адміністративних витрат Підприємства та викривлення фінансової звітності</w:t>
      </w:r>
      <w:r w:rsidRPr="00D47BC0">
        <w:rPr>
          <w:rFonts w:cs="Times New Roman"/>
          <w:b/>
          <w:sz w:val="24"/>
          <w:szCs w:val="24"/>
        </w:rPr>
        <w:t xml:space="preserve"> в сумі 26834,42 грн.</w:t>
      </w:r>
      <w:r w:rsidRPr="00D47BC0">
        <w:rPr>
          <w:rFonts w:cs="Times New Roman"/>
          <w:sz w:val="24"/>
          <w:szCs w:val="24"/>
        </w:rPr>
        <w:t>, що є порушенням п. 18 П(С)БО 16 ”Витрати”, затвердженого наказом Міністерства фінансів України від 31.12.1999 № 318 та Закону України "Про бухгалтерський облік та фінансову звітність в Україні" від 16.07.1999 № 996-ХІV.</w:t>
      </w:r>
    </w:p>
    <w:p w14:paraId="03988756" w14:textId="77777777" w:rsidR="00472738" w:rsidRPr="00D47BC0" w:rsidRDefault="00472738" w:rsidP="00D12F14">
      <w:pPr>
        <w:pStyle w:val="3"/>
        <w:ind w:firstLine="567"/>
        <w:jc w:val="both"/>
        <w:rPr>
          <w:b/>
          <w:sz w:val="24"/>
          <w:szCs w:val="24"/>
        </w:rPr>
      </w:pPr>
      <w:bookmarkStart w:id="0" w:name="_Toc484525653"/>
    </w:p>
    <w:p w14:paraId="0D8C9668" w14:textId="77777777" w:rsidR="00740ECD" w:rsidRPr="00D47BC0" w:rsidRDefault="00472738" w:rsidP="00740ECD">
      <w:pPr>
        <w:pStyle w:val="3"/>
        <w:ind w:firstLine="567"/>
        <w:jc w:val="both"/>
        <w:rPr>
          <w:sz w:val="24"/>
          <w:szCs w:val="24"/>
        </w:rPr>
      </w:pPr>
      <w:r w:rsidRPr="00D47BC0">
        <w:rPr>
          <w:b/>
          <w:i w:val="0"/>
          <w:sz w:val="24"/>
          <w:szCs w:val="24"/>
          <w:u w:val="single"/>
        </w:rPr>
        <w:t>Перевіркою правомірності здійснення витрат на оплату праці</w:t>
      </w:r>
      <w:bookmarkEnd w:id="0"/>
      <w:r w:rsidRPr="00D47BC0">
        <w:rPr>
          <w:i w:val="0"/>
          <w:sz w:val="24"/>
          <w:szCs w:val="24"/>
        </w:rPr>
        <w:t xml:space="preserve"> встановлено, </w:t>
      </w:r>
      <w:r w:rsidR="00740ECD" w:rsidRPr="00D47BC0">
        <w:rPr>
          <w:sz w:val="24"/>
          <w:szCs w:val="24"/>
        </w:rPr>
        <w:t xml:space="preserve">при нарахуванні та виплаті премій працівникам підприємства встановлено, що п. 2.4 Додатку 5 та п.3.2 Додатку №8 Колективного договору, визначено що премія нараховується за фактично відпрацьований час </w:t>
      </w:r>
      <w:r w:rsidR="00740ECD" w:rsidRPr="00D47BC0">
        <w:rPr>
          <w:b/>
          <w:sz w:val="24"/>
          <w:szCs w:val="24"/>
          <w:u w:val="single"/>
        </w:rPr>
        <w:t>в межах норми</w:t>
      </w:r>
      <w:r w:rsidR="00740ECD" w:rsidRPr="00D47BC0">
        <w:rPr>
          <w:sz w:val="24"/>
          <w:szCs w:val="24"/>
        </w:rPr>
        <w:t>.</w:t>
      </w:r>
    </w:p>
    <w:p w14:paraId="6572D50B" w14:textId="77777777" w:rsidR="00740ECD" w:rsidRPr="00D47BC0" w:rsidRDefault="00740ECD" w:rsidP="00740ECD">
      <w:pPr>
        <w:pStyle w:val="33"/>
        <w:tabs>
          <w:tab w:val="left" w:pos="709"/>
        </w:tabs>
        <w:spacing w:after="0"/>
        <w:ind w:left="0" w:firstLine="567"/>
        <w:rPr>
          <w:rFonts w:cs="Times New Roman"/>
          <w:sz w:val="24"/>
          <w:szCs w:val="24"/>
        </w:rPr>
      </w:pPr>
      <w:r w:rsidRPr="00D47BC0">
        <w:rPr>
          <w:rFonts w:cs="Times New Roman"/>
          <w:sz w:val="24"/>
          <w:szCs w:val="24"/>
        </w:rPr>
        <w:t xml:space="preserve">Протягом 2017, 2018 років встановлено, що нарахування премій проводилося в розрахунку на понад законодавчо встановлену норму робочого часу, внаслідок чого необґрунтовано нараховано та виплачено працівникам підприємства заробітної плати в </w:t>
      </w:r>
      <w:r w:rsidRPr="00D47BC0">
        <w:rPr>
          <w:rFonts w:cs="Times New Roman"/>
          <w:b/>
          <w:sz w:val="24"/>
          <w:szCs w:val="24"/>
        </w:rPr>
        <w:t xml:space="preserve">сумі 8249,48 грн., </w:t>
      </w:r>
      <w:r w:rsidRPr="00D47BC0">
        <w:rPr>
          <w:rFonts w:cs="Times New Roman"/>
          <w:sz w:val="24"/>
          <w:szCs w:val="24"/>
        </w:rPr>
        <w:t>та перераховано до державний цільових фондів кошти в сумі</w:t>
      </w:r>
      <w:r w:rsidRPr="00D47BC0">
        <w:rPr>
          <w:rFonts w:cs="Times New Roman"/>
          <w:b/>
          <w:sz w:val="24"/>
          <w:szCs w:val="24"/>
        </w:rPr>
        <w:t xml:space="preserve"> 1814,89 грн.</w:t>
      </w:r>
      <w:r w:rsidRPr="00D47BC0">
        <w:rPr>
          <w:rFonts w:cs="Times New Roman"/>
          <w:sz w:val="24"/>
          <w:szCs w:val="24"/>
        </w:rPr>
        <w:t xml:space="preserve"> (в т.ч у 2017 році – 3557,63 грн., у 2018 році – 6506,74 грн.)</w:t>
      </w:r>
    </w:p>
    <w:p w14:paraId="0163E8DB" w14:textId="77777777" w:rsidR="00740ECD" w:rsidRPr="00D47BC0" w:rsidRDefault="00740ECD" w:rsidP="00D12F14">
      <w:pPr>
        <w:pStyle w:val="3"/>
        <w:ind w:firstLine="567"/>
        <w:jc w:val="both"/>
        <w:rPr>
          <w:i w:val="0"/>
          <w:sz w:val="24"/>
          <w:szCs w:val="24"/>
        </w:rPr>
      </w:pPr>
    </w:p>
    <w:p w14:paraId="70E8D593" w14:textId="77777777" w:rsidR="00740ECD" w:rsidRPr="00D47BC0" w:rsidRDefault="00740ECD" w:rsidP="00EE6996">
      <w:pPr>
        <w:pStyle w:val="33"/>
        <w:tabs>
          <w:tab w:val="left" w:pos="709"/>
        </w:tabs>
        <w:spacing w:after="0"/>
        <w:ind w:left="0" w:firstLine="567"/>
        <w:rPr>
          <w:rFonts w:cs="Times New Roman"/>
          <w:sz w:val="24"/>
          <w:szCs w:val="24"/>
        </w:rPr>
      </w:pPr>
      <w:r w:rsidRPr="00D47BC0">
        <w:rPr>
          <w:rFonts w:cs="Times New Roman"/>
          <w:sz w:val="24"/>
          <w:szCs w:val="24"/>
        </w:rPr>
        <w:t>Аудитом дотримання законодавства при нарахуванні та здійсненні виплат заробітної плати працівникам Підприємства за час відпустки встановлено,</w:t>
      </w:r>
      <w:r w:rsidRPr="00D47BC0">
        <w:rPr>
          <w:rFonts w:cs="Times New Roman"/>
          <w:sz w:val="24"/>
          <w:szCs w:val="24"/>
          <w:shd w:val="clear" w:color="auto" w:fill="FFFFFF"/>
        </w:rPr>
        <w:t xml:space="preserve"> що в порушення п. 10 Порядку обчислення середньої заробітної плати, затвердженого</w:t>
      </w:r>
      <w:r w:rsidRPr="00D47BC0">
        <w:rPr>
          <w:rStyle w:val="apple-converted-space"/>
          <w:rFonts w:cs="Times New Roman"/>
          <w:sz w:val="24"/>
          <w:szCs w:val="24"/>
          <w:shd w:val="clear" w:color="auto" w:fill="FFFFFF"/>
        </w:rPr>
        <w:t> </w:t>
      </w:r>
      <w:hyperlink r:id="rId6" w:tgtFrame="_top" w:history="1">
        <w:r w:rsidRPr="00D47BC0">
          <w:rPr>
            <w:rStyle w:val="a8"/>
            <w:rFonts w:cs="Times New Roman"/>
            <w:color w:val="auto"/>
            <w:sz w:val="24"/>
            <w:szCs w:val="24"/>
            <w:shd w:val="clear" w:color="auto" w:fill="FFFFFF"/>
          </w:rPr>
          <w:t>постановою Кабінету Міністрів України від 08.02.95 р. № 100</w:t>
        </w:r>
      </w:hyperlink>
      <w:r w:rsidRPr="00D47BC0">
        <w:rPr>
          <w:rFonts w:cs="Times New Roman"/>
          <w:sz w:val="24"/>
          <w:szCs w:val="24"/>
        </w:rPr>
        <w:t xml:space="preserve"> протягом 2017 року при розрахунку відпускних за окремими посадами не застосовувався коефіцієнт підвищення тарифних ставок (окладів).</w:t>
      </w:r>
    </w:p>
    <w:p w14:paraId="2F565533" w14:textId="77777777" w:rsidR="00740ECD" w:rsidRPr="00D47BC0" w:rsidRDefault="00740ECD" w:rsidP="00EE6996">
      <w:pPr>
        <w:pStyle w:val="a3"/>
        <w:tabs>
          <w:tab w:val="left" w:pos="709"/>
        </w:tabs>
        <w:ind w:firstLine="567"/>
        <w:rPr>
          <w:szCs w:val="24"/>
          <w:shd w:val="clear" w:color="auto" w:fill="FFFFFF"/>
        </w:rPr>
      </w:pPr>
      <w:r w:rsidRPr="00D47BC0">
        <w:rPr>
          <w:szCs w:val="24"/>
          <w:shd w:val="clear" w:color="auto" w:fill="FFFFFF"/>
        </w:rPr>
        <w:t>Так, у випадках підвищення тарифних ставок і посадових окладів на підприємстві відповідно до актів законодавства, а також за рішеннями, передбаченими колективними договорами (угодами), як у розрахунковому періоді, так в періоді, протягом якого за працівником зберігається середній заробіток, заробітна плата, включаючи премії та інші виплати, що враховуються при обчисленні середньої заробітної плати, за проміжок часу до підвищення коригуються на коефіцієнт їх підвищення.</w:t>
      </w:r>
    </w:p>
    <w:p w14:paraId="1E0F6104" w14:textId="77777777" w:rsidR="00740ECD" w:rsidRPr="00D47BC0" w:rsidRDefault="00740ECD" w:rsidP="00EE6996">
      <w:pPr>
        <w:pStyle w:val="a3"/>
        <w:tabs>
          <w:tab w:val="left" w:pos="709"/>
        </w:tabs>
        <w:ind w:firstLine="567"/>
        <w:rPr>
          <w:szCs w:val="24"/>
          <w:shd w:val="clear" w:color="auto" w:fill="FFFFFF"/>
        </w:rPr>
      </w:pPr>
      <w:r w:rsidRPr="00D47BC0">
        <w:rPr>
          <w:szCs w:val="24"/>
          <w:shd w:val="clear" w:color="auto" w:fill="FFFFFF"/>
        </w:rPr>
        <w:t>Наказами по підприємству від 31.10.2016 №221, від 23.05.2017 №83 та від 31.08.2018 №118 визначені коефіцієнти коригування середньої заробітної плати за посадами, однак відповідне коригування при розрахунку відпускних деяким працівникам підприємства в 2017р. не проводилося.</w:t>
      </w:r>
    </w:p>
    <w:p w14:paraId="4F09A7F9" w14:textId="77777777" w:rsidR="00740ECD" w:rsidRPr="00D47BC0" w:rsidRDefault="00740ECD" w:rsidP="00EE6996">
      <w:pPr>
        <w:pStyle w:val="31"/>
        <w:tabs>
          <w:tab w:val="left" w:pos="709"/>
          <w:tab w:val="left" w:pos="6480"/>
        </w:tabs>
        <w:spacing w:after="0"/>
        <w:ind w:firstLine="567"/>
        <w:rPr>
          <w:rFonts w:cs="Times New Roman"/>
          <w:sz w:val="24"/>
          <w:szCs w:val="24"/>
        </w:rPr>
      </w:pPr>
      <w:r w:rsidRPr="00D47BC0">
        <w:rPr>
          <w:rFonts w:cs="Times New Roman"/>
          <w:sz w:val="24"/>
          <w:szCs w:val="24"/>
        </w:rPr>
        <w:t xml:space="preserve">Крім того, встановлено що до розрахунку відпускних протягом 2017 та 2018 років не включалася доплата до мінімальної заробітної плати, чим недотримано вимоги п.3 </w:t>
      </w:r>
      <w:r w:rsidRPr="00D47BC0">
        <w:rPr>
          <w:rFonts w:cs="Times New Roman"/>
          <w:sz w:val="24"/>
          <w:szCs w:val="24"/>
          <w:shd w:val="clear" w:color="auto" w:fill="FFFFFF"/>
        </w:rPr>
        <w:t>Порядку обчислення середньої заробітної плати, затвердженого</w:t>
      </w:r>
      <w:r w:rsidRPr="00D47BC0">
        <w:rPr>
          <w:rStyle w:val="apple-converted-space"/>
          <w:rFonts w:cs="Times New Roman"/>
          <w:sz w:val="24"/>
          <w:szCs w:val="24"/>
          <w:shd w:val="clear" w:color="auto" w:fill="FFFFFF"/>
        </w:rPr>
        <w:t> </w:t>
      </w:r>
      <w:hyperlink r:id="rId7" w:tgtFrame="_top" w:history="1">
        <w:r w:rsidRPr="00D47BC0">
          <w:rPr>
            <w:rStyle w:val="a8"/>
            <w:rFonts w:cs="Times New Roman"/>
            <w:color w:val="auto"/>
            <w:sz w:val="24"/>
            <w:szCs w:val="24"/>
            <w:shd w:val="clear" w:color="auto" w:fill="FFFFFF"/>
          </w:rPr>
          <w:t>постановою Кабінету Міністрів України від 08.02.95 р. № 100</w:t>
        </w:r>
      </w:hyperlink>
      <w:r w:rsidRPr="00D47BC0">
        <w:rPr>
          <w:rFonts w:cs="Times New Roman"/>
          <w:sz w:val="24"/>
          <w:szCs w:val="24"/>
        </w:rPr>
        <w:t>,  та призвело до недоотримання заробітної плати працівниками Підприємства.</w:t>
      </w:r>
    </w:p>
    <w:p w14:paraId="407DED46" w14:textId="77777777" w:rsidR="00740ECD" w:rsidRPr="00D47BC0" w:rsidRDefault="00740ECD" w:rsidP="00EE6996">
      <w:pPr>
        <w:pStyle w:val="33"/>
        <w:tabs>
          <w:tab w:val="left" w:pos="709"/>
        </w:tabs>
        <w:spacing w:after="0"/>
        <w:ind w:left="0" w:firstLine="567"/>
        <w:rPr>
          <w:rFonts w:cs="Times New Roman"/>
          <w:sz w:val="24"/>
          <w:szCs w:val="24"/>
        </w:rPr>
      </w:pPr>
      <w:r w:rsidRPr="00D47BC0">
        <w:rPr>
          <w:rFonts w:cs="Times New Roman"/>
          <w:sz w:val="24"/>
          <w:szCs w:val="24"/>
        </w:rPr>
        <w:t xml:space="preserve">В ході аудиту, проведено перерахунок відпускних у 2017 - 2018 роках та встановлено недоотримання заробітної плати деякими працівниками КП «Фастівтепломережа» в сумі </w:t>
      </w:r>
      <w:r w:rsidRPr="00D47BC0">
        <w:rPr>
          <w:rFonts w:cs="Times New Roman"/>
          <w:b/>
          <w:sz w:val="24"/>
          <w:szCs w:val="24"/>
        </w:rPr>
        <w:t>12750,48 грн.</w:t>
      </w:r>
      <w:r w:rsidRPr="00D47BC0">
        <w:rPr>
          <w:rFonts w:cs="Times New Roman"/>
          <w:sz w:val="24"/>
          <w:szCs w:val="24"/>
        </w:rPr>
        <w:t xml:space="preserve"> (в т.ч у 2017 році – 11619,58 грн., у 2018 році – 1130,9 грн.)</w:t>
      </w:r>
    </w:p>
    <w:p w14:paraId="3A046CE6" w14:textId="77777777" w:rsidR="00EE6996" w:rsidRPr="00D47BC0" w:rsidRDefault="00EE6996" w:rsidP="00EE6996">
      <w:pPr>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sz w:val="24"/>
          <w:szCs w:val="24"/>
        </w:rPr>
        <w:t xml:space="preserve">Перевіркою правильності нарахування та виплати заробітної плати за фактично відпрацьований час, встановлено, що в порушення </w:t>
      </w:r>
      <w:r w:rsidRPr="00D47BC0">
        <w:rPr>
          <w:rFonts w:ascii="Times New Roman" w:hAnsi="Times New Roman" w:cs="Times New Roman"/>
          <w:color w:val="000000"/>
          <w:sz w:val="24"/>
          <w:szCs w:val="24"/>
        </w:rPr>
        <w:t xml:space="preserve">статті 4, пунктів 1, 5 статті 9 </w:t>
      </w:r>
      <w:r w:rsidRPr="00D47BC0">
        <w:rPr>
          <w:rFonts w:ascii="Times New Roman" w:hAnsi="Times New Roman" w:cs="Times New Roman"/>
          <w:sz w:val="24"/>
          <w:szCs w:val="24"/>
        </w:rPr>
        <w:t xml:space="preserve"> Закону України </w:t>
      </w:r>
      <w:r w:rsidRPr="00D47BC0">
        <w:rPr>
          <w:rFonts w:ascii="Times New Roman" w:hAnsi="Times New Roman" w:cs="Times New Roman"/>
          <w:color w:val="000000"/>
          <w:sz w:val="24"/>
          <w:szCs w:val="24"/>
        </w:rPr>
        <w:t xml:space="preserve">«Про бухгалтерських обліт та фінансову звітність», КЗпП, Закону України «Про оплату праці» </w:t>
      </w:r>
      <w:r w:rsidRPr="00D47BC0">
        <w:rPr>
          <w:rFonts w:ascii="Times New Roman" w:hAnsi="Times New Roman" w:cs="Times New Roman"/>
          <w:sz w:val="24"/>
          <w:szCs w:val="24"/>
        </w:rPr>
        <w:t>у жовтні 2017 року енергетику Соловйову Р.О. нараховано і виплачено заробітну плату за невідпрацьований час.</w:t>
      </w:r>
    </w:p>
    <w:p w14:paraId="56D27E8F" w14:textId="77777777" w:rsidR="00EE6996" w:rsidRPr="00D47BC0" w:rsidRDefault="00EE6996" w:rsidP="00EE6996">
      <w:pPr>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sz w:val="24"/>
          <w:szCs w:val="24"/>
        </w:rPr>
        <w:lastRenderedPageBreak/>
        <w:t>Так, відповідно лікарняного листа енергетик Соловйов Р.О. у жовтні 2017 року (з 25.10.2017 по 01.11.2017) перебував на лікарняному, однак в табелі обліку робочого часу йому проставлені робочі дні. В листопаді 2017 року підприємством оплачено відповідний лікарняний однак перерахунок нарахованої та виплаченої заробітної плати за жовтень 2017р. не проведено.</w:t>
      </w:r>
    </w:p>
    <w:p w14:paraId="644E06F8" w14:textId="77777777" w:rsidR="00EE6996" w:rsidRPr="00D47BC0" w:rsidRDefault="00EE6996" w:rsidP="00EE6996">
      <w:pPr>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sz w:val="24"/>
          <w:szCs w:val="24"/>
        </w:rPr>
        <w:t xml:space="preserve">Таким чином, до табелю обліку робочого часу за жовтень 2017р. внесено недостовірні дані внаслідок чого безпідставно нараховано та виплачено коштів в сумі  </w:t>
      </w:r>
      <w:r w:rsidRPr="00D47BC0">
        <w:rPr>
          <w:rFonts w:ascii="Times New Roman" w:hAnsi="Times New Roman" w:cs="Times New Roman"/>
          <w:b/>
          <w:sz w:val="24"/>
          <w:szCs w:val="24"/>
        </w:rPr>
        <w:t>2398,86 грн</w:t>
      </w:r>
      <w:r w:rsidRPr="00D47BC0">
        <w:rPr>
          <w:rFonts w:ascii="Times New Roman" w:hAnsi="Times New Roman" w:cs="Times New Roman"/>
          <w:sz w:val="24"/>
          <w:szCs w:val="24"/>
        </w:rPr>
        <w:t xml:space="preserve">. та перераховано до державних цільових фондів кошти в сумі  </w:t>
      </w:r>
      <w:r w:rsidRPr="00D47BC0">
        <w:rPr>
          <w:rFonts w:ascii="Times New Roman" w:hAnsi="Times New Roman" w:cs="Times New Roman"/>
          <w:b/>
          <w:sz w:val="24"/>
          <w:szCs w:val="24"/>
        </w:rPr>
        <w:t>527,75 гривень.</w:t>
      </w:r>
    </w:p>
    <w:p w14:paraId="206E3BD3" w14:textId="77777777" w:rsidR="00740ECD" w:rsidRPr="00D47BC0" w:rsidRDefault="00740ECD" w:rsidP="00EE6996">
      <w:pPr>
        <w:pStyle w:val="3"/>
        <w:ind w:firstLine="567"/>
        <w:jc w:val="both"/>
        <w:rPr>
          <w:i w:val="0"/>
          <w:sz w:val="24"/>
          <w:szCs w:val="24"/>
        </w:rPr>
      </w:pPr>
    </w:p>
    <w:p w14:paraId="3FF9DE6D" w14:textId="77777777" w:rsidR="00EE6996" w:rsidRPr="00D47BC0" w:rsidRDefault="00CB60DC" w:rsidP="00CB60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b/>
          <w:sz w:val="24"/>
          <w:szCs w:val="24"/>
          <w:u w:val="single"/>
        </w:rPr>
        <w:t>Перевіркою п</w:t>
      </w:r>
      <w:r w:rsidR="0028297D" w:rsidRPr="00D47BC0">
        <w:rPr>
          <w:rFonts w:ascii="Times New Roman" w:hAnsi="Times New Roman" w:cs="Times New Roman"/>
          <w:b/>
          <w:sz w:val="24"/>
          <w:szCs w:val="24"/>
          <w:u w:val="single"/>
        </w:rPr>
        <w:t>равильн</w:t>
      </w:r>
      <w:r w:rsidRPr="00D47BC0">
        <w:rPr>
          <w:rFonts w:ascii="Times New Roman" w:hAnsi="Times New Roman" w:cs="Times New Roman"/>
          <w:b/>
          <w:sz w:val="24"/>
          <w:szCs w:val="24"/>
          <w:u w:val="single"/>
        </w:rPr>
        <w:t>ості</w:t>
      </w:r>
      <w:r w:rsidR="0028297D" w:rsidRPr="00D47BC0">
        <w:rPr>
          <w:rFonts w:ascii="Times New Roman" w:hAnsi="Times New Roman" w:cs="Times New Roman"/>
          <w:b/>
          <w:sz w:val="24"/>
          <w:szCs w:val="24"/>
          <w:u w:val="single"/>
        </w:rPr>
        <w:t xml:space="preserve"> відображення дебіторської та кредиторської заборгованості</w:t>
      </w:r>
      <w:r w:rsidRPr="00D47BC0">
        <w:rPr>
          <w:rFonts w:ascii="Times New Roman" w:hAnsi="Times New Roman" w:cs="Times New Roman"/>
          <w:sz w:val="24"/>
          <w:szCs w:val="24"/>
        </w:rPr>
        <w:t xml:space="preserve"> </w:t>
      </w:r>
    </w:p>
    <w:p w14:paraId="6FD6CE17" w14:textId="77777777" w:rsidR="00EE6996" w:rsidRPr="00D47BC0" w:rsidRDefault="00EE6996" w:rsidP="00EE6996">
      <w:pPr>
        <w:pStyle w:val="1"/>
        <w:tabs>
          <w:tab w:val="left" w:pos="709"/>
        </w:tabs>
        <w:ind w:firstLine="567"/>
        <w:rPr>
          <w:sz w:val="24"/>
          <w:szCs w:val="24"/>
          <w:lang w:val="uk-UA"/>
        </w:rPr>
      </w:pPr>
      <w:r w:rsidRPr="00D47BC0">
        <w:rPr>
          <w:iCs/>
          <w:sz w:val="24"/>
          <w:szCs w:val="24"/>
          <w:lang w:val="uk-UA"/>
        </w:rPr>
        <w:t xml:space="preserve">Проведеним аналізом простроченої безнадійної (понад 3 роки) дебіторської заборгованості станом на 01.01.2019 року встановлено, що до  99 боржників та 4 юридичних осіб, </w:t>
      </w:r>
      <w:r w:rsidRPr="00D47BC0">
        <w:rPr>
          <w:sz w:val="24"/>
          <w:szCs w:val="24"/>
          <w:lang w:val="uk-UA"/>
        </w:rPr>
        <w:t xml:space="preserve">заходи щодо своєчасного стягнення заборгованості (проведення претензійно-позовної роботи) не вживались, як наслідок закінчення строків її стягнення, тобто допущення втрати боржника в зобов’язанні на загальну </w:t>
      </w:r>
      <w:r w:rsidRPr="00D47BC0">
        <w:rPr>
          <w:b/>
          <w:sz w:val="24"/>
          <w:szCs w:val="24"/>
          <w:lang w:val="uk-UA"/>
        </w:rPr>
        <w:t>суму 885524,53 грн.,</w:t>
      </w:r>
      <w:r w:rsidRPr="00D47BC0">
        <w:rPr>
          <w:sz w:val="24"/>
          <w:szCs w:val="24"/>
          <w:lang w:val="uk-UA"/>
        </w:rPr>
        <w:t xml:space="preserve"> а саме:</w:t>
      </w:r>
    </w:p>
    <w:p w14:paraId="1EAD4809" w14:textId="77777777" w:rsidR="00EE6996" w:rsidRPr="00D47BC0" w:rsidRDefault="00EE6996" w:rsidP="00EE6996">
      <w:pPr>
        <w:pStyle w:val="1"/>
        <w:numPr>
          <w:ilvl w:val="0"/>
          <w:numId w:val="3"/>
        </w:numPr>
        <w:tabs>
          <w:tab w:val="clear" w:pos="1070"/>
          <w:tab w:val="num" w:pos="0"/>
          <w:tab w:val="left" w:pos="709"/>
          <w:tab w:val="left" w:pos="851"/>
        </w:tabs>
        <w:ind w:left="0" w:firstLine="708"/>
        <w:rPr>
          <w:sz w:val="24"/>
          <w:szCs w:val="24"/>
          <w:lang w:val="uk-UA"/>
        </w:rPr>
      </w:pPr>
      <w:r w:rsidRPr="00D47BC0">
        <w:rPr>
          <w:sz w:val="24"/>
          <w:szCs w:val="24"/>
          <w:lang w:val="uk-UA"/>
        </w:rPr>
        <w:t>не надано жодного підтвердження проведення претензійно-позовної роботи по 34 боржниках на загальну суму 312966,18 грн.;</w:t>
      </w:r>
      <w:r w:rsidRPr="00D47BC0">
        <w:rPr>
          <w:i/>
          <w:color w:val="0070C0"/>
          <w:sz w:val="24"/>
          <w:szCs w:val="24"/>
          <w:lang w:val="uk-UA"/>
        </w:rPr>
        <w:t xml:space="preserve"> </w:t>
      </w:r>
    </w:p>
    <w:p w14:paraId="78B14886" w14:textId="77777777" w:rsidR="00EE6996" w:rsidRPr="00D47BC0" w:rsidRDefault="00EE6996" w:rsidP="00EE6996">
      <w:pPr>
        <w:pStyle w:val="1"/>
        <w:numPr>
          <w:ilvl w:val="0"/>
          <w:numId w:val="3"/>
        </w:numPr>
        <w:tabs>
          <w:tab w:val="clear" w:pos="1070"/>
          <w:tab w:val="num" w:pos="0"/>
          <w:tab w:val="left" w:pos="709"/>
          <w:tab w:val="left" w:pos="851"/>
        </w:tabs>
        <w:ind w:left="0" w:firstLine="708"/>
        <w:rPr>
          <w:sz w:val="24"/>
          <w:szCs w:val="24"/>
          <w:lang w:val="uk-UA"/>
        </w:rPr>
      </w:pPr>
      <w:r w:rsidRPr="00D47BC0">
        <w:rPr>
          <w:sz w:val="24"/>
          <w:szCs w:val="24"/>
          <w:lang w:val="uk-UA"/>
        </w:rPr>
        <w:t xml:space="preserve">28 боржників рахуються в реєстрі померлими (відповідно даних Фастівського міськрайонного відділлу державної реєстрації актів цивільного стану ГТУЮ у Київській області) на загальну суму 379025,04 грн. однак робота щодо встановлення правонаступників не проводилася </w:t>
      </w:r>
    </w:p>
    <w:p w14:paraId="443832EB" w14:textId="77777777" w:rsidR="00EE6996" w:rsidRPr="00D47BC0" w:rsidRDefault="00EE6996" w:rsidP="00EE6996">
      <w:pPr>
        <w:pStyle w:val="1"/>
        <w:numPr>
          <w:ilvl w:val="0"/>
          <w:numId w:val="3"/>
        </w:numPr>
        <w:tabs>
          <w:tab w:val="clear" w:pos="1070"/>
          <w:tab w:val="num" w:pos="0"/>
          <w:tab w:val="left" w:pos="709"/>
          <w:tab w:val="left" w:pos="851"/>
        </w:tabs>
        <w:ind w:left="0" w:firstLine="708"/>
        <w:rPr>
          <w:sz w:val="24"/>
          <w:szCs w:val="24"/>
          <w:lang w:val="uk-UA"/>
        </w:rPr>
      </w:pPr>
      <w:r w:rsidRPr="00D47BC0">
        <w:rPr>
          <w:sz w:val="24"/>
          <w:szCs w:val="24"/>
          <w:lang w:val="uk-UA"/>
        </w:rPr>
        <w:t xml:space="preserve">не надано жодного підтвердження проведення претензійно-позовної роботи по 37 боржниках на загальну суму 135799,66 грн., однак відповідна заборгованість у 2017-2018 роках передана до </w:t>
      </w:r>
      <w:r w:rsidRPr="00D47BC0">
        <w:rPr>
          <w:iCs/>
          <w:sz w:val="24"/>
          <w:szCs w:val="24"/>
          <w:lang w:val="uk-UA"/>
        </w:rPr>
        <w:t>ТОВ «КК «Служба стягнення заборгованості»</w:t>
      </w:r>
      <w:r w:rsidRPr="00D47BC0">
        <w:rPr>
          <w:sz w:val="24"/>
          <w:szCs w:val="24"/>
          <w:lang w:val="uk-UA"/>
        </w:rPr>
        <w:t>;</w:t>
      </w:r>
      <w:r w:rsidRPr="00D47BC0">
        <w:rPr>
          <w:i/>
          <w:color w:val="0070C0"/>
          <w:sz w:val="24"/>
          <w:szCs w:val="24"/>
          <w:lang w:val="uk-UA"/>
        </w:rPr>
        <w:t xml:space="preserve"> </w:t>
      </w:r>
    </w:p>
    <w:p w14:paraId="3B062D20" w14:textId="77777777" w:rsidR="00EE6996" w:rsidRPr="00D47BC0" w:rsidRDefault="00EE6996" w:rsidP="00EE6996">
      <w:pPr>
        <w:pStyle w:val="1"/>
        <w:numPr>
          <w:ilvl w:val="0"/>
          <w:numId w:val="3"/>
        </w:numPr>
        <w:tabs>
          <w:tab w:val="clear" w:pos="1070"/>
          <w:tab w:val="num" w:pos="0"/>
          <w:tab w:val="left" w:pos="709"/>
        </w:tabs>
        <w:ind w:left="0" w:firstLine="426"/>
        <w:rPr>
          <w:i/>
          <w:iCs/>
          <w:sz w:val="24"/>
          <w:szCs w:val="24"/>
          <w:lang w:val="uk-UA"/>
        </w:rPr>
      </w:pPr>
      <w:r w:rsidRPr="00D47BC0">
        <w:rPr>
          <w:sz w:val="24"/>
          <w:szCs w:val="24"/>
          <w:lang w:val="uk-UA"/>
        </w:rPr>
        <w:t>не надано жодного підтвердження проведення претензійно-позовної роботи</w:t>
      </w:r>
      <w:r w:rsidRPr="00D47BC0">
        <w:rPr>
          <w:iCs/>
          <w:sz w:val="24"/>
          <w:szCs w:val="24"/>
          <w:lang w:val="uk-UA"/>
        </w:rPr>
        <w:t xml:space="preserve"> на суму 57733,65 грн</w:t>
      </w:r>
      <w:r w:rsidR="00CF3AE0" w:rsidRPr="00D47BC0">
        <w:rPr>
          <w:iCs/>
          <w:sz w:val="24"/>
          <w:szCs w:val="24"/>
          <w:lang w:val="uk-UA"/>
        </w:rPr>
        <w:t>.</w:t>
      </w:r>
      <w:r w:rsidRPr="00D47BC0">
        <w:rPr>
          <w:iCs/>
          <w:sz w:val="24"/>
          <w:szCs w:val="24"/>
          <w:lang w:val="uk-UA"/>
        </w:rPr>
        <w:t>, в т.ч. по КП «Регіональна радіостудія Веста» в сумі 27854,22 грн., Адвокат Рязанов С. в сумі 5081,99 грн.,УДСУ при ГУ МВСУ в Київській обл. в  сумі 18797,44 грн., СПД Федотова в сумі 6000,0 грн.</w:t>
      </w:r>
    </w:p>
    <w:p w14:paraId="76FDF099" w14:textId="77777777" w:rsidR="00EE6996" w:rsidRPr="00D47BC0" w:rsidRDefault="00EE6996" w:rsidP="00EE6996">
      <w:pPr>
        <w:pStyle w:val="1"/>
        <w:tabs>
          <w:tab w:val="left" w:pos="709"/>
        </w:tabs>
        <w:ind w:firstLine="567"/>
        <w:rPr>
          <w:sz w:val="24"/>
          <w:szCs w:val="24"/>
          <w:lang w:val="uk-UA"/>
        </w:rPr>
      </w:pPr>
      <w:r w:rsidRPr="00D47BC0">
        <w:rPr>
          <w:sz w:val="24"/>
          <w:szCs w:val="24"/>
          <w:lang w:val="uk-UA"/>
        </w:rPr>
        <w:t xml:space="preserve">Вищевказане є недотриманням вимог </w:t>
      </w:r>
      <w:r w:rsidRPr="00D47BC0">
        <w:rPr>
          <w:bCs/>
          <w:sz w:val="24"/>
          <w:szCs w:val="24"/>
          <w:lang w:val="uk-UA"/>
        </w:rPr>
        <w:t>ст.256 Цивільного кодексу України від 16.01.2003 №435-1V, ст. 5, 6, п.2 ст.193, п. 2 ст.222 Господарського кодексу України від 06.11.1991 №1798-ХІІ</w:t>
      </w:r>
      <w:r w:rsidRPr="00D47BC0">
        <w:rPr>
          <w:sz w:val="24"/>
          <w:szCs w:val="24"/>
          <w:lang w:val="uk-UA"/>
        </w:rPr>
        <w:t>, п.п.5,6,7 П(С)БО № 16 „Витрати”</w:t>
      </w:r>
      <w:r w:rsidRPr="00D47BC0">
        <w:rPr>
          <w:bCs/>
          <w:sz w:val="24"/>
          <w:szCs w:val="24"/>
          <w:lang w:val="uk-UA"/>
        </w:rPr>
        <w:t>, затвердженого наказом Міністерства фінансів України від 31.12.1999 №318</w:t>
      </w:r>
      <w:r w:rsidRPr="00D47BC0">
        <w:rPr>
          <w:sz w:val="24"/>
          <w:szCs w:val="24"/>
          <w:lang w:val="uk-UA"/>
        </w:rPr>
        <w:t>, п.1 ст. 10 Закону України „Про бухгалтерський облік і фінансову звітність в Україні” від 16.07.99 р № 996 – Х IV.</w:t>
      </w:r>
    </w:p>
    <w:p w14:paraId="070424D5" w14:textId="77777777" w:rsidR="00EE6996" w:rsidRPr="00D47BC0" w:rsidRDefault="00EE6996" w:rsidP="00EE6996">
      <w:pPr>
        <w:pStyle w:val="a5"/>
        <w:tabs>
          <w:tab w:val="left" w:pos="0"/>
          <w:tab w:val="left" w:pos="709"/>
        </w:tabs>
        <w:spacing w:after="0" w:line="240" w:lineRule="auto"/>
        <w:ind w:left="0" w:firstLine="567"/>
        <w:jc w:val="both"/>
        <w:rPr>
          <w:rFonts w:ascii="Times New Roman" w:hAnsi="Times New Roman" w:cs="Times New Roman"/>
          <w:sz w:val="24"/>
          <w:szCs w:val="24"/>
        </w:rPr>
      </w:pPr>
      <w:r w:rsidRPr="00D47BC0">
        <w:rPr>
          <w:rFonts w:ascii="Times New Roman" w:hAnsi="Times New Roman" w:cs="Times New Roman"/>
          <w:sz w:val="24"/>
          <w:szCs w:val="24"/>
        </w:rPr>
        <w:t xml:space="preserve">Відсутність проведення цивільно-правової роботи призвело до не забезпечення з боку КП «Фастівтепломережа» законних інтересів щодо сплати дебіторської заборгованості в порядку, передбаченого Господарським та Цивільним кодексами України, що призводить до втрат та збитків підприємства. </w:t>
      </w:r>
    </w:p>
    <w:p w14:paraId="4505AD9C" w14:textId="77777777" w:rsidR="00EE6996" w:rsidRPr="00D47BC0" w:rsidRDefault="00EE6996" w:rsidP="00EE6996">
      <w:pPr>
        <w:pStyle w:val="a5"/>
        <w:tabs>
          <w:tab w:val="left" w:pos="709"/>
        </w:tabs>
        <w:spacing w:after="0" w:line="240" w:lineRule="auto"/>
        <w:ind w:left="0" w:firstLine="567"/>
        <w:jc w:val="both"/>
        <w:rPr>
          <w:rFonts w:ascii="Times New Roman" w:hAnsi="Times New Roman" w:cs="Times New Roman"/>
          <w:sz w:val="24"/>
          <w:szCs w:val="24"/>
        </w:rPr>
      </w:pPr>
      <w:r w:rsidRPr="00D47BC0">
        <w:rPr>
          <w:rFonts w:ascii="Times New Roman" w:hAnsi="Times New Roman" w:cs="Times New Roman"/>
          <w:sz w:val="24"/>
          <w:szCs w:val="24"/>
        </w:rPr>
        <w:t xml:space="preserve">Інвентаризаційною комісією інвентаризація розрахунків з дебіторами та кредиторами періоді, що підлягав аудиту не проводилась, що є недотриманням вимог ст. 10 Закону України «Про бухгалтерській облік і фінансову звітність в Україні» від 16.07.1999 № 996, п 5,6 </w:t>
      </w:r>
      <w:r w:rsidRPr="00D47BC0">
        <w:rPr>
          <w:rFonts w:ascii="Times New Roman" w:hAnsi="Times New Roman" w:cs="Times New Roman"/>
          <w:bCs/>
          <w:color w:val="000000"/>
          <w:sz w:val="24"/>
          <w:szCs w:val="24"/>
          <w:shd w:val="clear" w:color="auto" w:fill="FFFFFF"/>
        </w:rPr>
        <w:t xml:space="preserve">Положення про інвентаризацію активів та зобов’язань, затвердженого </w:t>
      </w:r>
      <w:r w:rsidRPr="00D47BC0">
        <w:rPr>
          <w:rStyle w:val="rvts9"/>
          <w:rFonts w:ascii="Times New Roman" w:hAnsi="Times New Roman" w:cs="Times New Roman"/>
          <w:bCs/>
          <w:color w:val="000000"/>
          <w:sz w:val="24"/>
          <w:szCs w:val="24"/>
          <w:bdr w:val="none" w:sz="0" w:space="0" w:color="auto" w:frame="1"/>
          <w:shd w:val="clear" w:color="auto" w:fill="FFFFFF"/>
        </w:rPr>
        <w:t>Наказ Міністерства</w:t>
      </w:r>
      <w:r w:rsidRPr="00D47BC0">
        <w:rPr>
          <w:rStyle w:val="apple-converted-space"/>
          <w:rFonts w:ascii="Times New Roman" w:hAnsi="Times New Roman" w:cs="Times New Roman"/>
          <w:color w:val="000000"/>
          <w:sz w:val="24"/>
          <w:szCs w:val="24"/>
          <w:shd w:val="clear" w:color="auto" w:fill="FFFFFF"/>
        </w:rPr>
        <w:t> </w:t>
      </w:r>
      <w:r w:rsidRPr="00D47BC0">
        <w:rPr>
          <w:rStyle w:val="rvts9"/>
          <w:rFonts w:ascii="Times New Roman" w:hAnsi="Times New Roman" w:cs="Times New Roman"/>
          <w:bCs/>
          <w:color w:val="000000"/>
          <w:sz w:val="24"/>
          <w:szCs w:val="24"/>
          <w:bdr w:val="none" w:sz="0" w:space="0" w:color="auto" w:frame="1"/>
          <w:shd w:val="clear" w:color="auto" w:fill="FFFFFF"/>
        </w:rPr>
        <w:t>фінансів України</w:t>
      </w:r>
      <w:r w:rsidRPr="00D47BC0">
        <w:rPr>
          <w:rStyle w:val="apple-converted-space"/>
          <w:rFonts w:ascii="Times New Roman" w:hAnsi="Times New Roman" w:cs="Times New Roman"/>
          <w:color w:val="000000"/>
          <w:sz w:val="24"/>
          <w:szCs w:val="24"/>
          <w:shd w:val="clear" w:color="auto" w:fill="FFFFFF"/>
        </w:rPr>
        <w:t> </w:t>
      </w:r>
      <w:r w:rsidRPr="00D47BC0">
        <w:rPr>
          <w:rStyle w:val="rvts9"/>
          <w:rFonts w:ascii="Times New Roman" w:hAnsi="Times New Roman" w:cs="Times New Roman"/>
          <w:bCs/>
          <w:color w:val="000000"/>
          <w:sz w:val="24"/>
          <w:szCs w:val="24"/>
          <w:bdr w:val="none" w:sz="0" w:space="0" w:color="auto" w:frame="1"/>
          <w:shd w:val="clear" w:color="auto" w:fill="FFFFFF"/>
        </w:rPr>
        <w:t>02.09.2014 № 879.</w:t>
      </w:r>
    </w:p>
    <w:p w14:paraId="05E2164A" w14:textId="77777777" w:rsidR="00EE6996" w:rsidRPr="00D47BC0" w:rsidRDefault="00EE6996" w:rsidP="00EE6996">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4D7DB57A" w14:textId="77777777" w:rsidR="00D12F14" w:rsidRPr="007C146C" w:rsidRDefault="00366EFE" w:rsidP="00D47BC0">
      <w:pPr>
        <w:spacing w:after="0" w:line="240" w:lineRule="auto"/>
        <w:ind w:firstLine="567"/>
        <w:jc w:val="both"/>
        <w:rPr>
          <w:rFonts w:ascii="Times New Roman" w:hAnsi="Times New Roman" w:cs="Times New Roman"/>
          <w:b/>
          <w:sz w:val="24"/>
          <w:szCs w:val="24"/>
        </w:rPr>
      </w:pPr>
      <w:r w:rsidRPr="00D47BC0">
        <w:rPr>
          <w:rFonts w:ascii="Times New Roman" w:hAnsi="Times New Roman" w:cs="Times New Roman"/>
          <w:sz w:val="24"/>
          <w:szCs w:val="24"/>
        </w:rPr>
        <w:t xml:space="preserve">   </w:t>
      </w:r>
      <w:r w:rsidRPr="00207A86">
        <w:rPr>
          <w:rFonts w:ascii="Times New Roman" w:hAnsi="Times New Roman" w:cs="Times New Roman"/>
          <w:sz w:val="24"/>
          <w:szCs w:val="24"/>
        </w:rPr>
        <w:t xml:space="preserve"> </w:t>
      </w:r>
      <w:r w:rsidR="00D47BC0" w:rsidRPr="00207A86">
        <w:rPr>
          <w:rFonts w:ascii="Times New Roman" w:hAnsi="Times New Roman" w:cs="Times New Roman"/>
          <w:b/>
          <w:sz w:val="24"/>
          <w:szCs w:val="24"/>
          <w:u w:val="single"/>
        </w:rPr>
        <w:t>Аудитом дотримання законодавства при отримані та використані бюджетних коштів</w:t>
      </w:r>
      <w:r w:rsidR="00D47BC0" w:rsidRPr="00207A86">
        <w:rPr>
          <w:rFonts w:ascii="Times New Roman" w:hAnsi="Times New Roman" w:cs="Times New Roman"/>
          <w:sz w:val="24"/>
          <w:szCs w:val="24"/>
        </w:rPr>
        <w:t xml:space="preserve">, встановлено </w:t>
      </w:r>
      <w:r w:rsidR="00207A86" w:rsidRPr="00207A86">
        <w:rPr>
          <w:rFonts w:ascii="Times New Roman" w:hAnsi="Times New Roman" w:cs="Times New Roman"/>
          <w:sz w:val="24"/>
          <w:szCs w:val="24"/>
        </w:rPr>
        <w:t xml:space="preserve">КП Фастівтепломережа проводила оплату будівельних робіт, матеріалів та </w:t>
      </w:r>
      <w:r w:rsidR="00207A86" w:rsidRPr="007C146C">
        <w:rPr>
          <w:rFonts w:ascii="Times New Roman" w:hAnsi="Times New Roman" w:cs="Times New Roman"/>
          <w:sz w:val="24"/>
          <w:szCs w:val="24"/>
        </w:rPr>
        <w:t xml:space="preserve">обладнання в завищених розмірах та не передбачених проектами реконструкції, а також без проведення експертизи кошторисної частини проекту, що призвело до необгрунтованово використання бюджетних коштів та нанесення матеріальної шкоди (збитків) бюджету міста в загальній сумі </w:t>
      </w:r>
      <w:r w:rsidR="00207A86" w:rsidRPr="007C146C">
        <w:rPr>
          <w:rFonts w:ascii="Times New Roman" w:hAnsi="Times New Roman" w:cs="Times New Roman"/>
          <w:b/>
          <w:sz w:val="24"/>
          <w:szCs w:val="24"/>
        </w:rPr>
        <w:t xml:space="preserve">341160,27 гривень, </w:t>
      </w:r>
      <w:r w:rsidR="00207A86" w:rsidRPr="007C146C">
        <w:rPr>
          <w:rFonts w:ascii="Times New Roman" w:hAnsi="Times New Roman" w:cs="Times New Roman"/>
          <w:sz w:val="24"/>
          <w:szCs w:val="24"/>
        </w:rPr>
        <w:t>а саме:</w:t>
      </w:r>
    </w:p>
    <w:p w14:paraId="6AA7E3AE" w14:textId="77777777" w:rsidR="00F30DF3" w:rsidRDefault="00207A86" w:rsidP="00207A86">
      <w:pPr>
        <w:pStyle w:val="a7"/>
        <w:numPr>
          <w:ilvl w:val="0"/>
          <w:numId w:val="3"/>
        </w:numPr>
        <w:tabs>
          <w:tab w:val="clear" w:pos="1070"/>
          <w:tab w:val="num" w:pos="0"/>
        </w:tabs>
        <w:spacing w:after="0" w:line="240" w:lineRule="auto"/>
        <w:ind w:left="0" w:firstLine="567"/>
        <w:jc w:val="both"/>
        <w:rPr>
          <w:rFonts w:ascii="Times New Roman" w:hAnsi="Times New Roman" w:cs="Times New Roman"/>
          <w:sz w:val="24"/>
          <w:szCs w:val="24"/>
        </w:rPr>
      </w:pPr>
      <w:r w:rsidRPr="007C146C">
        <w:rPr>
          <w:rFonts w:ascii="Times New Roman" w:hAnsi="Times New Roman" w:cs="Times New Roman"/>
          <w:color w:val="1F1F1F"/>
          <w:sz w:val="24"/>
          <w:szCs w:val="24"/>
        </w:rPr>
        <w:t>по об’єкту «</w:t>
      </w:r>
      <w:r w:rsidRPr="007C146C">
        <w:rPr>
          <w:rFonts w:ascii="Times New Roman" w:hAnsi="Times New Roman" w:cs="Times New Roman"/>
          <w:bCs/>
          <w:color w:val="000000"/>
          <w:sz w:val="24"/>
          <w:szCs w:val="24"/>
        </w:rPr>
        <w:t xml:space="preserve">Реконструкція тепло забезпечення приміщень ДНЗ №11 «Дзвіночок» у 2017 році </w:t>
      </w:r>
      <w:r w:rsidRPr="007C146C">
        <w:rPr>
          <w:rFonts w:ascii="Times New Roman" w:hAnsi="Times New Roman" w:cs="Times New Roman"/>
          <w:color w:val="1F1F1F"/>
          <w:sz w:val="24"/>
          <w:szCs w:val="24"/>
        </w:rPr>
        <w:t xml:space="preserve">будівельні роботи та матеріали не відповідають проектно-кошторисній документації та Додатку №2 до договору (локальному кошторису №2-1-1 на будівельні роботи) в </w:t>
      </w:r>
      <w:r w:rsidR="00F30DF3">
        <w:rPr>
          <w:rFonts w:ascii="Times New Roman" w:hAnsi="Times New Roman" w:cs="Times New Roman"/>
          <w:color w:val="1F1F1F"/>
          <w:sz w:val="24"/>
          <w:szCs w:val="24"/>
        </w:rPr>
        <w:t xml:space="preserve">загальній </w:t>
      </w:r>
      <w:r w:rsidRPr="007C146C">
        <w:rPr>
          <w:rFonts w:ascii="Times New Roman" w:hAnsi="Times New Roman" w:cs="Times New Roman"/>
          <w:color w:val="1F1F1F"/>
          <w:sz w:val="24"/>
          <w:szCs w:val="24"/>
        </w:rPr>
        <w:t xml:space="preserve">сумі </w:t>
      </w:r>
      <w:r w:rsidRPr="007C146C">
        <w:rPr>
          <w:rFonts w:ascii="Times New Roman" w:hAnsi="Times New Roman" w:cs="Times New Roman"/>
          <w:b/>
          <w:sz w:val="24"/>
          <w:szCs w:val="24"/>
        </w:rPr>
        <w:t>125036,79 грн.,</w:t>
      </w:r>
      <w:r w:rsidRPr="007C146C">
        <w:rPr>
          <w:rFonts w:ascii="Times New Roman" w:hAnsi="Times New Roman" w:cs="Times New Roman"/>
          <w:sz w:val="24"/>
          <w:szCs w:val="24"/>
        </w:rPr>
        <w:t xml:space="preserve"> </w:t>
      </w:r>
    </w:p>
    <w:p w14:paraId="45D68CA9" w14:textId="77777777" w:rsidR="00207A86" w:rsidRPr="007C146C" w:rsidRDefault="00207A86" w:rsidP="00207A86">
      <w:pPr>
        <w:pStyle w:val="a7"/>
        <w:numPr>
          <w:ilvl w:val="0"/>
          <w:numId w:val="3"/>
        </w:numPr>
        <w:tabs>
          <w:tab w:val="clear" w:pos="1070"/>
          <w:tab w:val="num" w:pos="0"/>
        </w:tabs>
        <w:spacing w:after="0" w:line="240" w:lineRule="auto"/>
        <w:ind w:left="0" w:firstLine="567"/>
        <w:jc w:val="both"/>
        <w:rPr>
          <w:rFonts w:ascii="Times New Roman" w:hAnsi="Times New Roman" w:cs="Times New Roman"/>
          <w:sz w:val="24"/>
          <w:szCs w:val="24"/>
        </w:rPr>
      </w:pPr>
      <w:r w:rsidRPr="007C146C">
        <w:rPr>
          <w:rFonts w:ascii="Times New Roman" w:hAnsi="Times New Roman" w:cs="Times New Roman"/>
          <w:sz w:val="24"/>
          <w:szCs w:val="24"/>
        </w:rPr>
        <w:t xml:space="preserve">у 2018 </w:t>
      </w:r>
      <w:r w:rsidR="00526306">
        <w:rPr>
          <w:rFonts w:ascii="Times New Roman" w:hAnsi="Times New Roman" w:cs="Times New Roman"/>
          <w:sz w:val="24"/>
          <w:szCs w:val="24"/>
        </w:rPr>
        <w:t xml:space="preserve">проведені видатки по зміненому проекту </w:t>
      </w:r>
      <w:r w:rsidR="00526306" w:rsidRPr="00526306">
        <w:rPr>
          <w:rFonts w:ascii="Times New Roman" w:hAnsi="Times New Roman" w:cs="Times New Roman"/>
          <w:sz w:val="24"/>
          <w:szCs w:val="24"/>
        </w:rPr>
        <w:t xml:space="preserve">на реконструкцію </w:t>
      </w:r>
      <w:r w:rsidR="00526306" w:rsidRPr="00526306">
        <w:rPr>
          <w:rFonts w:ascii="Times New Roman" w:hAnsi="Times New Roman" w:cs="Times New Roman"/>
          <w:bCs/>
          <w:color w:val="000000"/>
          <w:sz w:val="24"/>
          <w:szCs w:val="24"/>
        </w:rPr>
        <w:t>вузла обліку природного газу</w:t>
      </w:r>
      <w:r w:rsidR="00526306" w:rsidRPr="00526306">
        <w:rPr>
          <w:rFonts w:ascii="Times New Roman" w:hAnsi="Times New Roman" w:cs="Times New Roman"/>
          <w:sz w:val="24"/>
          <w:szCs w:val="24"/>
        </w:rPr>
        <w:t xml:space="preserve"> без</w:t>
      </w:r>
      <w:r w:rsidR="00526306">
        <w:rPr>
          <w:rFonts w:ascii="Times New Roman" w:hAnsi="Times New Roman" w:cs="Times New Roman"/>
          <w:sz w:val="24"/>
          <w:szCs w:val="24"/>
        </w:rPr>
        <w:t xml:space="preserve"> експертизи кошторисної частини </w:t>
      </w:r>
      <w:r w:rsidR="00F30DF3">
        <w:rPr>
          <w:rFonts w:ascii="Times New Roman" w:hAnsi="Times New Roman" w:cs="Times New Roman"/>
          <w:sz w:val="24"/>
          <w:szCs w:val="24"/>
        </w:rPr>
        <w:t xml:space="preserve">проекту </w:t>
      </w:r>
      <w:r w:rsidR="00526306">
        <w:rPr>
          <w:rFonts w:ascii="Times New Roman" w:hAnsi="Times New Roman" w:cs="Times New Roman"/>
          <w:sz w:val="24"/>
          <w:szCs w:val="24"/>
        </w:rPr>
        <w:t xml:space="preserve">в сумі </w:t>
      </w:r>
      <w:r w:rsidRPr="007C146C">
        <w:rPr>
          <w:rFonts w:ascii="Times New Roman" w:hAnsi="Times New Roman" w:cs="Times New Roman"/>
          <w:b/>
          <w:sz w:val="24"/>
          <w:szCs w:val="24"/>
        </w:rPr>
        <w:t>35000,0 гривень</w:t>
      </w:r>
    </w:p>
    <w:p w14:paraId="52DF124D" w14:textId="77777777" w:rsidR="00207A86" w:rsidRPr="007C146C" w:rsidRDefault="00EB5310" w:rsidP="00207A86">
      <w:pPr>
        <w:pStyle w:val="a7"/>
        <w:numPr>
          <w:ilvl w:val="0"/>
          <w:numId w:val="3"/>
        </w:numPr>
        <w:tabs>
          <w:tab w:val="clear" w:pos="1070"/>
          <w:tab w:val="num" w:pos="0"/>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bCs/>
          <w:sz w:val="24"/>
          <w:szCs w:val="24"/>
        </w:rPr>
        <w:t>придбання</w:t>
      </w:r>
      <w:r w:rsidR="00207A86" w:rsidRPr="007C146C">
        <w:rPr>
          <w:rFonts w:ascii="Times New Roman" w:eastAsia="Times New Roman" w:hAnsi="Times New Roman" w:cs="Times New Roman"/>
          <w:bCs/>
          <w:sz w:val="24"/>
          <w:szCs w:val="24"/>
        </w:rPr>
        <w:t xml:space="preserve"> модульного приміщення </w:t>
      </w:r>
      <w:r>
        <w:rPr>
          <w:rFonts w:ascii="Times New Roman" w:eastAsia="Times New Roman" w:hAnsi="Times New Roman" w:cs="Times New Roman"/>
          <w:bCs/>
          <w:sz w:val="24"/>
          <w:szCs w:val="24"/>
        </w:rPr>
        <w:t>в рамках проекту «Р</w:t>
      </w:r>
      <w:r w:rsidR="00207A86" w:rsidRPr="007C146C">
        <w:rPr>
          <w:rFonts w:ascii="Times New Roman" w:eastAsia="Times New Roman" w:hAnsi="Times New Roman" w:cs="Times New Roman"/>
          <w:bCs/>
          <w:sz w:val="24"/>
          <w:szCs w:val="24"/>
        </w:rPr>
        <w:t>еконструкці</w:t>
      </w:r>
      <w:r>
        <w:rPr>
          <w:rFonts w:ascii="Times New Roman" w:eastAsia="Times New Roman" w:hAnsi="Times New Roman" w:cs="Times New Roman"/>
          <w:bCs/>
          <w:sz w:val="24"/>
          <w:szCs w:val="24"/>
        </w:rPr>
        <w:t>я</w:t>
      </w:r>
      <w:r w:rsidR="00207A86" w:rsidRPr="007C146C">
        <w:rPr>
          <w:rFonts w:ascii="Times New Roman" w:eastAsia="Times New Roman" w:hAnsi="Times New Roman" w:cs="Times New Roman"/>
          <w:bCs/>
          <w:sz w:val="24"/>
          <w:szCs w:val="24"/>
        </w:rPr>
        <w:t xml:space="preserve"> котельні </w:t>
      </w:r>
      <w:r w:rsidR="00207A86" w:rsidRPr="007C146C">
        <w:rPr>
          <w:rFonts w:ascii="Times New Roman" w:hAnsi="Times New Roman" w:cs="Times New Roman"/>
          <w:bCs/>
          <w:sz w:val="24"/>
          <w:szCs w:val="24"/>
        </w:rPr>
        <w:t xml:space="preserve">№20 загальною тепловою потужністю 1,200МВт для автоматизації двох водогрійних котлів на </w:t>
      </w:r>
      <w:r w:rsidR="00207A86" w:rsidRPr="007C146C">
        <w:rPr>
          <w:rFonts w:ascii="Times New Roman" w:hAnsi="Times New Roman" w:cs="Times New Roman"/>
          <w:bCs/>
          <w:sz w:val="24"/>
          <w:szCs w:val="24"/>
        </w:rPr>
        <w:lastRenderedPageBreak/>
        <w:t>альтернативному паливі</w:t>
      </w:r>
      <w:r w:rsidR="00207A86" w:rsidRPr="007C146C">
        <w:rPr>
          <w:rFonts w:ascii="Times New Roman" w:eastAsia="Times New Roman" w:hAnsi="Times New Roman" w:cs="Times New Roman"/>
          <w:bCs/>
          <w:sz w:val="24"/>
          <w:szCs w:val="24"/>
        </w:rPr>
        <w:t xml:space="preserve"> за адресою вул. Київська, 57</w:t>
      </w:r>
      <w:r>
        <w:rPr>
          <w:rFonts w:ascii="Times New Roman" w:eastAsia="Times New Roman" w:hAnsi="Times New Roman" w:cs="Times New Roman"/>
          <w:bCs/>
          <w:sz w:val="24"/>
          <w:szCs w:val="24"/>
        </w:rPr>
        <w:t>»</w:t>
      </w:r>
      <w:r w:rsidR="00207A86" w:rsidRPr="007C146C">
        <w:rPr>
          <w:rFonts w:ascii="Times New Roman" w:hAnsi="Times New Roman" w:cs="Times New Roman"/>
          <w:b/>
          <w:sz w:val="24"/>
          <w:szCs w:val="24"/>
        </w:rPr>
        <w:t xml:space="preserve"> </w:t>
      </w:r>
      <w:r w:rsidRPr="00EB5310">
        <w:rPr>
          <w:rFonts w:ascii="Times New Roman" w:hAnsi="Times New Roman" w:cs="Times New Roman"/>
          <w:sz w:val="24"/>
          <w:szCs w:val="24"/>
        </w:rPr>
        <w:t xml:space="preserve">за ціною, що перевищує граничну суму передбачену кошторисною документацією </w:t>
      </w:r>
      <w:r w:rsidR="00207A86" w:rsidRPr="00EB5310">
        <w:rPr>
          <w:rFonts w:ascii="Times New Roman" w:hAnsi="Times New Roman" w:cs="Times New Roman"/>
          <w:sz w:val="24"/>
          <w:szCs w:val="24"/>
        </w:rPr>
        <w:t>на загальну суму</w:t>
      </w:r>
      <w:r w:rsidR="00207A86" w:rsidRPr="007C146C">
        <w:rPr>
          <w:rFonts w:ascii="Times New Roman" w:hAnsi="Times New Roman" w:cs="Times New Roman"/>
          <w:b/>
          <w:sz w:val="24"/>
          <w:szCs w:val="24"/>
        </w:rPr>
        <w:t xml:space="preserve"> 55530,82 грн.,</w:t>
      </w:r>
    </w:p>
    <w:p w14:paraId="52CDE4D2" w14:textId="77777777" w:rsidR="00207A86" w:rsidRPr="00207A86" w:rsidRDefault="00EB5310" w:rsidP="00207A86">
      <w:pPr>
        <w:pStyle w:val="a7"/>
        <w:numPr>
          <w:ilvl w:val="0"/>
          <w:numId w:val="3"/>
        </w:numPr>
        <w:tabs>
          <w:tab w:val="clear" w:pos="1070"/>
          <w:tab w:val="num" w:pos="0"/>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bCs/>
          <w:sz w:val="24"/>
          <w:szCs w:val="24"/>
        </w:rPr>
        <w:t>придбання</w:t>
      </w:r>
      <w:r w:rsidRPr="007C146C">
        <w:rPr>
          <w:rFonts w:ascii="Times New Roman" w:eastAsia="Times New Roman" w:hAnsi="Times New Roman" w:cs="Times New Roman"/>
          <w:bCs/>
          <w:sz w:val="24"/>
          <w:szCs w:val="24"/>
        </w:rPr>
        <w:t xml:space="preserve"> </w:t>
      </w:r>
      <w:r w:rsidR="00207A86" w:rsidRPr="007C146C">
        <w:rPr>
          <w:rFonts w:ascii="Times New Roman" w:eastAsia="Times New Roman" w:hAnsi="Times New Roman" w:cs="Times New Roman"/>
          <w:bCs/>
          <w:sz w:val="24"/>
          <w:szCs w:val="24"/>
        </w:rPr>
        <w:t xml:space="preserve">модульного приміщення </w:t>
      </w:r>
      <w:r>
        <w:rPr>
          <w:rFonts w:ascii="Times New Roman" w:eastAsia="Times New Roman" w:hAnsi="Times New Roman" w:cs="Times New Roman"/>
          <w:bCs/>
          <w:sz w:val="24"/>
          <w:szCs w:val="24"/>
        </w:rPr>
        <w:t>в рамках проекту «Р</w:t>
      </w:r>
      <w:r w:rsidR="00207A86" w:rsidRPr="007C146C">
        <w:rPr>
          <w:rFonts w:ascii="Times New Roman" w:eastAsia="Times New Roman" w:hAnsi="Times New Roman" w:cs="Times New Roman"/>
          <w:bCs/>
          <w:sz w:val="24"/>
          <w:szCs w:val="24"/>
        </w:rPr>
        <w:t>еконструкці</w:t>
      </w:r>
      <w:r>
        <w:rPr>
          <w:rFonts w:ascii="Times New Roman" w:eastAsia="Times New Roman" w:hAnsi="Times New Roman" w:cs="Times New Roman"/>
          <w:bCs/>
          <w:sz w:val="24"/>
          <w:szCs w:val="24"/>
        </w:rPr>
        <w:t>я</w:t>
      </w:r>
      <w:r w:rsidR="00207A86" w:rsidRPr="007C146C">
        <w:rPr>
          <w:rFonts w:ascii="Times New Roman" w:eastAsia="Times New Roman" w:hAnsi="Times New Roman" w:cs="Times New Roman"/>
          <w:bCs/>
          <w:sz w:val="24"/>
          <w:szCs w:val="24"/>
        </w:rPr>
        <w:t xml:space="preserve"> котельні </w:t>
      </w:r>
      <w:r w:rsidR="00207A86" w:rsidRPr="007C146C">
        <w:rPr>
          <w:rFonts w:ascii="Times New Roman" w:hAnsi="Times New Roman" w:cs="Times New Roman"/>
          <w:bCs/>
          <w:sz w:val="24"/>
          <w:szCs w:val="24"/>
        </w:rPr>
        <w:t>№7 тепловою потужністю 0,200МВт для автоматизації</w:t>
      </w:r>
      <w:r w:rsidR="00207A86" w:rsidRPr="00207A86">
        <w:rPr>
          <w:rFonts w:ascii="Times New Roman" w:hAnsi="Times New Roman" w:cs="Times New Roman"/>
          <w:bCs/>
          <w:sz w:val="24"/>
          <w:szCs w:val="24"/>
        </w:rPr>
        <w:t xml:space="preserve"> водогрій</w:t>
      </w:r>
      <w:r>
        <w:rPr>
          <w:rFonts w:ascii="Times New Roman" w:hAnsi="Times New Roman" w:cs="Times New Roman"/>
          <w:bCs/>
          <w:sz w:val="24"/>
          <w:szCs w:val="24"/>
        </w:rPr>
        <w:t>н</w:t>
      </w:r>
      <w:r w:rsidR="00207A86" w:rsidRPr="00207A86">
        <w:rPr>
          <w:rFonts w:ascii="Times New Roman" w:hAnsi="Times New Roman" w:cs="Times New Roman"/>
          <w:bCs/>
          <w:sz w:val="24"/>
          <w:szCs w:val="24"/>
        </w:rPr>
        <w:t>ого котла на альтернативному паливі</w:t>
      </w:r>
      <w:r w:rsidR="00207A86" w:rsidRPr="00207A86">
        <w:rPr>
          <w:rFonts w:ascii="Times New Roman" w:eastAsia="Times New Roman" w:hAnsi="Times New Roman" w:cs="Times New Roman"/>
          <w:bCs/>
          <w:sz w:val="24"/>
          <w:szCs w:val="24"/>
        </w:rPr>
        <w:t xml:space="preserve"> за адресою вул. Комарова,6</w:t>
      </w:r>
      <w:r>
        <w:rPr>
          <w:rFonts w:ascii="Times New Roman" w:eastAsia="Times New Roman" w:hAnsi="Times New Roman" w:cs="Times New Roman"/>
          <w:bCs/>
          <w:sz w:val="24"/>
          <w:szCs w:val="24"/>
        </w:rPr>
        <w:t xml:space="preserve">» </w:t>
      </w:r>
      <w:r w:rsidRPr="00EB5310">
        <w:rPr>
          <w:rFonts w:ascii="Times New Roman" w:hAnsi="Times New Roman" w:cs="Times New Roman"/>
          <w:sz w:val="24"/>
          <w:szCs w:val="24"/>
        </w:rPr>
        <w:t>в сумі</w:t>
      </w:r>
      <w:r>
        <w:rPr>
          <w:rFonts w:ascii="Times New Roman" w:hAnsi="Times New Roman" w:cs="Times New Roman"/>
          <w:b/>
          <w:sz w:val="24"/>
          <w:szCs w:val="24"/>
        </w:rPr>
        <w:t xml:space="preserve"> </w:t>
      </w:r>
      <w:r w:rsidRPr="00207A86">
        <w:rPr>
          <w:rFonts w:ascii="Times New Roman" w:eastAsia="Times New Roman" w:hAnsi="Times New Roman" w:cs="Times New Roman"/>
          <w:b/>
          <w:bCs/>
          <w:sz w:val="24"/>
          <w:szCs w:val="24"/>
        </w:rPr>
        <w:t>125592,66</w:t>
      </w:r>
      <w:r w:rsidRPr="00207A86">
        <w:rPr>
          <w:rFonts w:ascii="Times New Roman" w:eastAsia="Times New Roman" w:hAnsi="Times New Roman" w:cs="Times New Roman"/>
          <w:bCs/>
          <w:sz w:val="24"/>
          <w:szCs w:val="24"/>
        </w:rPr>
        <w:t xml:space="preserve"> </w:t>
      </w:r>
      <w:r w:rsidRPr="00207A86">
        <w:rPr>
          <w:rFonts w:ascii="Times New Roman" w:hAnsi="Times New Roman" w:cs="Times New Roman"/>
          <w:b/>
          <w:sz w:val="24"/>
          <w:szCs w:val="24"/>
        </w:rPr>
        <w:t>гривень</w:t>
      </w:r>
      <w:r>
        <w:rPr>
          <w:rFonts w:ascii="Times New Roman" w:hAnsi="Times New Roman" w:cs="Times New Roman"/>
          <w:b/>
          <w:sz w:val="24"/>
          <w:szCs w:val="24"/>
        </w:rPr>
        <w:t>,</w:t>
      </w:r>
      <w:r>
        <w:rPr>
          <w:rFonts w:ascii="Times New Roman" w:eastAsia="Times New Roman" w:hAnsi="Times New Roman" w:cs="Times New Roman"/>
          <w:bCs/>
          <w:sz w:val="24"/>
          <w:szCs w:val="24"/>
        </w:rPr>
        <w:t xml:space="preserve"> при відсутності даних витрат у проектно-кошторисній документації</w:t>
      </w:r>
      <w:r w:rsidR="00207A86" w:rsidRPr="00207A86">
        <w:rPr>
          <w:rFonts w:ascii="Times New Roman" w:eastAsia="Times New Roman" w:hAnsi="Times New Roman" w:cs="Times New Roman"/>
          <w:bCs/>
          <w:sz w:val="24"/>
          <w:szCs w:val="24"/>
        </w:rPr>
        <w:t xml:space="preserve"> </w:t>
      </w:r>
      <w:r>
        <w:rPr>
          <w:rFonts w:ascii="Times New Roman" w:hAnsi="Times New Roman" w:cs="Times New Roman"/>
          <w:b/>
          <w:sz w:val="24"/>
          <w:szCs w:val="24"/>
        </w:rPr>
        <w:t xml:space="preserve"> </w:t>
      </w:r>
      <w:r w:rsidR="00207A86" w:rsidRPr="00207A86">
        <w:rPr>
          <w:rFonts w:ascii="Times New Roman" w:hAnsi="Times New Roman" w:cs="Times New Roman"/>
          <w:b/>
          <w:sz w:val="24"/>
          <w:szCs w:val="24"/>
        </w:rPr>
        <w:t>.</w:t>
      </w:r>
    </w:p>
    <w:p w14:paraId="3FD025C1" w14:textId="77777777" w:rsidR="00D47BC0" w:rsidRPr="00207A86" w:rsidRDefault="00D47BC0" w:rsidP="00D47BC0">
      <w:pPr>
        <w:spacing w:after="0" w:line="240" w:lineRule="auto"/>
        <w:ind w:firstLine="567"/>
        <w:jc w:val="both"/>
        <w:rPr>
          <w:rFonts w:ascii="Times New Roman" w:hAnsi="Times New Roman" w:cs="Times New Roman"/>
          <w:sz w:val="24"/>
          <w:szCs w:val="24"/>
        </w:rPr>
      </w:pPr>
    </w:p>
    <w:p w14:paraId="2F45324F" w14:textId="77777777" w:rsidR="00EB5310" w:rsidRPr="00D47BC0" w:rsidRDefault="00EB5310" w:rsidP="00EB5310">
      <w:pPr>
        <w:tabs>
          <w:tab w:val="left" w:pos="709"/>
        </w:tabs>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b/>
          <w:sz w:val="24"/>
          <w:szCs w:val="24"/>
          <w:u w:val="single"/>
        </w:rPr>
        <w:t>Перевіркою дотримання законодавства при здійсненні державних закупівель</w:t>
      </w:r>
      <w:r w:rsidRPr="00D47BC0">
        <w:rPr>
          <w:rFonts w:ascii="Times New Roman" w:hAnsi="Times New Roman" w:cs="Times New Roman"/>
          <w:sz w:val="24"/>
          <w:szCs w:val="24"/>
        </w:rPr>
        <w:t xml:space="preserve"> встановлено, що у період, що підлягав аудиту річний план закупівель та додаток до нього не затверджувався та не оприлюднювався в системі </w:t>
      </w:r>
      <w:r w:rsidRPr="00D47BC0">
        <w:rPr>
          <w:rFonts w:ascii="Times New Roman" w:eastAsia="Times New Roman" w:hAnsi="Times New Roman" w:cs="Times New Roman"/>
          <w:sz w:val="24"/>
          <w:szCs w:val="24"/>
        </w:rPr>
        <w:t>Prozzoro,</w:t>
      </w:r>
      <w:r w:rsidRPr="00D47BC0">
        <w:rPr>
          <w:rFonts w:ascii="Times New Roman" w:hAnsi="Times New Roman" w:cs="Times New Roman"/>
          <w:sz w:val="24"/>
          <w:szCs w:val="24"/>
        </w:rPr>
        <w:t xml:space="preserve"> чим недотримань ст.4, 10 Закону України «Про публічні закупівлі».</w:t>
      </w:r>
    </w:p>
    <w:p w14:paraId="0CA7C856" w14:textId="77777777" w:rsidR="00EB5310" w:rsidRPr="00D47BC0" w:rsidRDefault="00EB5310" w:rsidP="00EB5310">
      <w:pPr>
        <w:tabs>
          <w:tab w:val="left" w:pos="709"/>
        </w:tabs>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sz w:val="24"/>
          <w:szCs w:val="24"/>
        </w:rPr>
        <w:t xml:space="preserve">Протягом періоду, що підлягав аудиту, підприємством укладалися договори без застосування процедур на товари, роботи та послуги вартість яких не перевищує встановлені законодавством граничні норми. </w:t>
      </w:r>
    </w:p>
    <w:p w14:paraId="1BBD313C" w14:textId="77777777" w:rsidR="00EB5310" w:rsidRPr="00D47BC0" w:rsidRDefault="00EB5310" w:rsidP="00EB5310">
      <w:pPr>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sz w:val="24"/>
          <w:szCs w:val="24"/>
        </w:rPr>
        <w:t xml:space="preserve">Крім того в недотримання вимог абз.4 п.1. ст.2, 10 Закону України «Про публічні закупівлі», протягом 2017-2018рр. підприємством при </w:t>
      </w:r>
      <w:r w:rsidRPr="00D47BC0">
        <w:rPr>
          <w:rFonts w:ascii="Times New Roman" w:hAnsi="Times New Roman" w:cs="Times New Roman"/>
          <w:color w:val="000000"/>
          <w:sz w:val="24"/>
          <w:szCs w:val="24"/>
          <w:shd w:val="clear" w:color="auto" w:fill="FFFFFF"/>
        </w:rPr>
        <w:t>здійсненні допорогових закупівель товарів, робіт і послуг, вартість яких дорівнює або перевищує 50 тисяч гривень, не оприлюднювалися звіти про укладені договори в системі електронних закупівель</w:t>
      </w:r>
    </w:p>
    <w:p w14:paraId="441681CB" w14:textId="77777777" w:rsidR="00EB5310" w:rsidRPr="00D47BC0" w:rsidRDefault="00EB5310" w:rsidP="00EB5310">
      <w:pPr>
        <w:spacing w:after="0" w:line="240" w:lineRule="auto"/>
        <w:ind w:firstLine="567"/>
        <w:jc w:val="both"/>
        <w:rPr>
          <w:rFonts w:ascii="Times New Roman" w:hAnsi="Times New Roman" w:cs="Times New Roman"/>
          <w:sz w:val="24"/>
          <w:szCs w:val="24"/>
        </w:rPr>
      </w:pPr>
    </w:p>
    <w:p w14:paraId="2E7E2F06" w14:textId="77777777" w:rsidR="00EB5310" w:rsidRPr="00D47BC0" w:rsidRDefault="00EB5310" w:rsidP="00EB5310">
      <w:pPr>
        <w:pStyle w:val="a3"/>
        <w:ind w:firstLine="567"/>
        <w:rPr>
          <w:szCs w:val="24"/>
        </w:rPr>
      </w:pPr>
      <w:bookmarkStart w:id="1" w:name="_Toc484517962"/>
      <w:r w:rsidRPr="00D47BC0">
        <w:rPr>
          <w:b/>
          <w:szCs w:val="24"/>
          <w:u w:val="single"/>
        </w:rPr>
        <w:t>Перевіркою, обґрунтованості придбання, руху та повноти відображення  основних засобів підприємства</w:t>
      </w:r>
      <w:bookmarkEnd w:id="1"/>
      <w:r w:rsidRPr="00D47BC0">
        <w:rPr>
          <w:b/>
          <w:szCs w:val="24"/>
          <w:u w:val="single"/>
        </w:rPr>
        <w:t xml:space="preserve"> встановлено</w:t>
      </w:r>
      <w:r w:rsidRPr="00D47BC0">
        <w:rPr>
          <w:b/>
          <w:i/>
          <w:szCs w:val="24"/>
        </w:rPr>
        <w:t>, що в</w:t>
      </w:r>
      <w:r w:rsidRPr="00D47BC0">
        <w:rPr>
          <w:szCs w:val="24"/>
        </w:rPr>
        <w:t xml:space="preserve"> 2018 році на рахунку 152 «Придбання /виготовлення основних засобів» відображено витрати на загальну суму 326666,67 грн. без ПДВ в т.ч. віднесено витрати по придбанню мобільних приміщень, матеріали на загальну суму 277940,12 грн.  без ПДВ в рамках реконструкції котелень №  20, 29, 7, які зараховані на баланс КЗ ПМСД  та Управління освіти ФМР відповідно. </w:t>
      </w:r>
    </w:p>
    <w:p w14:paraId="39DED0B2" w14:textId="77777777" w:rsidR="00EB5310" w:rsidRPr="00D47BC0" w:rsidRDefault="00EB5310" w:rsidP="00EB5310">
      <w:pPr>
        <w:pStyle w:val="HTML"/>
        <w:shd w:val="clear" w:color="auto" w:fill="FFFFFF"/>
        <w:ind w:firstLine="567"/>
        <w:rPr>
          <w:rFonts w:ascii="Times New Roman" w:hAnsi="Times New Roman"/>
          <w:sz w:val="24"/>
          <w:szCs w:val="24"/>
        </w:rPr>
      </w:pPr>
      <w:r w:rsidRPr="00D47BC0">
        <w:rPr>
          <w:rFonts w:ascii="Times New Roman" w:hAnsi="Times New Roman"/>
          <w:sz w:val="24"/>
          <w:szCs w:val="24"/>
        </w:rPr>
        <w:t xml:space="preserve">Витрати в сумі 365392,00 грн. без ПДВ (438470,40 грн. з ПДВ) здійснені за рахунок бюджетних коштів, що спрямовані на реконструкцію майна, яке не обліковуються на балансі Підприємства, та які в подальшому не можуть бути віднесені  на збільшення вартості вищевказаних об’єктів, відповідно до </w:t>
      </w:r>
      <w:r w:rsidRPr="00D47BC0">
        <w:rPr>
          <w:rFonts w:ascii="Times New Roman" w:hAnsi="Times New Roman"/>
          <w:bCs/>
          <w:color w:val="292B2C"/>
          <w:sz w:val="24"/>
          <w:szCs w:val="24"/>
        </w:rPr>
        <w:t xml:space="preserve">Положення (стандарту) бухгалтерського  обліку 7 "Основні засоби", що затверджений наказом Міністерства фінансів України </w:t>
      </w:r>
      <w:r w:rsidRPr="00D47BC0">
        <w:rPr>
          <w:rFonts w:ascii="Times New Roman" w:hAnsi="Times New Roman"/>
          <w:color w:val="292B2C"/>
          <w:sz w:val="24"/>
          <w:szCs w:val="24"/>
        </w:rPr>
        <w:t xml:space="preserve">N 92 від 27.04.2000. </w:t>
      </w:r>
    </w:p>
    <w:p w14:paraId="33F91C80" w14:textId="2F49C8E7" w:rsidR="00EB5310" w:rsidRPr="00D47BC0" w:rsidRDefault="00EB5310" w:rsidP="00EB5310">
      <w:pPr>
        <w:pStyle w:val="HTML"/>
        <w:shd w:val="clear" w:color="auto" w:fill="FFFFFF"/>
        <w:ind w:firstLine="567"/>
        <w:rPr>
          <w:rFonts w:ascii="Times New Roman" w:hAnsi="Times New Roman"/>
          <w:sz w:val="24"/>
          <w:szCs w:val="24"/>
        </w:rPr>
      </w:pPr>
      <w:r w:rsidRPr="00D47BC0">
        <w:rPr>
          <w:rFonts w:ascii="Times New Roman" w:hAnsi="Times New Roman"/>
          <w:color w:val="292B2C"/>
          <w:sz w:val="24"/>
          <w:szCs w:val="24"/>
        </w:rPr>
        <w:t xml:space="preserve">Облік витрат в сумі </w:t>
      </w:r>
      <w:r w:rsidRPr="00D47BC0">
        <w:rPr>
          <w:rFonts w:ascii="Times New Roman" w:hAnsi="Times New Roman"/>
          <w:b/>
          <w:sz w:val="24"/>
          <w:szCs w:val="24"/>
        </w:rPr>
        <w:t>438470,40</w:t>
      </w:r>
      <w:r w:rsidRPr="00D47BC0">
        <w:rPr>
          <w:rFonts w:ascii="Times New Roman" w:hAnsi="Times New Roman"/>
          <w:sz w:val="24"/>
          <w:szCs w:val="24"/>
        </w:rPr>
        <w:t xml:space="preserve"> </w:t>
      </w:r>
      <w:r w:rsidRPr="00D47BC0">
        <w:rPr>
          <w:rFonts w:ascii="Times New Roman" w:hAnsi="Times New Roman"/>
          <w:b/>
          <w:sz w:val="24"/>
          <w:szCs w:val="24"/>
        </w:rPr>
        <w:t>грн.</w:t>
      </w:r>
      <w:r w:rsidRPr="00D47BC0">
        <w:rPr>
          <w:rFonts w:ascii="Times New Roman" w:hAnsi="Times New Roman"/>
          <w:sz w:val="24"/>
          <w:szCs w:val="24"/>
        </w:rPr>
        <w:t xml:space="preserve"> з ПДВ призводить до в</w:t>
      </w:r>
      <w:r w:rsidR="00584883">
        <w:rPr>
          <w:rFonts w:ascii="Times New Roman" w:hAnsi="Times New Roman"/>
          <w:sz w:val="24"/>
          <w:szCs w:val="24"/>
        </w:rPr>
        <w:t>2</w:t>
      </w:r>
      <w:r w:rsidRPr="00D47BC0">
        <w:rPr>
          <w:rFonts w:ascii="Times New Roman" w:hAnsi="Times New Roman"/>
          <w:sz w:val="24"/>
          <w:szCs w:val="24"/>
        </w:rPr>
        <w:t>несення недостовірних даних до бухгалтерського обліку та фінансової звітності, чим не дотримано вимоги ст.3 Закону України «Про бухгалтерський облік та фінансову звітність в Україні» від 16.07.1999 № 996-ХІУ.</w:t>
      </w:r>
    </w:p>
    <w:p w14:paraId="76C71A30" w14:textId="77777777" w:rsidR="00EB5310" w:rsidRPr="00D47BC0" w:rsidRDefault="00EB5310" w:rsidP="00EB5310">
      <w:pPr>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sz w:val="24"/>
          <w:szCs w:val="24"/>
        </w:rPr>
        <w:t xml:space="preserve">Крім того, встановлено, що Підприємством в вересні 2018 року  придбано ємкість G – 20020 (колір блакитний) на суму 7500,00 гривень в рамках реконструкції котельні №  20 за кошти Підприємства. При цьому, котельня № 20 не рахується на балансі Підприємства, тому витрати в сумі </w:t>
      </w:r>
      <w:r w:rsidRPr="00D47BC0">
        <w:rPr>
          <w:rFonts w:ascii="Times New Roman" w:hAnsi="Times New Roman" w:cs="Times New Roman"/>
          <w:b/>
          <w:sz w:val="24"/>
          <w:szCs w:val="24"/>
        </w:rPr>
        <w:t>7500,00</w:t>
      </w:r>
      <w:r w:rsidRPr="00D47BC0">
        <w:rPr>
          <w:rFonts w:ascii="Times New Roman" w:hAnsi="Times New Roman" w:cs="Times New Roman"/>
          <w:sz w:val="24"/>
          <w:szCs w:val="24"/>
        </w:rPr>
        <w:t xml:space="preserve"> понесені безпідставно, чим не дотримано вимоги ст.3 Закону України «Про бухгалтерський облік та фінансову звітність в Україні» від 16.07.1999 № 996-ХІУ.  </w:t>
      </w:r>
    </w:p>
    <w:p w14:paraId="4F448C69" w14:textId="77777777" w:rsidR="00EB5310" w:rsidRPr="00D47BC0" w:rsidRDefault="00EB5310" w:rsidP="00EB5310">
      <w:pPr>
        <w:spacing w:after="0" w:line="240" w:lineRule="auto"/>
        <w:ind w:firstLine="567"/>
        <w:jc w:val="both"/>
        <w:rPr>
          <w:rFonts w:ascii="Times New Roman" w:hAnsi="Times New Roman" w:cs="Times New Roman"/>
          <w:bCs/>
          <w:color w:val="292B2C"/>
          <w:sz w:val="24"/>
          <w:szCs w:val="24"/>
        </w:rPr>
      </w:pPr>
      <w:r w:rsidRPr="00D47BC0">
        <w:rPr>
          <w:rFonts w:ascii="Times New Roman" w:hAnsi="Times New Roman" w:cs="Times New Roman"/>
          <w:sz w:val="24"/>
          <w:szCs w:val="24"/>
        </w:rPr>
        <w:t>Вказана ємність оприбуткована по бухгалтерському рахунку 104 «</w:t>
      </w:r>
      <w:r w:rsidRPr="00D47BC0">
        <w:rPr>
          <w:rFonts w:ascii="Times New Roman" w:hAnsi="Times New Roman" w:cs="Times New Roman"/>
          <w:color w:val="333333"/>
          <w:sz w:val="24"/>
          <w:szCs w:val="24"/>
          <w:shd w:val="clear" w:color="auto" w:fill="FFFFFF"/>
        </w:rPr>
        <w:t xml:space="preserve">Машини та обладнання», чим не дотримано вимоги </w:t>
      </w:r>
      <w:r w:rsidRPr="00D47BC0">
        <w:rPr>
          <w:rFonts w:ascii="Times New Roman" w:hAnsi="Times New Roman" w:cs="Times New Roman"/>
          <w:bCs/>
          <w:color w:val="292B2C"/>
          <w:sz w:val="24"/>
          <w:szCs w:val="24"/>
        </w:rPr>
        <w:t xml:space="preserve">Положення (стандарту) бухгалтерського  обліку 7 "Основні засоби", що затверджений наказом Міністерства фінансів України </w:t>
      </w:r>
      <w:r w:rsidRPr="00D47BC0">
        <w:rPr>
          <w:rFonts w:ascii="Times New Roman" w:hAnsi="Times New Roman" w:cs="Times New Roman"/>
          <w:color w:val="292B2C"/>
          <w:sz w:val="24"/>
          <w:szCs w:val="24"/>
        </w:rPr>
        <w:t xml:space="preserve">N 92 від 27.04.2000, що призвело до </w:t>
      </w:r>
      <w:r w:rsidRPr="00D47BC0">
        <w:rPr>
          <w:rFonts w:ascii="Times New Roman" w:hAnsi="Times New Roman" w:cs="Times New Roman"/>
          <w:bCs/>
          <w:color w:val="292B2C"/>
          <w:sz w:val="24"/>
          <w:szCs w:val="24"/>
        </w:rPr>
        <w:t>внесення недостовірних даних  до бухгалтерського обліку та фінансової звітності.</w:t>
      </w:r>
    </w:p>
    <w:p w14:paraId="13CB846B" w14:textId="77777777" w:rsidR="00EB5310" w:rsidRPr="00D47BC0" w:rsidRDefault="00EB5310" w:rsidP="00EB5310">
      <w:pPr>
        <w:spacing w:after="0" w:line="240" w:lineRule="auto"/>
        <w:ind w:firstLine="567"/>
        <w:jc w:val="both"/>
        <w:rPr>
          <w:rFonts w:ascii="Times New Roman" w:hAnsi="Times New Roman" w:cs="Times New Roman"/>
          <w:sz w:val="24"/>
          <w:szCs w:val="24"/>
          <w:shd w:val="clear" w:color="auto" w:fill="FFFFFF"/>
        </w:rPr>
      </w:pPr>
      <w:r w:rsidRPr="00D47BC0">
        <w:rPr>
          <w:rFonts w:ascii="Times New Roman" w:hAnsi="Times New Roman" w:cs="Times New Roman"/>
          <w:sz w:val="24"/>
          <w:szCs w:val="24"/>
        </w:rPr>
        <w:t xml:space="preserve">Протягом 2017-2018 року на бухгалтерському рахунку </w:t>
      </w:r>
      <w:r w:rsidRPr="00D47BC0">
        <w:rPr>
          <w:rFonts w:ascii="Times New Roman" w:hAnsi="Times New Roman" w:cs="Times New Roman"/>
          <w:b/>
          <w:sz w:val="24"/>
          <w:szCs w:val="24"/>
        </w:rPr>
        <w:t xml:space="preserve">122 </w:t>
      </w:r>
      <w:r w:rsidRPr="00D47BC0">
        <w:rPr>
          <w:rFonts w:ascii="Times New Roman" w:hAnsi="Times New Roman" w:cs="Times New Roman"/>
          <w:b/>
          <w:sz w:val="24"/>
          <w:szCs w:val="24"/>
          <w:shd w:val="clear" w:color="auto" w:fill="FFFFFF"/>
        </w:rPr>
        <w:t>"Права користування майном"</w:t>
      </w:r>
      <w:r w:rsidRPr="00D47BC0">
        <w:rPr>
          <w:rFonts w:ascii="Times New Roman" w:hAnsi="Times New Roman" w:cs="Times New Roman"/>
          <w:sz w:val="24"/>
          <w:szCs w:val="24"/>
          <w:shd w:val="clear" w:color="auto" w:fill="FFFFFF"/>
        </w:rPr>
        <w:t xml:space="preserve"> рахується нематеріальних активів на загальну суму 674,0 тис. грн. без ПДВ. (808,8 тис. грн. з ПДВ)</w:t>
      </w:r>
    </w:p>
    <w:p w14:paraId="01A3C269" w14:textId="77777777" w:rsidR="00EB5310" w:rsidRPr="00D47BC0" w:rsidRDefault="00EB5310" w:rsidP="00EB5310">
      <w:pPr>
        <w:spacing w:after="0" w:line="240" w:lineRule="auto"/>
        <w:ind w:firstLine="567"/>
        <w:jc w:val="both"/>
        <w:rPr>
          <w:rFonts w:ascii="Times New Roman" w:hAnsi="Times New Roman" w:cs="Times New Roman"/>
          <w:sz w:val="24"/>
          <w:szCs w:val="24"/>
          <w:shd w:val="clear" w:color="auto" w:fill="FFFFFF"/>
        </w:rPr>
      </w:pPr>
      <w:r w:rsidRPr="00D47BC0">
        <w:rPr>
          <w:rFonts w:ascii="Times New Roman" w:hAnsi="Times New Roman" w:cs="Times New Roman"/>
          <w:sz w:val="24"/>
          <w:szCs w:val="24"/>
          <w:shd w:val="clear" w:color="auto" w:fill="FFFFFF"/>
        </w:rPr>
        <w:t>Проведеним аналізом правильності відображення господарської операцій на рахунку 122 встановлено, що на рахунку обліковуються активи на загальну суму 666757,37 без ПДВ (</w:t>
      </w:r>
      <w:r w:rsidRPr="00D47BC0">
        <w:rPr>
          <w:rFonts w:ascii="Times New Roman" w:hAnsi="Times New Roman" w:cs="Times New Roman"/>
          <w:b/>
          <w:sz w:val="24"/>
          <w:szCs w:val="24"/>
          <w:shd w:val="clear" w:color="auto" w:fill="FFFFFF"/>
        </w:rPr>
        <w:t>800108,84 грн. з ПДВ</w:t>
      </w:r>
      <w:r w:rsidRPr="00D47BC0">
        <w:rPr>
          <w:rFonts w:ascii="Times New Roman" w:hAnsi="Times New Roman" w:cs="Times New Roman"/>
          <w:sz w:val="24"/>
          <w:szCs w:val="24"/>
          <w:shd w:val="clear" w:color="auto" w:fill="FFFFFF"/>
        </w:rPr>
        <w:t xml:space="preserve">), які не відносяться до наявності прав користування майном. </w:t>
      </w:r>
    </w:p>
    <w:p w14:paraId="0265D8D7" w14:textId="77777777" w:rsidR="00EB5310" w:rsidRPr="00D47BC0" w:rsidRDefault="00EB5310" w:rsidP="00EB5310">
      <w:pPr>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sz w:val="24"/>
          <w:szCs w:val="24"/>
          <w:shd w:val="clear" w:color="auto" w:fill="FFFFFF"/>
        </w:rPr>
        <w:t>Вищевказана вартість активів підлягає списанню з балансу в загальній сумі 34</w:t>
      </w:r>
      <w:r w:rsidRPr="00D47BC0">
        <w:rPr>
          <w:rFonts w:ascii="Times New Roman" w:hAnsi="Times New Roman" w:cs="Times New Roman"/>
          <w:sz w:val="24"/>
          <w:szCs w:val="24"/>
        </w:rPr>
        <w:t xml:space="preserve">0762,52 грн. без ПДВ (408915,024 грн.), списанню з балансу з подальшою передачею вартості на баланс Управління освіти ФМР для збільшення вартості орендованого майна на загальну суму 134883,00 грн. без ПДВ (161859,60 грн. з ПДВ), збільшенню вартості основних засобів на загальну суму 135811,85 грн. без ПДВ (162974,22 грн. з ПДВ), відобразити на рахунку 152 </w:t>
      </w:r>
      <w:r w:rsidRPr="00D47BC0">
        <w:rPr>
          <w:rFonts w:ascii="Times New Roman" w:hAnsi="Times New Roman" w:cs="Times New Roman"/>
          <w:sz w:val="24"/>
          <w:szCs w:val="24"/>
          <w:shd w:val="clear" w:color="auto" w:fill="FFFFFF"/>
        </w:rPr>
        <w:t>"Придбання (виготовлення) основних засобів"</w:t>
      </w:r>
      <w:r w:rsidRPr="00D47BC0">
        <w:rPr>
          <w:rFonts w:ascii="Times New Roman" w:hAnsi="Times New Roman" w:cs="Times New Roman"/>
          <w:sz w:val="24"/>
          <w:szCs w:val="24"/>
        </w:rPr>
        <w:t xml:space="preserve">  на загальну суму 55300,00 грн. без ПДВ (66360,00 грн. з ПДВ).</w:t>
      </w:r>
    </w:p>
    <w:p w14:paraId="183C6768" w14:textId="77777777" w:rsidR="00EB5310" w:rsidRPr="00D47BC0" w:rsidRDefault="00EB5310" w:rsidP="00EB5310">
      <w:pPr>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sz w:val="24"/>
          <w:szCs w:val="24"/>
          <w:shd w:val="clear" w:color="auto" w:fill="FFFFFF"/>
        </w:rPr>
        <w:lastRenderedPageBreak/>
        <w:t xml:space="preserve">Не відображення господарських операцій в тому звітному періоді в якому вони були здійснені (протягом 2017-2018 роки) є не дотриманням вимог ст.9 </w:t>
      </w:r>
      <w:r w:rsidRPr="00D47BC0">
        <w:rPr>
          <w:rFonts w:ascii="Times New Roman" w:hAnsi="Times New Roman" w:cs="Times New Roman"/>
          <w:sz w:val="24"/>
          <w:szCs w:val="24"/>
        </w:rPr>
        <w:t xml:space="preserve">Закону України «Про бухгалтерський облік та фінансову звітність в Україні» від 16.07.1999 № 996-ХІУ.  </w:t>
      </w:r>
    </w:p>
    <w:p w14:paraId="6057C1B4" w14:textId="77777777" w:rsidR="00EB5310" w:rsidRPr="00D47BC0" w:rsidRDefault="00EB5310" w:rsidP="00EB5310">
      <w:pPr>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sz w:val="24"/>
          <w:szCs w:val="24"/>
        </w:rPr>
        <w:t xml:space="preserve">Вищезазначене призвело до завищення даних по бухгалтерському  рахунку 122 </w:t>
      </w:r>
      <w:r w:rsidRPr="00D47BC0">
        <w:rPr>
          <w:rFonts w:ascii="Times New Roman" w:hAnsi="Times New Roman" w:cs="Times New Roman"/>
          <w:sz w:val="24"/>
          <w:szCs w:val="24"/>
          <w:shd w:val="clear" w:color="auto" w:fill="FFFFFF"/>
        </w:rPr>
        <w:t xml:space="preserve"> на суму </w:t>
      </w:r>
      <w:r w:rsidRPr="00D47BC0">
        <w:rPr>
          <w:rFonts w:ascii="Times New Roman" w:hAnsi="Times New Roman" w:cs="Times New Roman"/>
          <w:b/>
          <w:sz w:val="24"/>
          <w:szCs w:val="24"/>
          <w:shd w:val="clear" w:color="auto" w:fill="FFFFFF"/>
        </w:rPr>
        <w:t xml:space="preserve">800108,84 грн. </w:t>
      </w:r>
      <w:r w:rsidRPr="00D47BC0">
        <w:rPr>
          <w:rFonts w:ascii="Times New Roman" w:hAnsi="Times New Roman" w:cs="Times New Roman"/>
          <w:sz w:val="24"/>
          <w:szCs w:val="24"/>
          <w:shd w:val="clear" w:color="auto" w:fill="FFFFFF"/>
        </w:rPr>
        <w:t xml:space="preserve">грн.,  заниження даних по бухгалтерському рахунку 10 на загальну суму </w:t>
      </w:r>
      <w:r w:rsidRPr="00D47BC0">
        <w:rPr>
          <w:rFonts w:ascii="Times New Roman" w:hAnsi="Times New Roman" w:cs="Times New Roman"/>
          <w:b/>
          <w:sz w:val="24"/>
          <w:szCs w:val="24"/>
          <w:shd w:val="clear" w:color="auto" w:fill="FFFFFF"/>
        </w:rPr>
        <w:t>162974,22</w:t>
      </w:r>
      <w:r w:rsidRPr="00D47BC0">
        <w:rPr>
          <w:rFonts w:ascii="Times New Roman" w:hAnsi="Times New Roman" w:cs="Times New Roman"/>
          <w:sz w:val="24"/>
          <w:szCs w:val="24"/>
          <w:shd w:val="clear" w:color="auto" w:fill="FFFFFF"/>
        </w:rPr>
        <w:t xml:space="preserve"> грн., по бухгалтерському рахунку 152 суму </w:t>
      </w:r>
      <w:r w:rsidRPr="00D47BC0">
        <w:rPr>
          <w:rFonts w:ascii="Times New Roman" w:hAnsi="Times New Roman" w:cs="Times New Roman"/>
          <w:b/>
          <w:sz w:val="24"/>
          <w:szCs w:val="24"/>
          <w:shd w:val="clear" w:color="auto" w:fill="FFFFFF"/>
        </w:rPr>
        <w:t>66360,00</w:t>
      </w:r>
      <w:r w:rsidRPr="00D47BC0">
        <w:rPr>
          <w:rFonts w:ascii="Times New Roman" w:hAnsi="Times New Roman" w:cs="Times New Roman"/>
          <w:sz w:val="24"/>
          <w:szCs w:val="24"/>
          <w:shd w:val="clear" w:color="auto" w:fill="FFFFFF"/>
        </w:rPr>
        <w:t xml:space="preserve"> грн., та відповідно до внесення недостовірних даних до фінансової звітності станом на 01.01.2018 та на 01.01.2019.</w:t>
      </w:r>
    </w:p>
    <w:p w14:paraId="21AEFB6F" w14:textId="77777777" w:rsidR="00EB5310" w:rsidRPr="00D47BC0" w:rsidRDefault="00EB5310" w:rsidP="00EB5310">
      <w:pPr>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sz w:val="24"/>
          <w:szCs w:val="24"/>
        </w:rPr>
        <w:t xml:space="preserve">Протягом 2017-2018 року на бухгалтерському рахунку </w:t>
      </w:r>
      <w:r w:rsidRPr="00D47BC0">
        <w:rPr>
          <w:rFonts w:ascii="Times New Roman" w:hAnsi="Times New Roman" w:cs="Times New Roman"/>
          <w:b/>
          <w:sz w:val="24"/>
          <w:szCs w:val="24"/>
        </w:rPr>
        <w:t>127 «</w:t>
      </w:r>
      <w:r w:rsidRPr="00D47BC0">
        <w:rPr>
          <w:rFonts w:ascii="Times New Roman" w:hAnsi="Times New Roman" w:cs="Times New Roman"/>
          <w:b/>
          <w:sz w:val="24"/>
          <w:szCs w:val="24"/>
          <w:shd w:val="clear" w:color="auto" w:fill="FFFFFF"/>
        </w:rPr>
        <w:t>Інші нематеріальні активи»</w:t>
      </w:r>
      <w:r w:rsidRPr="00D47BC0">
        <w:rPr>
          <w:rFonts w:ascii="Times New Roman" w:hAnsi="Times New Roman" w:cs="Times New Roman"/>
          <w:sz w:val="24"/>
          <w:szCs w:val="24"/>
          <w:shd w:val="clear" w:color="auto" w:fill="FFFFFF"/>
        </w:rPr>
        <w:t xml:space="preserve"> рахується нематеріальних активів на загальну суму 104,9 тис. гривень. </w:t>
      </w:r>
    </w:p>
    <w:p w14:paraId="50F095CF" w14:textId="77777777" w:rsidR="00EB5310" w:rsidRPr="00D47BC0" w:rsidRDefault="00EB5310" w:rsidP="00EB5310">
      <w:pPr>
        <w:spacing w:after="0" w:line="240" w:lineRule="auto"/>
        <w:ind w:firstLine="567"/>
        <w:jc w:val="both"/>
        <w:rPr>
          <w:rFonts w:ascii="Times New Roman" w:hAnsi="Times New Roman" w:cs="Times New Roman"/>
          <w:sz w:val="24"/>
          <w:szCs w:val="24"/>
          <w:shd w:val="clear" w:color="auto" w:fill="FFFFFF"/>
        </w:rPr>
      </w:pPr>
      <w:r w:rsidRPr="00D47BC0">
        <w:rPr>
          <w:rFonts w:ascii="Times New Roman" w:hAnsi="Times New Roman" w:cs="Times New Roman"/>
          <w:sz w:val="24"/>
          <w:szCs w:val="24"/>
          <w:shd w:val="clear" w:color="auto" w:fill="FFFFFF"/>
        </w:rPr>
        <w:t>Проведеним аналізом правильності відображення господарської операцій на рахунку 127 встановлено, що станом на 01.01.2019 обліковуються активи (ліцензії, проекти на вишукувальні роботи та інші ) на загальну суму 94957,56 грн. без ПДВ (113949,07 грн. з ПДВ) термін дії яких закінчився до 01.01.2017. та активи ( робочий проект реконструкції котельні № 23 та 24) на загальну суму 7048,55 грн. без ПДВ (8457,60 грн. з ПДВ) вартість яких повинна бути віднесена на збільшення вартості основних засобів, а саме: вартість приміщення котелень № 23 та № 24, які обліковуються на балансі Підприємства по бухгалтерському рахунку 103 «Будинки та споруди».</w:t>
      </w:r>
    </w:p>
    <w:p w14:paraId="38B000CA" w14:textId="77777777" w:rsidR="00EB5310" w:rsidRPr="00D47BC0" w:rsidRDefault="00EB5310" w:rsidP="00EB5310">
      <w:pPr>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sz w:val="24"/>
          <w:szCs w:val="24"/>
          <w:shd w:val="clear" w:color="auto" w:fill="FFFFFF"/>
        </w:rPr>
        <w:t xml:space="preserve">   Не відображення господарської операції в тому звітному періоді в якому вони були здійснені (протягом 2017-2018 роки) є не дотриманням вимог ст.9 </w:t>
      </w:r>
      <w:r w:rsidRPr="00D47BC0">
        <w:rPr>
          <w:rFonts w:ascii="Times New Roman" w:hAnsi="Times New Roman" w:cs="Times New Roman"/>
          <w:sz w:val="24"/>
          <w:szCs w:val="24"/>
        </w:rPr>
        <w:t xml:space="preserve">Закону України «Про бухгалтерський облік та фінансову звітність в Україні» від 16.07.1999 № 996-ХІУ.  </w:t>
      </w:r>
    </w:p>
    <w:p w14:paraId="531B1003" w14:textId="77777777" w:rsidR="00EB5310" w:rsidRPr="00D47BC0" w:rsidRDefault="00EB5310" w:rsidP="00EB5310">
      <w:pPr>
        <w:spacing w:after="0" w:line="240" w:lineRule="auto"/>
        <w:ind w:firstLine="567"/>
        <w:jc w:val="both"/>
        <w:rPr>
          <w:rFonts w:ascii="Times New Roman" w:hAnsi="Times New Roman" w:cs="Times New Roman"/>
          <w:sz w:val="24"/>
          <w:szCs w:val="24"/>
        </w:rPr>
      </w:pPr>
      <w:r w:rsidRPr="00D47BC0">
        <w:rPr>
          <w:rFonts w:ascii="Times New Roman" w:hAnsi="Times New Roman" w:cs="Times New Roman"/>
          <w:sz w:val="24"/>
          <w:szCs w:val="24"/>
        </w:rPr>
        <w:t>Вищезазначене призвело до завищення даних по бухгалтерському  рахунку 127 «</w:t>
      </w:r>
      <w:r w:rsidRPr="00D47BC0">
        <w:rPr>
          <w:rFonts w:ascii="Times New Roman" w:hAnsi="Times New Roman" w:cs="Times New Roman"/>
          <w:sz w:val="24"/>
          <w:szCs w:val="24"/>
          <w:shd w:val="clear" w:color="auto" w:fill="FFFFFF"/>
        </w:rPr>
        <w:t xml:space="preserve">Інші нематеріальні активи» на суму </w:t>
      </w:r>
      <w:r w:rsidRPr="00D47BC0">
        <w:rPr>
          <w:rFonts w:ascii="Times New Roman" w:hAnsi="Times New Roman" w:cs="Times New Roman"/>
          <w:b/>
          <w:sz w:val="24"/>
          <w:szCs w:val="24"/>
          <w:shd w:val="clear" w:color="auto" w:fill="FFFFFF"/>
        </w:rPr>
        <w:t>113949,07</w:t>
      </w:r>
      <w:r w:rsidRPr="00D47BC0">
        <w:rPr>
          <w:rFonts w:ascii="Times New Roman" w:hAnsi="Times New Roman" w:cs="Times New Roman"/>
          <w:sz w:val="24"/>
          <w:szCs w:val="24"/>
          <w:shd w:val="clear" w:color="auto" w:fill="FFFFFF"/>
        </w:rPr>
        <w:t xml:space="preserve"> грн. та заниження</w:t>
      </w:r>
      <w:r w:rsidRPr="00D47BC0">
        <w:rPr>
          <w:rFonts w:ascii="Times New Roman" w:hAnsi="Times New Roman" w:cs="Times New Roman"/>
          <w:color w:val="333333"/>
          <w:sz w:val="24"/>
          <w:szCs w:val="24"/>
          <w:shd w:val="clear" w:color="auto" w:fill="FFFFFF"/>
        </w:rPr>
        <w:t xml:space="preserve"> </w:t>
      </w:r>
      <w:r w:rsidRPr="00D47BC0">
        <w:rPr>
          <w:rFonts w:ascii="Times New Roman" w:hAnsi="Times New Roman" w:cs="Times New Roman"/>
          <w:sz w:val="24"/>
          <w:szCs w:val="24"/>
          <w:shd w:val="clear" w:color="auto" w:fill="FFFFFF"/>
        </w:rPr>
        <w:t xml:space="preserve">даних по бухгалтерському рахунку 103 «Будинки та споруди» на суму </w:t>
      </w:r>
      <w:r w:rsidRPr="00D47BC0">
        <w:rPr>
          <w:rFonts w:ascii="Times New Roman" w:hAnsi="Times New Roman" w:cs="Times New Roman"/>
          <w:b/>
          <w:sz w:val="24"/>
          <w:szCs w:val="24"/>
          <w:shd w:val="clear" w:color="auto" w:fill="FFFFFF"/>
        </w:rPr>
        <w:t>8457,60</w:t>
      </w:r>
      <w:r w:rsidRPr="00D47BC0">
        <w:rPr>
          <w:rFonts w:ascii="Times New Roman" w:hAnsi="Times New Roman" w:cs="Times New Roman"/>
          <w:sz w:val="24"/>
          <w:szCs w:val="24"/>
          <w:shd w:val="clear" w:color="auto" w:fill="FFFFFF"/>
        </w:rPr>
        <w:t xml:space="preserve"> грн., та відповідно внесення недостовірних даних до фінансової звітності станом на 01.01.2018 та на 01.01.2019.</w:t>
      </w:r>
    </w:p>
    <w:p w14:paraId="504219A2" w14:textId="77777777" w:rsidR="00EB5310" w:rsidRPr="00D47BC0" w:rsidRDefault="00EB5310" w:rsidP="00EB5310">
      <w:pPr>
        <w:pStyle w:val="a3"/>
        <w:ind w:firstLine="567"/>
        <w:rPr>
          <w:b/>
          <w:i/>
          <w:szCs w:val="24"/>
        </w:rPr>
      </w:pPr>
    </w:p>
    <w:p w14:paraId="12DE2DD4" w14:textId="77777777" w:rsidR="00EB5310" w:rsidRPr="00D47BC0" w:rsidRDefault="00EB5310" w:rsidP="00EB5310">
      <w:pPr>
        <w:pStyle w:val="a3"/>
        <w:ind w:firstLine="567"/>
        <w:rPr>
          <w:szCs w:val="24"/>
        </w:rPr>
      </w:pPr>
      <w:r w:rsidRPr="00D47BC0">
        <w:rPr>
          <w:b/>
          <w:szCs w:val="24"/>
          <w:u w:val="single"/>
        </w:rPr>
        <w:t>Перевірка обґрунтованості придбання, руху та повноти відображення по бухгалтерському обліку запасів</w:t>
      </w:r>
      <w:r w:rsidRPr="00D47BC0">
        <w:rPr>
          <w:szCs w:val="24"/>
        </w:rPr>
        <w:t xml:space="preserve"> встановлено, що списання палива здійснюється не за фактично витраченим паливом водієм транспортного засобу, а за фактично  отриманим водієм на підставі відомості «Видачі ПММ» від майстра гаражу, чим порушено  ст.11 Закону України «Про бухгалтерський облік та фінансову звітність в Україні» від 16.07.1999 № 996-ХІУ.</w:t>
      </w:r>
    </w:p>
    <w:p w14:paraId="7090C68D" w14:textId="77777777" w:rsidR="00EB5310" w:rsidRPr="00D47BC0" w:rsidRDefault="00EB5310" w:rsidP="00EB5310">
      <w:pPr>
        <w:pStyle w:val="a3"/>
        <w:ind w:firstLine="567"/>
        <w:rPr>
          <w:szCs w:val="24"/>
        </w:rPr>
      </w:pPr>
      <w:r w:rsidRPr="00D47BC0">
        <w:rPr>
          <w:szCs w:val="24"/>
        </w:rPr>
        <w:t xml:space="preserve">При цьому, по бухгалтерському обліку не відображається рух палива, що знаходиться у користуванні водія, чим порушено </w:t>
      </w:r>
      <w:r w:rsidRPr="00D47BC0">
        <w:rPr>
          <w:szCs w:val="24"/>
          <w:shd w:val="clear" w:color="auto" w:fill="FFFFFF"/>
        </w:rPr>
        <w:t xml:space="preserve">розділ 3 </w:t>
      </w:r>
      <w:r w:rsidRPr="00D47BC0">
        <w:rPr>
          <w:rStyle w:val="rvts23"/>
          <w:bCs/>
          <w:szCs w:val="24"/>
        </w:rPr>
        <w:t xml:space="preserve">Положення про документальне забезпечення записів у бухгалтерському обліку, затвердженого Міністерства фінансів України від </w:t>
      </w:r>
      <w:r w:rsidRPr="00D47BC0">
        <w:rPr>
          <w:bCs/>
          <w:szCs w:val="24"/>
          <w:shd w:val="clear" w:color="auto" w:fill="FFFFFF"/>
        </w:rPr>
        <w:t xml:space="preserve">24.05.1995  № 88, та </w:t>
      </w:r>
      <w:r w:rsidRPr="00D47BC0">
        <w:rPr>
          <w:szCs w:val="24"/>
        </w:rPr>
        <w:t>ст.9 Закону України «Про бухгалтерський облік та фінансову звітність в Україні» від 16.07.1999 № 996-ХІУ.</w:t>
      </w:r>
    </w:p>
    <w:p w14:paraId="7D1DF353" w14:textId="77777777" w:rsidR="00EB5310" w:rsidRPr="00D47BC0" w:rsidRDefault="00EB5310" w:rsidP="00EB5310">
      <w:pPr>
        <w:pStyle w:val="a3"/>
        <w:ind w:firstLine="567"/>
        <w:rPr>
          <w:szCs w:val="24"/>
        </w:rPr>
      </w:pPr>
      <w:r w:rsidRPr="00D47BC0">
        <w:rPr>
          <w:szCs w:val="24"/>
        </w:rPr>
        <w:t>Вищезазначене призводить до не можливості здійснювати контроль за наявністю палива, що знаходиться у використанні водієм.</w:t>
      </w:r>
    </w:p>
    <w:p w14:paraId="010CAAC5" w14:textId="77777777" w:rsidR="00D47BC0" w:rsidRPr="00D47BC0" w:rsidRDefault="00D47BC0" w:rsidP="00D47BC0">
      <w:pPr>
        <w:spacing w:after="0" w:line="240" w:lineRule="auto"/>
        <w:ind w:firstLine="567"/>
        <w:jc w:val="both"/>
        <w:rPr>
          <w:rFonts w:ascii="Times New Roman" w:hAnsi="Times New Roman" w:cs="Times New Roman"/>
          <w:sz w:val="24"/>
          <w:szCs w:val="24"/>
        </w:rPr>
      </w:pPr>
    </w:p>
    <w:p w14:paraId="5E000588" w14:textId="77777777" w:rsidR="00D47BC0" w:rsidRPr="00D47BC0" w:rsidRDefault="00D47BC0" w:rsidP="00D47BC0">
      <w:pPr>
        <w:spacing w:after="0" w:line="240" w:lineRule="auto"/>
        <w:ind w:firstLine="567"/>
        <w:jc w:val="both"/>
        <w:rPr>
          <w:rFonts w:ascii="Times New Roman" w:hAnsi="Times New Roman" w:cs="Times New Roman"/>
          <w:sz w:val="24"/>
          <w:szCs w:val="24"/>
        </w:rPr>
      </w:pPr>
    </w:p>
    <w:p w14:paraId="41E11490" w14:textId="77777777" w:rsidR="00D47BC0" w:rsidRPr="00D47BC0" w:rsidRDefault="00D47BC0" w:rsidP="00D47BC0">
      <w:pPr>
        <w:spacing w:after="0" w:line="240" w:lineRule="auto"/>
        <w:ind w:firstLine="567"/>
        <w:jc w:val="both"/>
        <w:rPr>
          <w:rFonts w:ascii="Times New Roman" w:hAnsi="Times New Roman" w:cs="Times New Roman"/>
          <w:sz w:val="24"/>
          <w:szCs w:val="24"/>
        </w:rPr>
      </w:pPr>
    </w:p>
    <w:p w14:paraId="72DEBBAA" w14:textId="77777777" w:rsidR="0071688D" w:rsidRPr="00D47BC0" w:rsidRDefault="0071688D" w:rsidP="00D12F14">
      <w:pPr>
        <w:spacing w:after="0" w:line="240" w:lineRule="auto"/>
        <w:ind w:firstLine="567"/>
        <w:jc w:val="both"/>
        <w:rPr>
          <w:rFonts w:ascii="Times New Roman" w:hAnsi="Times New Roman" w:cs="Times New Roman"/>
          <w:sz w:val="24"/>
          <w:szCs w:val="24"/>
        </w:rPr>
      </w:pPr>
    </w:p>
    <w:p w14:paraId="65D2636A" w14:textId="77777777" w:rsidR="0071688D" w:rsidRPr="00D47BC0" w:rsidRDefault="0071688D" w:rsidP="00D12F14">
      <w:pPr>
        <w:spacing w:after="0" w:line="240" w:lineRule="auto"/>
        <w:ind w:firstLine="567"/>
        <w:jc w:val="both"/>
        <w:rPr>
          <w:rFonts w:ascii="Times New Roman" w:hAnsi="Times New Roman" w:cs="Times New Roman"/>
          <w:sz w:val="24"/>
          <w:szCs w:val="24"/>
        </w:rPr>
      </w:pPr>
    </w:p>
    <w:p w14:paraId="533CC0AF" w14:textId="77777777" w:rsidR="0071688D" w:rsidRPr="00D47BC0" w:rsidRDefault="0071688D" w:rsidP="0071688D">
      <w:pPr>
        <w:spacing w:after="0" w:line="240" w:lineRule="auto"/>
        <w:jc w:val="both"/>
        <w:rPr>
          <w:rFonts w:ascii="Times New Roman" w:hAnsi="Times New Roman" w:cs="Times New Roman"/>
          <w:b/>
          <w:sz w:val="24"/>
          <w:szCs w:val="24"/>
        </w:rPr>
      </w:pPr>
      <w:r w:rsidRPr="00D47BC0">
        <w:rPr>
          <w:rFonts w:ascii="Times New Roman" w:hAnsi="Times New Roman" w:cs="Times New Roman"/>
          <w:b/>
          <w:sz w:val="24"/>
          <w:szCs w:val="24"/>
        </w:rPr>
        <w:t>Начальник відділу внутрішнього</w:t>
      </w:r>
    </w:p>
    <w:p w14:paraId="5CB8D7FC" w14:textId="77777777" w:rsidR="0071688D" w:rsidRPr="00D47BC0" w:rsidRDefault="0071688D" w:rsidP="0071688D">
      <w:pPr>
        <w:spacing w:after="0" w:line="240" w:lineRule="auto"/>
        <w:jc w:val="both"/>
        <w:rPr>
          <w:rFonts w:ascii="Times New Roman" w:hAnsi="Times New Roman" w:cs="Times New Roman"/>
          <w:b/>
          <w:sz w:val="24"/>
          <w:szCs w:val="24"/>
        </w:rPr>
      </w:pPr>
      <w:r w:rsidRPr="00D47BC0">
        <w:rPr>
          <w:rFonts w:ascii="Times New Roman" w:hAnsi="Times New Roman" w:cs="Times New Roman"/>
          <w:b/>
          <w:sz w:val="24"/>
          <w:szCs w:val="24"/>
        </w:rPr>
        <w:t xml:space="preserve"> фінансового контролю та аудиту                                                              Н.О. Свириденко</w:t>
      </w:r>
    </w:p>
    <w:p w14:paraId="3A42B34B" w14:textId="77777777" w:rsidR="00793D22" w:rsidRPr="00D47BC0" w:rsidRDefault="00793D22" w:rsidP="0071688D">
      <w:pPr>
        <w:spacing w:after="0" w:line="240" w:lineRule="auto"/>
        <w:jc w:val="both"/>
        <w:rPr>
          <w:rFonts w:ascii="Times New Roman" w:hAnsi="Times New Roman" w:cs="Times New Roman"/>
          <w:b/>
          <w:sz w:val="24"/>
          <w:szCs w:val="24"/>
        </w:rPr>
      </w:pPr>
    </w:p>
    <w:p w14:paraId="2BE5086F" w14:textId="77777777" w:rsidR="00843C3B" w:rsidRDefault="00843C3B" w:rsidP="00D12F14">
      <w:pPr>
        <w:pStyle w:val="HTML"/>
        <w:shd w:val="clear" w:color="auto" w:fill="FFFFFF"/>
        <w:ind w:firstLine="567"/>
        <w:textAlignment w:val="baseline"/>
        <w:rPr>
          <w:rFonts w:ascii="Times New Roman" w:hAnsi="Times New Roman"/>
          <w:b/>
          <w:color w:val="auto"/>
          <w:sz w:val="24"/>
          <w:szCs w:val="24"/>
        </w:rPr>
      </w:pPr>
    </w:p>
    <w:p w14:paraId="0C81490B" w14:textId="77777777" w:rsidR="00D47BC0" w:rsidRPr="00D47BC0" w:rsidRDefault="00D47BC0" w:rsidP="00D12F14">
      <w:pPr>
        <w:pStyle w:val="HTML"/>
        <w:shd w:val="clear" w:color="auto" w:fill="FFFFFF"/>
        <w:ind w:firstLine="567"/>
        <w:textAlignment w:val="baseline"/>
        <w:rPr>
          <w:rFonts w:ascii="Times New Roman" w:hAnsi="Times New Roman"/>
          <w:b/>
          <w:color w:val="auto"/>
          <w:sz w:val="24"/>
          <w:szCs w:val="24"/>
        </w:rPr>
      </w:pPr>
    </w:p>
    <w:sectPr w:rsidR="00D47BC0" w:rsidRPr="00D47BC0" w:rsidSect="00793D22">
      <w:pgSz w:w="11906" w:h="16838"/>
      <w:pgMar w:top="567" w:right="56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1FF"/>
    <w:multiLevelType w:val="hybridMultilevel"/>
    <w:tmpl w:val="9B5C8964"/>
    <w:lvl w:ilvl="0" w:tplc="44D4CF2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122C5430"/>
    <w:multiLevelType w:val="hybridMultilevel"/>
    <w:tmpl w:val="E4C635B6"/>
    <w:lvl w:ilvl="0" w:tplc="881C0EE6">
      <w:start w:val="4"/>
      <w:numFmt w:val="bullet"/>
      <w:lvlText w:val="-"/>
      <w:lvlJc w:val="left"/>
      <w:pPr>
        <w:tabs>
          <w:tab w:val="num" w:pos="1070"/>
        </w:tabs>
        <w:ind w:left="10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751F7D26"/>
    <w:multiLevelType w:val="hybridMultilevel"/>
    <w:tmpl w:val="4238AE80"/>
    <w:lvl w:ilvl="0" w:tplc="8BFA68A0">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A2241"/>
    <w:rsid w:val="00057C31"/>
    <w:rsid w:val="00207A86"/>
    <w:rsid w:val="00257F9B"/>
    <w:rsid w:val="00271AC0"/>
    <w:rsid w:val="0028297D"/>
    <w:rsid w:val="00366EFE"/>
    <w:rsid w:val="00375B5D"/>
    <w:rsid w:val="00472738"/>
    <w:rsid w:val="00525997"/>
    <w:rsid w:val="00526306"/>
    <w:rsid w:val="00584883"/>
    <w:rsid w:val="005B4ACB"/>
    <w:rsid w:val="00652B60"/>
    <w:rsid w:val="006D780C"/>
    <w:rsid w:val="006F5D5C"/>
    <w:rsid w:val="0071688D"/>
    <w:rsid w:val="00740ECD"/>
    <w:rsid w:val="00793D22"/>
    <w:rsid w:val="007A245F"/>
    <w:rsid w:val="007C146C"/>
    <w:rsid w:val="00843C3B"/>
    <w:rsid w:val="00867B9E"/>
    <w:rsid w:val="008E27F4"/>
    <w:rsid w:val="0090643B"/>
    <w:rsid w:val="009A2241"/>
    <w:rsid w:val="00A12FF9"/>
    <w:rsid w:val="00AF701E"/>
    <w:rsid w:val="00B4421E"/>
    <w:rsid w:val="00CB60DC"/>
    <w:rsid w:val="00CF3AE0"/>
    <w:rsid w:val="00CF4326"/>
    <w:rsid w:val="00D12F14"/>
    <w:rsid w:val="00D47BC0"/>
    <w:rsid w:val="00DE249D"/>
    <w:rsid w:val="00DE2B60"/>
    <w:rsid w:val="00E20D82"/>
    <w:rsid w:val="00E670AF"/>
    <w:rsid w:val="00EB5310"/>
    <w:rsid w:val="00EE6996"/>
    <w:rsid w:val="00F30DF3"/>
    <w:rsid w:val="00F42BF1"/>
    <w:rsid w:val="00F73CEF"/>
    <w:rsid w:val="00FB29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776E"/>
  <w15:docId w15:val="{88B33CD8-61DF-46E7-8CB1-C0D5BA13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B5D"/>
  </w:style>
  <w:style w:type="paragraph" w:styleId="2">
    <w:name w:val="heading 2"/>
    <w:basedOn w:val="a"/>
    <w:next w:val="a"/>
    <w:link w:val="20"/>
    <w:uiPriority w:val="9"/>
    <w:semiHidden/>
    <w:unhideWhenUsed/>
    <w:qFormat/>
    <w:rsid w:val="00740E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72738"/>
    <w:pPr>
      <w:keepNext/>
      <w:tabs>
        <w:tab w:val="left" w:pos="0"/>
        <w:tab w:val="left" w:pos="8306"/>
      </w:tabs>
      <w:spacing w:after="0" w:line="240" w:lineRule="auto"/>
      <w:ind w:right="-2" w:firstLine="709"/>
      <w:jc w:val="center"/>
      <w:outlineLvl w:val="2"/>
    </w:pPr>
    <w:rPr>
      <w:rFonts w:ascii="Times New Roman" w:eastAsia="Times New Roman" w:hAnsi="Times New Roman" w:cs="Times New Roman"/>
      <w:i/>
      <w:sz w:val="28"/>
      <w:szCs w:val="20"/>
      <w:lang w:eastAsia="ru-RU"/>
    </w:rPr>
  </w:style>
  <w:style w:type="paragraph" w:styleId="4">
    <w:name w:val="heading 4"/>
    <w:basedOn w:val="a"/>
    <w:next w:val="a"/>
    <w:link w:val="40"/>
    <w:uiPriority w:val="9"/>
    <w:semiHidden/>
    <w:unhideWhenUsed/>
    <w:qFormat/>
    <w:rsid w:val="00AF70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2241"/>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9A2241"/>
    <w:rPr>
      <w:rFonts w:ascii="Times New Roman" w:eastAsia="Times New Roman" w:hAnsi="Times New Roman" w:cs="Times New Roman"/>
      <w:sz w:val="24"/>
      <w:szCs w:val="20"/>
      <w:lang w:eastAsia="ru-RU"/>
    </w:rPr>
  </w:style>
  <w:style w:type="paragraph" w:styleId="HTML">
    <w:name w:val="HTML Preformatted"/>
    <w:basedOn w:val="a"/>
    <w:link w:val="HTML0"/>
    <w:uiPriority w:val="99"/>
    <w:rsid w:val="009A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1"/>
      <w:szCs w:val="21"/>
    </w:rPr>
  </w:style>
  <w:style w:type="character" w:customStyle="1" w:styleId="HTML0">
    <w:name w:val="Стандартный HTML Знак"/>
    <w:basedOn w:val="a0"/>
    <w:link w:val="HTML"/>
    <w:uiPriority w:val="99"/>
    <w:rsid w:val="009A2241"/>
    <w:rPr>
      <w:rFonts w:ascii="Courier New" w:eastAsia="Times New Roman" w:hAnsi="Courier New" w:cs="Times New Roman"/>
      <w:color w:val="000000"/>
      <w:sz w:val="21"/>
      <w:szCs w:val="21"/>
    </w:rPr>
  </w:style>
  <w:style w:type="character" w:customStyle="1" w:styleId="rvts23">
    <w:name w:val="rvts23"/>
    <w:basedOn w:val="a0"/>
    <w:rsid w:val="00843C3B"/>
  </w:style>
  <w:style w:type="paragraph" w:styleId="21">
    <w:name w:val="Body Text Indent 2"/>
    <w:basedOn w:val="a"/>
    <w:link w:val="22"/>
    <w:uiPriority w:val="99"/>
    <w:semiHidden/>
    <w:unhideWhenUsed/>
    <w:rsid w:val="00472738"/>
    <w:pPr>
      <w:spacing w:after="120" w:line="480" w:lineRule="auto"/>
      <w:ind w:left="283"/>
    </w:pPr>
  </w:style>
  <w:style w:type="character" w:customStyle="1" w:styleId="22">
    <w:name w:val="Основной текст с отступом 2 Знак"/>
    <w:basedOn w:val="a0"/>
    <w:link w:val="21"/>
    <w:rsid w:val="00472738"/>
  </w:style>
  <w:style w:type="paragraph" w:styleId="a5">
    <w:name w:val="Body Text Indent"/>
    <w:basedOn w:val="a"/>
    <w:link w:val="a6"/>
    <w:uiPriority w:val="99"/>
    <w:semiHidden/>
    <w:unhideWhenUsed/>
    <w:rsid w:val="00472738"/>
    <w:pPr>
      <w:spacing w:after="120"/>
      <w:ind w:left="283"/>
    </w:pPr>
  </w:style>
  <w:style w:type="character" w:customStyle="1" w:styleId="a6">
    <w:name w:val="Основной текст с отступом Знак"/>
    <w:basedOn w:val="a0"/>
    <w:link w:val="a5"/>
    <w:uiPriority w:val="99"/>
    <w:semiHidden/>
    <w:rsid w:val="00472738"/>
  </w:style>
  <w:style w:type="character" w:customStyle="1" w:styleId="30">
    <w:name w:val="Заголовок 3 Знак"/>
    <w:basedOn w:val="a0"/>
    <w:link w:val="3"/>
    <w:rsid w:val="00472738"/>
    <w:rPr>
      <w:rFonts w:ascii="Times New Roman" w:eastAsia="Times New Roman" w:hAnsi="Times New Roman" w:cs="Times New Roman"/>
      <w:i/>
      <w:sz w:val="28"/>
      <w:szCs w:val="20"/>
      <w:lang w:eastAsia="ru-RU"/>
    </w:rPr>
  </w:style>
  <w:style w:type="paragraph" w:styleId="a7">
    <w:name w:val="List Paragraph"/>
    <w:basedOn w:val="a"/>
    <w:uiPriority w:val="34"/>
    <w:qFormat/>
    <w:rsid w:val="00472738"/>
    <w:pPr>
      <w:ind w:left="720"/>
      <w:contextualSpacing/>
    </w:pPr>
  </w:style>
  <w:style w:type="paragraph" w:customStyle="1" w:styleId="rvps2">
    <w:name w:val="rvps2"/>
    <w:basedOn w:val="a"/>
    <w:rsid w:val="0028297D"/>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rvts9">
    <w:name w:val="rvts9"/>
    <w:basedOn w:val="a0"/>
    <w:rsid w:val="0028297D"/>
  </w:style>
  <w:style w:type="paragraph" w:customStyle="1" w:styleId="1">
    <w:name w:val="Обычный1"/>
    <w:rsid w:val="0028297D"/>
    <w:pPr>
      <w:spacing w:after="0" w:line="240" w:lineRule="auto"/>
      <w:jc w:val="both"/>
    </w:pPr>
    <w:rPr>
      <w:rFonts w:ascii="Times New Roman" w:eastAsia="Times New Roman" w:hAnsi="Times New Roman" w:cs="Times New Roman"/>
      <w:sz w:val="20"/>
      <w:szCs w:val="20"/>
      <w:lang w:val="ru-RU" w:eastAsia="ru-RU"/>
    </w:rPr>
  </w:style>
  <w:style w:type="character" w:styleId="a8">
    <w:name w:val="Hyperlink"/>
    <w:basedOn w:val="a0"/>
    <w:uiPriority w:val="99"/>
    <w:rsid w:val="00E20D82"/>
    <w:rPr>
      <w:color w:val="0000FF"/>
      <w:u w:val="single"/>
    </w:rPr>
  </w:style>
  <w:style w:type="character" w:customStyle="1" w:styleId="apple-converted-space">
    <w:name w:val="apple-converted-space"/>
    <w:basedOn w:val="a0"/>
    <w:rsid w:val="00E20D82"/>
  </w:style>
  <w:style w:type="character" w:customStyle="1" w:styleId="rvts44">
    <w:name w:val="rvts44"/>
    <w:basedOn w:val="a0"/>
    <w:rsid w:val="00E20D82"/>
  </w:style>
  <w:style w:type="character" w:styleId="a9">
    <w:name w:val="Strong"/>
    <w:basedOn w:val="a0"/>
    <w:uiPriority w:val="22"/>
    <w:qFormat/>
    <w:rsid w:val="00D12F14"/>
    <w:rPr>
      <w:b/>
      <w:bCs/>
    </w:rPr>
  </w:style>
  <w:style w:type="paragraph" w:customStyle="1" w:styleId="rvps14">
    <w:name w:val="rvps14"/>
    <w:basedOn w:val="a"/>
    <w:rsid w:val="00D12F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AF701E"/>
    <w:rPr>
      <w:rFonts w:asciiTheme="majorHAnsi" w:eastAsiaTheme="majorEastAsia" w:hAnsiTheme="majorHAnsi" w:cstheme="majorBidi"/>
      <w:b/>
      <w:bCs/>
      <w:i/>
      <w:iCs/>
      <w:color w:val="4F81BD" w:themeColor="accent1"/>
    </w:rPr>
  </w:style>
  <w:style w:type="paragraph" w:customStyle="1" w:styleId="0">
    <w:name w:val="Основной текст с отступом + Слева:  0 см"/>
    <w:aliases w:val="Первая строка:  1,27 см"/>
    <w:basedOn w:val="a5"/>
    <w:rsid w:val="00652B60"/>
    <w:pPr>
      <w:spacing w:after="0" w:line="240" w:lineRule="auto"/>
      <w:ind w:left="0" w:firstLine="709"/>
      <w:jc w:val="both"/>
    </w:pPr>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740ECD"/>
    <w:rPr>
      <w:rFonts w:asciiTheme="majorHAnsi" w:eastAsiaTheme="majorEastAsia" w:hAnsiTheme="majorHAnsi" w:cstheme="majorBidi"/>
      <w:b/>
      <w:bCs/>
      <w:color w:val="4F81BD" w:themeColor="accent1"/>
      <w:sz w:val="26"/>
      <w:szCs w:val="26"/>
    </w:rPr>
  </w:style>
  <w:style w:type="paragraph" w:styleId="31">
    <w:name w:val="Body Text 3"/>
    <w:basedOn w:val="a"/>
    <w:link w:val="32"/>
    <w:uiPriority w:val="99"/>
    <w:unhideWhenUsed/>
    <w:rsid w:val="00740ECD"/>
    <w:pPr>
      <w:spacing w:after="120" w:line="240" w:lineRule="auto"/>
      <w:jc w:val="both"/>
    </w:pPr>
    <w:rPr>
      <w:rFonts w:ascii="Times New Roman" w:hAnsi="Times New Roman"/>
      <w:sz w:val="16"/>
      <w:szCs w:val="16"/>
    </w:rPr>
  </w:style>
  <w:style w:type="character" w:customStyle="1" w:styleId="32">
    <w:name w:val="Основной текст 3 Знак"/>
    <w:basedOn w:val="a0"/>
    <w:link w:val="31"/>
    <w:uiPriority w:val="99"/>
    <w:rsid w:val="00740ECD"/>
    <w:rPr>
      <w:rFonts w:ascii="Times New Roman" w:hAnsi="Times New Roman"/>
      <w:sz w:val="16"/>
      <w:szCs w:val="16"/>
    </w:rPr>
  </w:style>
  <w:style w:type="paragraph" w:styleId="33">
    <w:name w:val="Body Text Indent 3"/>
    <w:basedOn w:val="a"/>
    <w:link w:val="34"/>
    <w:uiPriority w:val="99"/>
    <w:unhideWhenUsed/>
    <w:rsid w:val="00740ECD"/>
    <w:pPr>
      <w:spacing w:after="120" w:line="240" w:lineRule="auto"/>
      <w:ind w:left="283"/>
      <w:jc w:val="both"/>
    </w:pPr>
    <w:rPr>
      <w:rFonts w:ascii="Times New Roman" w:hAnsi="Times New Roman"/>
      <w:sz w:val="16"/>
      <w:szCs w:val="16"/>
    </w:rPr>
  </w:style>
  <w:style w:type="character" w:customStyle="1" w:styleId="34">
    <w:name w:val="Основной текст с отступом 3 Знак"/>
    <w:basedOn w:val="a0"/>
    <w:link w:val="33"/>
    <w:uiPriority w:val="99"/>
    <w:rsid w:val="00740ECD"/>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95010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KP95010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E377-0E0B-4BC9-8069-5046F666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12233</Words>
  <Characters>6973</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jevjuk@gmail.com</cp:lastModifiedBy>
  <cp:revision>4</cp:revision>
  <cp:lastPrinted>2019-05-24T19:17:00Z</cp:lastPrinted>
  <dcterms:created xsi:type="dcterms:W3CDTF">2022-01-11T07:29:00Z</dcterms:created>
  <dcterms:modified xsi:type="dcterms:W3CDTF">2022-01-11T08:43:00Z</dcterms:modified>
</cp:coreProperties>
</file>