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C8333" w14:textId="63FEBCC3" w:rsidR="000E7033" w:rsidRPr="00A01D6C" w:rsidRDefault="000E7033" w:rsidP="000E7033">
      <w:pPr>
        <w:ind w:left="10065"/>
        <w:rPr>
          <w:lang w:val="uk-UA"/>
        </w:rPr>
      </w:pPr>
      <w:r w:rsidRPr="00A01D6C">
        <w:t xml:space="preserve">Додаток </w:t>
      </w:r>
      <w:r w:rsidR="00647FBA">
        <w:rPr>
          <w:lang w:val="uk-UA"/>
        </w:rPr>
        <w:t>2</w:t>
      </w:r>
    </w:p>
    <w:p w14:paraId="1287C081" w14:textId="45FE1FD3" w:rsidR="000E7033" w:rsidRPr="00A01D6C" w:rsidRDefault="000E7033" w:rsidP="00647FBA">
      <w:pPr>
        <w:ind w:left="10065"/>
        <w:rPr>
          <w:lang w:val="uk-UA"/>
        </w:rPr>
      </w:pPr>
      <w:r w:rsidRPr="00A01D6C">
        <w:rPr>
          <w:lang w:val="uk-UA"/>
        </w:rPr>
        <w:t xml:space="preserve">до </w:t>
      </w:r>
      <w:r w:rsidR="00647FBA">
        <w:rPr>
          <w:lang w:val="uk-UA"/>
        </w:rPr>
        <w:t>рішення виконавчого комітету</w:t>
      </w:r>
      <w:r w:rsidR="00647FBA">
        <w:rPr>
          <w:lang w:val="uk-UA"/>
        </w:rPr>
        <w:br/>
        <w:t>Фастівської міської ради</w:t>
      </w:r>
      <w:r w:rsidR="00647FBA">
        <w:rPr>
          <w:lang w:val="uk-UA"/>
        </w:rPr>
        <w:br/>
        <w:t>від _________ № ____</w:t>
      </w:r>
      <w:bookmarkStart w:id="0" w:name="_GoBack"/>
      <w:bookmarkEnd w:id="0"/>
    </w:p>
    <w:p w14:paraId="35FBFA68" w14:textId="77777777" w:rsidR="0003505F" w:rsidRPr="00A01D6C" w:rsidRDefault="0003505F" w:rsidP="0003505F">
      <w:pPr>
        <w:pStyle w:val="a3"/>
        <w:jc w:val="center"/>
        <w:rPr>
          <w:lang w:val="uk-UA"/>
        </w:rPr>
      </w:pPr>
    </w:p>
    <w:p w14:paraId="1EC2484B" w14:textId="77777777" w:rsidR="0003505F" w:rsidRPr="00A01D6C" w:rsidRDefault="0003505F" w:rsidP="0003505F">
      <w:pPr>
        <w:pStyle w:val="a3"/>
        <w:jc w:val="center"/>
        <w:rPr>
          <w:lang w:val="uk-UA"/>
        </w:rPr>
      </w:pPr>
      <w:r w:rsidRPr="00A01D6C">
        <w:rPr>
          <w:lang w:val="uk-UA"/>
        </w:rPr>
        <w:t xml:space="preserve">ПЛАН </w:t>
      </w:r>
    </w:p>
    <w:p w14:paraId="1E5C16ED" w14:textId="6FE8B940" w:rsidR="0003505F" w:rsidRPr="00A01D6C" w:rsidRDefault="0003505F" w:rsidP="0003505F">
      <w:pPr>
        <w:pStyle w:val="a3"/>
        <w:jc w:val="center"/>
        <w:rPr>
          <w:lang w:val="uk-UA"/>
        </w:rPr>
      </w:pPr>
      <w:r w:rsidRPr="00A01D6C">
        <w:rPr>
          <w:lang w:val="uk-UA"/>
        </w:rPr>
        <w:t xml:space="preserve">підвищення стійкості Фастівської міської територіальної громади до кризових ситуацій, викликаних припиненням або погіршенням надання важливих для їх діяльності послуг чи для здійснення життєво важливих функцій </w:t>
      </w:r>
    </w:p>
    <w:p w14:paraId="4DE845FB" w14:textId="150E9BD7" w:rsidR="0003505F" w:rsidRPr="00A01D6C" w:rsidRDefault="0003505F" w:rsidP="0003505F">
      <w:pPr>
        <w:pStyle w:val="a3"/>
        <w:jc w:val="center"/>
      </w:pPr>
      <w:r w:rsidRPr="00A01D6C">
        <w:t>на 2024-202</w:t>
      </w:r>
      <w:r w:rsidRPr="00A01D6C">
        <w:rPr>
          <w:lang w:val="uk-UA"/>
        </w:rPr>
        <w:t>8</w:t>
      </w:r>
      <w:r w:rsidRPr="00A01D6C">
        <w:t xml:space="preserve"> роки</w:t>
      </w:r>
    </w:p>
    <w:tbl>
      <w:tblPr>
        <w:tblStyle w:val="a7"/>
        <w:tblW w:w="153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2"/>
        <w:gridCol w:w="2819"/>
        <w:gridCol w:w="16"/>
        <w:gridCol w:w="3543"/>
        <w:gridCol w:w="1276"/>
        <w:gridCol w:w="1985"/>
        <w:gridCol w:w="1924"/>
        <w:gridCol w:w="60"/>
        <w:gridCol w:w="2126"/>
      </w:tblGrid>
      <w:tr w:rsidR="006B56AA" w:rsidRPr="006864C0" w14:paraId="0985F1CC" w14:textId="77777777" w:rsidTr="00250EC0">
        <w:trPr>
          <w:trHeight w:val="300"/>
        </w:trPr>
        <w:tc>
          <w:tcPr>
            <w:tcW w:w="1552" w:type="dxa"/>
            <w:shd w:val="clear" w:color="auto" w:fill="E7E6E6" w:themeFill="background2"/>
            <w:tcMar>
              <w:left w:w="105" w:type="dxa"/>
              <w:right w:w="105" w:type="dxa"/>
            </w:tcMar>
            <w:vAlign w:val="center"/>
          </w:tcPr>
          <w:p w14:paraId="5D54D7A8" w14:textId="77777777" w:rsidR="006B56AA" w:rsidRPr="006864C0" w:rsidRDefault="006B56AA" w:rsidP="008151BF">
            <w:pPr>
              <w:pStyle w:val="a4"/>
              <w:spacing w:before="0"/>
              <w:ind w:left="-91" w:firstLine="0"/>
              <w:jc w:val="center"/>
              <w:rPr>
                <w:rFonts w:ascii="Times New Roman" w:hAnsi="Times New Roman"/>
                <w:sz w:val="20"/>
                <w:szCs w:val="20"/>
              </w:rPr>
            </w:pPr>
            <w:r w:rsidRPr="006864C0">
              <w:rPr>
                <w:rFonts w:ascii="Times New Roman" w:hAnsi="Times New Roman"/>
                <w:sz w:val="20"/>
                <w:szCs w:val="20"/>
              </w:rPr>
              <w:t>Тип заходів</w:t>
            </w:r>
          </w:p>
        </w:tc>
        <w:tc>
          <w:tcPr>
            <w:tcW w:w="2835" w:type="dxa"/>
            <w:gridSpan w:val="2"/>
            <w:shd w:val="clear" w:color="auto" w:fill="E7E6E6" w:themeFill="background2"/>
            <w:tcMar>
              <w:left w:w="105" w:type="dxa"/>
              <w:right w:w="105" w:type="dxa"/>
            </w:tcMar>
            <w:vAlign w:val="center"/>
          </w:tcPr>
          <w:p w14:paraId="1AE22EC3" w14:textId="77777777" w:rsidR="006B56AA" w:rsidRPr="006864C0" w:rsidRDefault="006B56AA" w:rsidP="008151BF">
            <w:pPr>
              <w:pStyle w:val="a4"/>
              <w:widowControl w:val="0"/>
              <w:spacing w:before="0"/>
              <w:ind w:firstLine="0"/>
              <w:jc w:val="center"/>
              <w:rPr>
                <w:rFonts w:ascii="Times New Roman" w:hAnsi="Times New Roman"/>
                <w:sz w:val="20"/>
                <w:szCs w:val="20"/>
              </w:rPr>
            </w:pPr>
            <w:r w:rsidRPr="006864C0">
              <w:rPr>
                <w:rFonts w:ascii="Times New Roman" w:hAnsi="Times New Roman"/>
                <w:sz w:val="20"/>
                <w:szCs w:val="20"/>
              </w:rPr>
              <w:t>Найменування пріоритетного завдання</w:t>
            </w:r>
          </w:p>
        </w:tc>
        <w:tc>
          <w:tcPr>
            <w:tcW w:w="3543" w:type="dxa"/>
            <w:shd w:val="clear" w:color="auto" w:fill="E7E6E6" w:themeFill="background2"/>
            <w:tcMar>
              <w:left w:w="105" w:type="dxa"/>
              <w:right w:w="105" w:type="dxa"/>
            </w:tcMar>
            <w:vAlign w:val="center"/>
          </w:tcPr>
          <w:p w14:paraId="7228A370" w14:textId="77777777" w:rsidR="006B56AA" w:rsidRPr="006864C0" w:rsidRDefault="006B56AA" w:rsidP="008151BF">
            <w:pPr>
              <w:pStyle w:val="a4"/>
              <w:widowControl w:val="0"/>
              <w:spacing w:before="0"/>
              <w:ind w:firstLine="0"/>
              <w:jc w:val="center"/>
              <w:rPr>
                <w:rFonts w:ascii="Times New Roman" w:hAnsi="Times New Roman"/>
                <w:sz w:val="20"/>
                <w:szCs w:val="20"/>
              </w:rPr>
            </w:pPr>
            <w:r w:rsidRPr="006864C0">
              <w:rPr>
                <w:rFonts w:ascii="Times New Roman" w:hAnsi="Times New Roman"/>
                <w:sz w:val="20"/>
                <w:szCs w:val="20"/>
              </w:rPr>
              <w:t>Найменування заходу, спрямованого на досягнення пріоритетних завдань</w:t>
            </w:r>
          </w:p>
        </w:tc>
        <w:tc>
          <w:tcPr>
            <w:tcW w:w="1276" w:type="dxa"/>
            <w:shd w:val="clear" w:color="auto" w:fill="E7E6E6" w:themeFill="background2"/>
            <w:tcMar>
              <w:left w:w="105" w:type="dxa"/>
              <w:right w:w="105" w:type="dxa"/>
            </w:tcMar>
            <w:vAlign w:val="center"/>
          </w:tcPr>
          <w:p w14:paraId="1C12ED29" w14:textId="77777777" w:rsidR="006B56AA" w:rsidRPr="006864C0" w:rsidRDefault="006B56AA" w:rsidP="008151BF">
            <w:pPr>
              <w:pStyle w:val="a4"/>
              <w:widowControl w:val="0"/>
              <w:spacing w:before="0"/>
              <w:ind w:firstLine="0"/>
              <w:jc w:val="center"/>
              <w:rPr>
                <w:rFonts w:ascii="Times New Roman" w:hAnsi="Times New Roman"/>
                <w:sz w:val="20"/>
                <w:szCs w:val="20"/>
              </w:rPr>
            </w:pPr>
            <w:r w:rsidRPr="006864C0">
              <w:rPr>
                <w:rFonts w:ascii="Times New Roman" w:hAnsi="Times New Roman"/>
                <w:sz w:val="20"/>
                <w:szCs w:val="20"/>
              </w:rPr>
              <w:t>Строк виконання</w:t>
            </w:r>
          </w:p>
        </w:tc>
        <w:tc>
          <w:tcPr>
            <w:tcW w:w="1985" w:type="dxa"/>
            <w:shd w:val="clear" w:color="auto" w:fill="E7E6E6" w:themeFill="background2"/>
            <w:tcMar>
              <w:left w:w="105" w:type="dxa"/>
              <w:right w:w="105" w:type="dxa"/>
            </w:tcMar>
            <w:vAlign w:val="center"/>
          </w:tcPr>
          <w:p w14:paraId="1D20FFE9" w14:textId="77777777" w:rsidR="006B56AA" w:rsidRPr="006864C0" w:rsidRDefault="006B56AA" w:rsidP="008151BF">
            <w:pPr>
              <w:pStyle w:val="a4"/>
              <w:widowControl w:val="0"/>
              <w:spacing w:before="0"/>
              <w:ind w:firstLine="0"/>
              <w:jc w:val="center"/>
              <w:rPr>
                <w:rFonts w:ascii="Times New Roman" w:hAnsi="Times New Roman"/>
                <w:sz w:val="20"/>
                <w:szCs w:val="20"/>
              </w:rPr>
            </w:pPr>
            <w:r w:rsidRPr="006864C0">
              <w:rPr>
                <w:rFonts w:ascii="Times New Roman" w:hAnsi="Times New Roman"/>
                <w:sz w:val="20"/>
                <w:szCs w:val="20"/>
              </w:rPr>
              <w:t xml:space="preserve">Відповідальні </w:t>
            </w:r>
            <w:r w:rsidRPr="006864C0">
              <w:rPr>
                <w:rFonts w:ascii="Times New Roman" w:hAnsi="Times New Roman"/>
                <w:sz w:val="20"/>
                <w:szCs w:val="20"/>
              </w:rPr>
              <w:br/>
              <w:t>за виконання</w:t>
            </w:r>
          </w:p>
        </w:tc>
        <w:tc>
          <w:tcPr>
            <w:tcW w:w="1984" w:type="dxa"/>
            <w:gridSpan w:val="2"/>
            <w:shd w:val="clear" w:color="auto" w:fill="E7E6E6" w:themeFill="background2"/>
            <w:tcMar>
              <w:left w:w="105" w:type="dxa"/>
              <w:right w:w="105" w:type="dxa"/>
            </w:tcMar>
            <w:vAlign w:val="center"/>
          </w:tcPr>
          <w:p w14:paraId="16064219" w14:textId="77777777" w:rsidR="006B56AA" w:rsidRPr="006864C0" w:rsidRDefault="006B56AA" w:rsidP="008151BF">
            <w:pPr>
              <w:pStyle w:val="a4"/>
              <w:spacing w:before="0"/>
              <w:ind w:firstLine="0"/>
              <w:jc w:val="center"/>
              <w:rPr>
                <w:rFonts w:ascii="Times New Roman" w:hAnsi="Times New Roman"/>
                <w:sz w:val="20"/>
                <w:szCs w:val="20"/>
              </w:rPr>
            </w:pPr>
            <w:r w:rsidRPr="006864C0">
              <w:rPr>
                <w:rFonts w:ascii="Times New Roman" w:hAnsi="Times New Roman"/>
                <w:sz w:val="20"/>
                <w:szCs w:val="20"/>
              </w:rPr>
              <w:t>Ресурси</w:t>
            </w:r>
          </w:p>
        </w:tc>
        <w:tc>
          <w:tcPr>
            <w:tcW w:w="2126" w:type="dxa"/>
            <w:shd w:val="clear" w:color="auto" w:fill="E7E6E6" w:themeFill="background2"/>
            <w:tcMar>
              <w:left w:w="105" w:type="dxa"/>
              <w:right w:w="105" w:type="dxa"/>
            </w:tcMar>
            <w:vAlign w:val="center"/>
          </w:tcPr>
          <w:p w14:paraId="09227242" w14:textId="77777777" w:rsidR="006B56AA" w:rsidRPr="006864C0" w:rsidRDefault="006B56AA" w:rsidP="008151BF">
            <w:pPr>
              <w:spacing w:line="259" w:lineRule="auto"/>
              <w:jc w:val="center"/>
              <w:rPr>
                <w:sz w:val="20"/>
                <w:szCs w:val="20"/>
              </w:rPr>
            </w:pPr>
            <w:r w:rsidRPr="006864C0">
              <w:rPr>
                <w:sz w:val="20"/>
                <w:szCs w:val="20"/>
              </w:rPr>
              <w:t>Індикатори виконання</w:t>
            </w:r>
          </w:p>
        </w:tc>
      </w:tr>
      <w:tr w:rsidR="006B56AA" w:rsidRPr="006864C0" w14:paraId="4C11C2F6" w14:textId="77777777" w:rsidTr="00250EC0">
        <w:trPr>
          <w:trHeight w:val="300"/>
        </w:trPr>
        <w:tc>
          <w:tcPr>
            <w:tcW w:w="1552" w:type="dxa"/>
            <w:vMerge w:val="restart"/>
            <w:tcMar>
              <w:left w:w="105" w:type="dxa"/>
              <w:right w:w="105" w:type="dxa"/>
            </w:tcMar>
            <w:vAlign w:val="center"/>
          </w:tcPr>
          <w:p w14:paraId="30815648" w14:textId="77777777" w:rsidR="006B56AA" w:rsidRPr="006864C0" w:rsidRDefault="006B56AA" w:rsidP="008151BF">
            <w:pPr>
              <w:pStyle w:val="a4"/>
              <w:ind w:firstLine="0"/>
              <w:rPr>
                <w:rFonts w:ascii="Times New Roman" w:hAnsi="Times New Roman"/>
                <w:sz w:val="20"/>
                <w:szCs w:val="20"/>
              </w:rPr>
            </w:pPr>
            <w:r w:rsidRPr="006864C0">
              <w:rPr>
                <w:rFonts w:ascii="Times New Roman" w:hAnsi="Times New Roman"/>
                <w:sz w:val="20"/>
                <w:szCs w:val="20"/>
              </w:rPr>
              <w:t>Ідентифікація загроз та оцінювання наслідків їх реалізації</w:t>
            </w:r>
          </w:p>
        </w:tc>
        <w:tc>
          <w:tcPr>
            <w:tcW w:w="2819" w:type="dxa"/>
            <w:vAlign w:val="center"/>
          </w:tcPr>
          <w:p w14:paraId="6CD7DDF2" w14:textId="77777777" w:rsidR="006B56AA" w:rsidRPr="006864C0" w:rsidRDefault="006B56AA" w:rsidP="006B56AA">
            <w:pPr>
              <w:pStyle w:val="a4"/>
              <w:numPr>
                <w:ilvl w:val="3"/>
                <w:numId w:val="1"/>
              </w:numPr>
              <w:spacing w:line="240" w:lineRule="auto"/>
              <w:ind w:left="0" w:firstLine="0"/>
              <w:jc w:val="both"/>
              <w:rPr>
                <w:rFonts w:ascii="Times New Roman" w:hAnsi="Times New Roman"/>
                <w:sz w:val="20"/>
                <w:szCs w:val="20"/>
              </w:rPr>
            </w:pPr>
            <w:r w:rsidRPr="006864C0">
              <w:rPr>
                <w:rFonts w:ascii="Times New Roman" w:hAnsi="Times New Roman"/>
                <w:sz w:val="20"/>
                <w:szCs w:val="20"/>
              </w:rPr>
              <w:t>Ідентифікація загроз</w:t>
            </w:r>
          </w:p>
        </w:tc>
        <w:tc>
          <w:tcPr>
            <w:tcW w:w="3559" w:type="dxa"/>
            <w:gridSpan w:val="2"/>
            <w:vAlign w:val="center"/>
          </w:tcPr>
          <w:p w14:paraId="306A8C4B" w14:textId="77777777" w:rsidR="006B56AA" w:rsidRPr="006864C0" w:rsidRDefault="006B56AA" w:rsidP="006B56AA">
            <w:pPr>
              <w:pStyle w:val="a3"/>
              <w:numPr>
                <w:ilvl w:val="1"/>
                <w:numId w:val="52"/>
              </w:numPr>
              <w:contextualSpacing/>
              <w:jc w:val="both"/>
              <w:rPr>
                <w:sz w:val="20"/>
                <w:szCs w:val="20"/>
              </w:rPr>
            </w:pPr>
            <w:r w:rsidRPr="006864C0">
              <w:rPr>
                <w:sz w:val="20"/>
                <w:szCs w:val="20"/>
              </w:rPr>
              <w:t>Ідентифікація загроз;</w:t>
            </w:r>
          </w:p>
          <w:p w14:paraId="0294EAFF" w14:textId="77777777" w:rsidR="006B56AA" w:rsidRPr="006864C0" w:rsidRDefault="006B56AA" w:rsidP="006B56AA">
            <w:pPr>
              <w:pStyle w:val="a3"/>
              <w:numPr>
                <w:ilvl w:val="1"/>
                <w:numId w:val="52"/>
              </w:numPr>
              <w:contextualSpacing/>
              <w:jc w:val="both"/>
              <w:rPr>
                <w:sz w:val="20"/>
                <w:szCs w:val="20"/>
              </w:rPr>
            </w:pPr>
            <w:r w:rsidRPr="006864C0">
              <w:rPr>
                <w:sz w:val="20"/>
                <w:szCs w:val="20"/>
              </w:rPr>
              <w:t>Ранжування загроз;</w:t>
            </w:r>
          </w:p>
          <w:p w14:paraId="2607F2A2" w14:textId="77777777" w:rsidR="006B56AA" w:rsidRPr="006864C0" w:rsidRDefault="006B56AA" w:rsidP="006B56AA">
            <w:pPr>
              <w:pStyle w:val="a3"/>
              <w:numPr>
                <w:ilvl w:val="1"/>
                <w:numId w:val="52"/>
              </w:numPr>
              <w:contextualSpacing/>
              <w:jc w:val="both"/>
              <w:rPr>
                <w:sz w:val="20"/>
                <w:szCs w:val="20"/>
              </w:rPr>
            </w:pPr>
            <w:r w:rsidRPr="006864C0">
              <w:rPr>
                <w:sz w:val="20"/>
                <w:szCs w:val="20"/>
              </w:rPr>
              <w:t>Визначення потенційних наслідків реалізації загроз.</w:t>
            </w:r>
          </w:p>
        </w:tc>
        <w:tc>
          <w:tcPr>
            <w:tcW w:w="1276" w:type="dxa"/>
            <w:vAlign w:val="center"/>
          </w:tcPr>
          <w:p w14:paraId="19F3FAF6" w14:textId="2F498CC2"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3FEF6C22" w14:textId="038EA064" w:rsidR="006B56AA" w:rsidRPr="006864C0" w:rsidRDefault="008151BF" w:rsidP="008151BF">
            <w:pPr>
              <w:pStyle w:val="a4"/>
              <w:ind w:firstLine="0"/>
              <w:jc w:val="center"/>
              <w:rPr>
                <w:rFonts w:ascii="Times New Roman" w:hAnsi="Times New Roman"/>
                <w:sz w:val="20"/>
                <w:szCs w:val="20"/>
              </w:rPr>
            </w:pPr>
            <w:r w:rsidRPr="006864C0">
              <w:rPr>
                <w:rFonts w:ascii="Times New Roman" w:hAnsi="Times New Roman"/>
                <w:sz w:val="20"/>
                <w:szCs w:val="20"/>
              </w:rPr>
              <w:t>Фастівська</w:t>
            </w:r>
            <w:r w:rsidR="006B56AA" w:rsidRPr="006864C0">
              <w:rPr>
                <w:rFonts w:ascii="Times New Roman" w:hAnsi="Times New Roman"/>
                <w:sz w:val="20"/>
                <w:szCs w:val="20"/>
              </w:rPr>
              <w:t xml:space="preserve"> </w:t>
            </w:r>
            <w:r w:rsidRPr="006864C0">
              <w:rPr>
                <w:rFonts w:ascii="Times New Roman" w:hAnsi="Times New Roman"/>
                <w:sz w:val="20"/>
                <w:szCs w:val="20"/>
              </w:rPr>
              <w:t>міська</w:t>
            </w:r>
            <w:r w:rsidR="006B56AA" w:rsidRPr="006864C0">
              <w:rPr>
                <w:rFonts w:ascii="Times New Roman" w:hAnsi="Times New Roman"/>
                <w:sz w:val="20"/>
                <w:szCs w:val="20"/>
              </w:rPr>
              <w:t xml:space="preserve"> рада</w:t>
            </w:r>
            <w:r w:rsidR="004D61D8">
              <w:rPr>
                <w:rFonts w:ascii="Times New Roman" w:hAnsi="Times New Roman"/>
                <w:sz w:val="20"/>
                <w:szCs w:val="20"/>
              </w:rPr>
              <w:t xml:space="preserve"> та її виконавчі органи</w:t>
            </w:r>
          </w:p>
        </w:tc>
        <w:tc>
          <w:tcPr>
            <w:tcW w:w="1924" w:type="dxa"/>
            <w:vAlign w:val="center"/>
          </w:tcPr>
          <w:p w14:paraId="5F143A1A"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Матеріали та дані отримані в результаті моніторингу</w:t>
            </w:r>
          </w:p>
        </w:tc>
        <w:tc>
          <w:tcPr>
            <w:tcW w:w="2186" w:type="dxa"/>
            <w:gridSpan w:val="2"/>
            <w:vAlign w:val="center"/>
          </w:tcPr>
          <w:p w14:paraId="2605EAE9"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Аналітична довідка (визначення усіх потенційно можливих подій або явищ)</w:t>
            </w:r>
          </w:p>
        </w:tc>
      </w:tr>
      <w:tr w:rsidR="008151BF" w:rsidRPr="006864C0" w14:paraId="186AB515" w14:textId="77777777" w:rsidTr="00250EC0">
        <w:trPr>
          <w:trHeight w:val="300"/>
        </w:trPr>
        <w:tc>
          <w:tcPr>
            <w:tcW w:w="1552" w:type="dxa"/>
            <w:vMerge/>
            <w:tcMar>
              <w:left w:w="105" w:type="dxa"/>
              <w:right w:w="105" w:type="dxa"/>
            </w:tcMar>
            <w:vAlign w:val="center"/>
          </w:tcPr>
          <w:p w14:paraId="60713ACC" w14:textId="77777777" w:rsidR="008151BF" w:rsidRPr="006864C0" w:rsidRDefault="008151BF" w:rsidP="008151BF">
            <w:pPr>
              <w:pStyle w:val="a4"/>
              <w:ind w:firstLine="0"/>
              <w:rPr>
                <w:rFonts w:ascii="Times New Roman" w:hAnsi="Times New Roman"/>
                <w:sz w:val="20"/>
                <w:szCs w:val="20"/>
              </w:rPr>
            </w:pPr>
          </w:p>
        </w:tc>
        <w:tc>
          <w:tcPr>
            <w:tcW w:w="2819" w:type="dxa"/>
            <w:vAlign w:val="center"/>
          </w:tcPr>
          <w:p w14:paraId="72E97F5F" w14:textId="77777777" w:rsidR="008151BF" w:rsidRPr="006864C0" w:rsidRDefault="008151BF" w:rsidP="008151BF">
            <w:pPr>
              <w:pStyle w:val="a4"/>
              <w:numPr>
                <w:ilvl w:val="0"/>
                <w:numId w:val="52"/>
              </w:numPr>
              <w:spacing w:line="240" w:lineRule="auto"/>
              <w:ind w:left="0" w:firstLine="0"/>
              <w:jc w:val="both"/>
              <w:rPr>
                <w:rFonts w:ascii="Times New Roman" w:hAnsi="Times New Roman"/>
                <w:sz w:val="20"/>
                <w:szCs w:val="20"/>
              </w:rPr>
            </w:pPr>
            <w:r w:rsidRPr="006864C0">
              <w:rPr>
                <w:rFonts w:ascii="Times New Roman" w:hAnsi="Times New Roman"/>
                <w:sz w:val="20"/>
                <w:szCs w:val="20"/>
              </w:rPr>
              <w:t>Оцінювання наслідків реалізації загроз</w:t>
            </w:r>
          </w:p>
        </w:tc>
        <w:tc>
          <w:tcPr>
            <w:tcW w:w="3559" w:type="dxa"/>
            <w:gridSpan w:val="2"/>
            <w:vAlign w:val="center"/>
          </w:tcPr>
          <w:p w14:paraId="02C8427F" w14:textId="77777777" w:rsidR="008151BF" w:rsidRPr="006864C0" w:rsidRDefault="008151BF" w:rsidP="008151BF">
            <w:pPr>
              <w:pStyle w:val="a3"/>
              <w:numPr>
                <w:ilvl w:val="1"/>
                <w:numId w:val="52"/>
              </w:numPr>
              <w:contextualSpacing/>
              <w:jc w:val="both"/>
              <w:rPr>
                <w:sz w:val="20"/>
                <w:szCs w:val="20"/>
              </w:rPr>
            </w:pPr>
            <w:r w:rsidRPr="006864C0">
              <w:rPr>
                <w:sz w:val="20"/>
                <w:szCs w:val="20"/>
              </w:rPr>
              <w:t>Оцінювання наслідків реалізації загроз за критеріями;</w:t>
            </w:r>
          </w:p>
          <w:p w14:paraId="57ABB3AA" w14:textId="77777777" w:rsidR="008151BF" w:rsidRPr="006864C0" w:rsidRDefault="008151BF" w:rsidP="008151BF">
            <w:pPr>
              <w:pStyle w:val="a3"/>
              <w:numPr>
                <w:ilvl w:val="1"/>
                <w:numId w:val="52"/>
              </w:numPr>
              <w:contextualSpacing/>
              <w:jc w:val="both"/>
              <w:rPr>
                <w:sz w:val="20"/>
                <w:szCs w:val="20"/>
              </w:rPr>
            </w:pPr>
            <w:r w:rsidRPr="006864C0">
              <w:rPr>
                <w:sz w:val="20"/>
                <w:szCs w:val="20"/>
              </w:rPr>
              <w:t>Визначення вразливих місць, можливостей та активів громади;</w:t>
            </w:r>
          </w:p>
          <w:p w14:paraId="71185D12" w14:textId="77777777" w:rsidR="008151BF" w:rsidRPr="006864C0" w:rsidRDefault="008151BF" w:rsidP="008151BF">
            <w:pPr>
              <w:pStyle w:val="a3"/>
              <w:numPr>
                <w:ilvl w:val="1"/>
                <w:numId w:val="52"/>
              </w:numPr>
              <w:contextualSpacing/>
              <w:jc w:val="both"/>
              <w:rPr>
                <w:sz w:val="20"/>
                <w:szCs w:val="20"/>
              </w:rPr>
            </w:pPr>
            <w:r w:rsidRPr="006864C0">
              <w:rPr>
                <w:sz w:val="20"/>
                <w:szCs w:val="20"/>
              </w:rPr>
              <w:t>Визначення вразливих людей і підтримку, яку вони можуть потребувати;</w:t>
            </w:r>
          </w:p>
          <w:p w14:paraId="4EB763FD" w14:textId="77777777" w:rsidR="008151BF" w:rsidRPr="006864C0" w:rsidRDefault="008151BF" w:rsidP="008151BF">
            <w:pPr>
              <w:pStyle w:val="a3"/>
              <w:numPr>
                <w:ilvl w:val="1"/>
                <w:numId w:val="52"/>
              </w:numPr>
              <w:contextualSpacing/>
              <w:jc w:val="both"/>
              <w:rPr>
                <w:sz w:val="20"/>
                <w:szCs w:val="20"/>
              </w:rPr>
            </w:pPr>
            <w:r w:rsidRPr="006864C0">
              <w:rPr>
                <w:sz w:val="20"/>
                <w:szCs w:val="20"/>
              </w:rPr>
              <w:t>Визначення необхідних ресурсів та спроможностей для дотримання стійкості надання життєво важливих послуг.</w:t>
            </w:r>
          </w:p>
        </w:tc>
        <w:tc>
          <w:tcPr>
            <w:tcW w:w="1276" w:type="dxa"/>
            <w:vAlign w:val="center"/>
          </w:tcPr>
          <w:p w14:paraId="6C83C2D7" w14:textId="1CC869DE" w:rsidR="008151BF"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15D69B75" w14:textId="61B221B6" w:rsidR="008151BF" w:rsidRPr="006864C0" w:rsidRDefault="004D61D8" w:rsidP="008151BF">
            <w:pPr>
              <w:pStyle w:val="a4"/>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651699F7" w14:textId="77777777"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Аналітична довідка (визначення усіх потенційно можливих подій або явищ)</w:t>
            </w:r>
          </w:p>
        </w:tc>
        <w:tc>
          <w:tcPr>
            <w:tcW w:w="2186" w:type="dxa"/>
            <w:gridSpan w:val="2"/>
            <w:vAlign w:val="center"/>
          </w:tcPr>
          <w:p w14:paraId="2F1D76FE" w14:textId="77777777" w:rsidR="008151BF" w:rsidRPr="006864C0" w:rsidRDefault="008151BF" w:rsidP="008151BF">
            <w:pPr>
              <w:pStyle w:val="a4"/>
              <w:ind w:firstLine="65"/>
              <w:jc w:val="center"/>
              <w:rPr>
                <w:rFonts w:ascii="Times New Roman" w:hAnsi="Times New Roman"/>
                <w:sz w:val="20"/>
                <w:szCs w:val="20"/>
              </w:rPr>
            </w:pPr>
            <w:r w:rsidRPr="006864C0">
              <w:rPr>
                <w:rFonts w:ascii="Times New Roman" w:hAnsi="Times New Roman"/>
                <w:sz w:val="20"/>
                <w:szCs w:val="20"/>
              </w:rPr>
              <w:t>Прийняття рішення</w:t>
            </w:r>
          </w:p>
        </w:tc>
      </w:tr>
      <w:tr w:rsidR="008151BF" w:rsidRPr="006864C0" w14:paraId="1FBC669E" w14:textId="77777777" w:rsidTr="00250EC0">
        <w:trPr>
          <w:trHeight w:val="300"/>
        </w:trPr>
        <w:tc>
          <w:tcPr>
            <w:tcW w:w="1552" w:type="dxa"/>
            <w:vMerge w:val="restart"/>
            <w:tcMar>
              <w:left w:w="105" w:type="dxa"/>
              <w:right w:w="105" w:type="dxa"/>
            </w:tcMar>
            <w:vAlign w:val="center"/>
          </w:tcPr>
          <w:p w14:paraId="50B1B30E" w14:textId="77777777" w:rsidR="008151BF" w:rsidRPr="006864C0" w:rsidRDefault="008151BF" w:rsidP="008151BF">
            <w:pPr>
              <w:pStyle w:val="a4"/>
              <w:ind w:firstLine="0"/>
              <w:rPr>
                <w:rFonts w:ascii="Times New Roman" w:hAnsi="Times New Roman"/>
                <w:sz w:val="20"/>
                <w:szCs w:val="20"/>
              </w:rPr>
            </w:pPr>
            <w:r w:rsidRPr="006864C0">
              <w:rPr>
                <w:rFonts w:ascii="Times New Roman" w:hAnsi="Times New Roman"/>
                <w:sz w:val="20"/>
                <w:szCs w:val="20"/>
              </w:rPr>
              <w:t>Превентивні заходи</w:t>
            </w:r>
          </w:p>
        </w:tc>
        <w:tc>
          <w:tcPr>
            <w:tcW w:w="2819" w:type="dxa"/>
            <w:vAlign w:val="center"/>
          </w:tcPr>
          <w:p w14:paraId="4C2F046A" w14:textId="77777777" w:rsidR="008151BF" w:rsidRPr="006864C0" w:rsidRDefault="008151BF" w:rsidP="008151BF">
            <w:pPr>
              <w:pStyle w:val="a4"/>
              <w:numPr>
                <w:ilvl w:val="0"/>
                <w:numId w:val="2"/>
              </w:numPr>
              <w:spacing w:line="240" w:lineRule="auto"/>
              <w:ind w:left="33" w:firstLine="0"/>
              <w:jc w:val="both"/>
              <w:rPr>
                <w:rFonts w:ascii="Times New Roman" w:hAnsi="Times New Roman"/>
                <w:sz w:val="20"/>
                <w:szCs w:val="20"/>
              </w:rPr>
            </w:pPr>
            <w:r w:rsidRPr="006864C0">
              <w:rPr>
                <w:rFonts w:ascii="Times New Roman" w:hAnsi="Times New Roman"/>
                <w:sz w:val="20"/>
                <w:szCs w:val="20"/>
              </w:rPr>
              <w:t xml:space="preserve">Забезпечення цивільного захисту громади </w:t>
            </w:r>
          </w:p>
        </w:tc>
        <w:tc>
          <w:tcPr>
            <w:tcW w:w="3559" w:type="dxa"/>
            <w:gridSpan w:val="2"/>
            <w:vAlign w:val="center"/>
          </w:tcPr>
          <w:p w14:paraId="42C938AA" w14:textId="77777777" w:rsidR="008151BF" w:rsidRPr="006864C0" w:rsidRDefault="008151BF" w:rsidP="008151BF">
            <w:pPr>
              <w:pStyle w:val="a3"/>
              <w:numPr>
                <w:ilvl w:val="1"/>
                <w:numId w:val="2"/>
              </w:numPr>
              <w:ind w:left="48" w:firstLine="0"/>
              <w:contextualSpacing/>
              <w:jc w:val="both"/>
              <w:rPr>
                <w:sz w:val="20"/>
                <w:szCs w:val="20"/>
              </w:rPr>
            </w:pPr>
            <w:r w:rsidRPr="006864C0">
              <w:rPr>
                <w:sz w:val="20"/>
                <w:szCs w:val="20"/>
              </w:rPr>
              <w:t>Перевірка наявності та стану укриттів на території громади;</w:t>
            </w:r>
          </w:p>
          <w:p w14:paraId="3C8FA9A6" w14:textId="77777777" w:rsidR="008151BF" w:rsidRPr="006864C0" w:rsidRDefault="008151BF" w:rsidP="008151BF">
            <w:pPr>
              <w:pStyle w:val="a3"/>
              <w:numPr>
                <w:ilvl w:val="1"/>
                <w:numId w:val="2"/>
              </w:numPr>
              <w:ind w:left="48" w:firstLine="0"/>
              <w:contextualSpacing/>
              <w:jc w:val="both"/>
              <w:rPr>
                <w:sz w:val="20"/>
                <w:szCs w:val="20"/>
              </w:rPr>
            </w:pPr>
            <w:r w:rsidRPr="006864C0">
              <w:rPr>
                <w:sz w:val="20"/>
                <w:szCs w:val="20"/>
              </w:rPr>
              <w:t>Оснащення наявних укриттів;</w:t>
            </w:r>
          </w:p>
          <w:p w14:paraId="6E6C219D" w14:textId="77777777" w:rsidR="008151BF" w:rsidRPr="006864C0" w:rsidRDefault="008151BF" w:rsidP="008151BF">
            <w:pPr>
              <w:pStyle w:val="a3"/>
              <w:numPr>
                <w:ilvl w:val="1"/>
                <w:numId w:val="2"/>
              </w:numPr>
              <w:ind w:left="48" w:firstLine="0"/>
              <w:contextualSpacing/>
              <w:jc w:val="both"/>
              <w:rPr>
                <w:sz w:val="20"/>
                <w:szCs w:val="20"/>
              </w:rPr>
            </w:pPr>
            <w:r w:rsidRPr="006864C0">
              <w:rPr>
                <w:sz w:val="20"/>
                <w:szCs w:val="20"/>
              </w:rPr>
              <w:t>Оснащення потенційних укриттів;</w:t>
            </w:r>
          </w:p>
          <w:p w14:paraId="45527BD8" w14:textId="77777777" w:rsidR="008151BF" w:rsidRPr="006864C0" w:rsidRDefault="008151BF" w:rsidP="008151BF">
            <w:pPr>
              <w:pStyle w:val="a3"/>
              <w:numPr>
                <w:ilvl w:val="1"/>
                <w:numId w:val="2"/>
              </w:numPr>
              <w:ind w:left="48" w:firstLine="0"/>
              <w:contextualSpacing/>
              <w:jc w:val="both"/>
              <w:rPr>
                <w:sz w:val="20"/>
                <w:szCs w:val="20"/>
              </w:rPr>
            </w:pPr>
            <w:r w:rsidRPr="006864C0">
              <w:rPr>
                <w:sz w:val="20"/>
                <w:szCs w:val="20"/>
              </w:rPr>
              <w:t>Будівництво укриттів у разі їх відсутності;</w:t>
            </w:r>
          </w:p>
          <w:p w14:paraId="0865F865" w14:textId="77777777" w:rsidR="008151BF" w:rsidRPr="006864C0" w:rsidRDefault="008151BF" w:rsidP="008151BF">
            <w:pPr>
              <w:pStyle w:val="a3"/>
              <w:numPr>
                <w:ilvl w:val="1"/>
                <w:numId w:val="2"/>
              </w:numPr>
              <w:ind w:left="48" w:firstLine="0"/>
              <w:contextualSpacing/>
              <w:jc w:val="both"/>
              <w:rPr>
                <w:sz w:val="20"/>
                <w:szCs w:val="20"/>
              </w:rPr>
            </w:pPr>
            <w:r w:rsidRPr="006864C0">
              <w:rPr>
                <w:sz w:val="20"/>
                <w:szCs w:val="20"/>
              </w:rPr>
              <w:t>Перевірка систем оповіщення;</w:t>
            </w:r>
          </w:p>
          <w:p w14:paraId="4AF6F5E2" w14:textId="77777777" w:rsidR="008151BF" w:rsidRPr="006864C0" w:rsidRDefault="008151BF" w:rsidP="008151BF">
            <w:pPr>
              <w:pStyle w:val="a3"/>
              <w:numPr>
                <w:ilvl w:val="1"/>
                <w:numId w:val="2"/>
              </w:numPr>
              <w:ind w:left="48" w:firstLine="0"/>
              <w:contextualSpacing/>
              <w:jc w:val="both"/>
              <w:rPr>
                <w:sz w:val="20"/>
                <w:szCs w:val="20"/>
              </w:rPr>
            </w:pPr>
            <w:r w:rsidRPr="006864C0">
              <w:rPr>
                <w:sz w:val="20"/>
                <w:szCs w:val="20"/>
              </w:rPr>
              <w:t>Ремонт наявних систем;</w:t>
            </w:r>
          </w:p>
          <w:p w14:paraId="7F43CBF8" w14:textId="77777777" w:rsidR="008151BF" w:rsidRPr="006864C0" w:rsidRDefault="008151BF" w:rsidP="008151BF">
            <w:pPr>
              <w:pStyle w:val="a3"/>
              <w:numPr>
                <w:ilvl w:val="1"/>
                <w:numId w:val="2"/>
              </w:numPr>
              <w:ind w:left="45" w:firstLine="0"/>
              <w:contextualSpacing/>
              <w:jc w:val="both"/>
              <w:rPr>
                <w:sz w:val="20"/>
                <w:szCs w:val="20"/>
              </w:rPr>
            </w:pPr>
            <w:r w:rsidRPr="006864C0">
              <w:rPr>
                <w:sz w:val="20"/>
                <w:szCs w:val="20"/>
              </w:rPr>
              <w:t>Закупівля та створення системи у разі її відсутності;</w:t>
            </w:r>
          </w:p>
          <w:p w14:paraId="66F4E65F" w14:textId="77777777" w:rsidR="008151BF" w:rsidRPr="006864C0" w:rsidRDefault="008151BF" w:rsidP="008151BF">
            <w:pPr>
              <w:pStyle w:val="a3"/>
              <w:numPr>
                <w:ilvl w:val="1"/>
                <w:numId w:val="2"/>
              </w:numPr>
              <w:ind w:left="45" w:firstLine="0"/>
              <w:contextualSpacing/>
              <w:jc w:val="both"/>
              <w:rPr>
                <w:sz w:val="20"/>
                <w:szCs w:val="20"/>
              </w:rPr>
            </w:pPr>
            <w:r w:rsidRPr="006864C0">
              <w:rPr>
                <w:sz w:val="20"/>
                <w:szCs w:val="20"/>
              </w:rPr>
              <w:lastRenderedPageBreak/>
              <w:t>Проведення навчання населення щодо надання першої медичної допомоги та порядку дій у разі виникнення надзвичайної ситуації.</w:t>
            </w:r>
          </w:p>
        </w:tc>
        <w:tc>
          <w:tcPr>
            <w:tcW w:w="1276" w:type="dxa"/>
            <w:vAlign w:val="center"/>
          </w:tcPr>
          <w:p w14:paraId="5C36BF53" w14:textId="34151F0E" w:rsidR="008151BF"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vAlign w:val="center"/>
          </w:tcPr>
          <w:p w14:paraId="3B56B3CF" w14:textId="44E245CE" w:rsidR="008151BF" w:rsidRPr="006864C0" w:rsidRDefault="004D61D8" w:rsidP="008151BF">
            <w:pPr>
              <w:pStyle w:val="a4"/>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083CF22E" w14:textId="27BC1549"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p w14:paraId="7589496A" w14:textId="2ED254AE" w:rsidR="006554E8" w:rsidRPr="006864C0" w:rsidRDefault="006554E8" w:rsidP="008151BF">
            <w:pPr>
              <w:pStyle w:val="a4"/>
              <w:ind w:firstLine="5"/>
              <w:jc w:val="center"/>
              <w:rPr>
                <w:rFonts w:ascii="Times New Roman" w:hAnsi="Times New Roman"/>
                <w:sz w:val="20"/>
                <w:szCs w:val="20"/>
              </w:rPr>
            </w:pPr>
            <w:r w:rsidRPr="006864C0">
              <w:rPr>
                <w:rStyle w:val="af1"/>
                <w:rFonts w:ascii="Times New Roman" w:hAnsi="Times New Roman"/>
                <w:b w:val="0"/>
                <w:bCs w:val="0"/>
                <w:sz w:val="20"/>
                <w:szCs w:val="20"/>
              </w:rPr>
              <w:t xml:space="preserve">- постійна комісія ФМР з питань бюджету, </w:t>
            </w:r>
            <w:r w:rsidRPr="006864C0">
              <w:rPr>
                <w:rStyle w:val="af1"/>
                <w:rFonts w:ascii="Times New Roman" w:hAnsi="Times New Roman"/>
                <w:b w:val="0"/>
                <w:bCs w:val="0"/>
                <w:sz w:val="20"/>
                <w:szCs w:val="20"/>
              </w:rPr>
              <w:lastRenderedPageBreak/>
              <w:t>економіки та фінансів;</w:t>
            </w:r>
          </w:p>
          <w:p w14:paraId="25238A5B" w14:textId="5BA09717" w:rsidR="008151BF"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3AD123D3" w14:textId="790EC82B" w:rsidR="00A1729E" w:rsidRPr="006864C0" w:rsidRDefault="00A1729E" w:rsidP="008151BF">
            <w:pPr>
              <w:pStyle w:val="a4"/>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5F7F8F03" w14:textId="77777777"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3B9E4AA5" w14:textId="77777777"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42A26CA4" w14:textId="77777777" w:rsidR="008151BF" w:rsidRPr="006864C0" w:rsidRDefault="008151BF" w:rsidP="008151BF">
            <w:pPr>
              <w:pStyle w:val="a4"/>
              <w:ind w:firstLine="0"/>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6C2E9B1A" w14:textId="77777777" w:rsidR="008151BF" w:rsidRPr="006864C0" w:rsidRDefault="008151BF" w:rsidP="008151BF">
            <w:pPr>
              <w:pStyle w:val="a4"/>
              <w:ind w:firstLine="65"/>
              <w:jc w:val="center"/>
              <w:rPr>
                <w:rFonts w:ascii="Times New Roman" w:hAnsi="Times New Roman"/>
                <w:sz w:val="20"/>
                <w:szCs w:val="20"/>
              </w:rPr>
            </w:pPr>
            <w:r w:rsidRPr="006864C0">
              <w:rPr>
                <w:rFonts w:ascii="Times New Roman" w:hAnsi="Times New Roman"/>
                <w:sz w:val="20"/>
                <w:szCs w:val="20"/>
              </w:rPr>
              <w:t>- облаштовані укриття;</w:t>
            </w:r>
          </w:p>
          <w:p w14:paraId="5301383E" w14:textId="105FF80B" w:rsidR="008151BF" w:rsidRPr="006864C0" w:rsidRDefault="008151BF" w:rsidP="008151BF">
            <w:pPr>
              <w:pStyle w:val="a4"/>
              <w:ind w:firstLine="65"/>
              <w:jc w:val="center"/>
              <w:rPr>
                <w:rFonts w:ascii="Times New Roman" w:hAnsi="Times New Roman"/>
                <w:sz w:val="20"/>
                <w:szCs w:val="20"/>
              </w:rPr>
            </w:pPr>
            <w:r w:rsidRPr="006864C0">
              <w:rPr>
                <w:rFonts w:ascii="Times New Roman" w:hAnsi="Times New Roman"/>
                <w:sz w:val="20"/>
                <w:szCs w:val="20"/>
              </w:rPr>
              <w:t xml:space="preserve">- протирадіаційні укриття; </w:t>
            </w:r>
          </w:p>
          <w:p w14:paraId="70D78FD7" w14:textId="77777777" w:rsidR="008151BF" w:rsidRPr="006864C0" w:rsidRDefault="008151BF" w:rsidP="008151BF">
            <w:pPr>
              <w:pStyle w:val="a4"/>
              <w:ind w:firstLine="65"/>
              <w:jc w:val="center"/>
              <w:rPr>
                <w:rFonts w:ascii="Times New Roman" w:hAnsi="Times New Roman"/>
                <w:sz w:val="20"/>
                <w:szCs w:val="20"/>
              </w:rPr>
            </w:pPr>
            <w:r w:rsidRPr="006864C0">
              <w:rPr>
                <w:rFonts w:ascii="Times New Roman" w:hAnsi="Times New Roman"/>
                <w:sz w:val="20"/>
                <w:szCs w:val="20"/>
              </w:rPr>
              <w:t xml:space="preserve">- система оповіщення; </w:t>
            </w:r>
          </w:p>
          <w:p w14:paraId="18B62BD6" w14:textId="77777777" w:rsidR="008151BF" w:rsidRPr="006864C0" w:rsidRDefault="008151BF" w:rsidP="008151BF">
            <w:pPr>
              <w:pStyle w:val="a4"/>
              <w:ind w:firstLine="65"/>
              <w:jc w:val="center"/>
              <w:rPr>
                <w:rFonts w:ascii="Times New Roman" w:hAnsi="Times New Roman"/>
                <w:sz w:val="20"/>
                <w:szCs w:val="20"/>
              </w:rPr>
            </w:pPr>
            <w:r w:rsidRPr="006864C0">
              <w:rPr>
                <w:rFonts w:ascii="Times New Roman" w:hAnsi="Times New Roman"/>
                <w:sz w:val="20"/>
                <w:szCs w:val="20"/>
              </w:rPr>
              <w:t>- навчання з цивільного захисту</w:t>
            </w:r>
          </w:p>
        </w:tc>
      </w:tr>
      <w:tr w:rsidR="006554E8" w:rsidRPr="006864C0" w14:paraId="1C35768F" w14:textId="77777777" w:rsidTr="00250EC0">
        <w:trPr>
          <w:trHeight w:val="300"/>
        </w:trPr>
        <w:tc>
          <w:tcPr>
            <w:tcW w:w="1552" w:type="dxa"/>
            <w:vMerge/>
            <w:tcMar>
              <w:left w:w="105" w:type="dxa"/>
              <w:right w:w="105" w:type="dxa"/>
            </w:tcMar>
            <w:vAlign w:val="center"/>
          </w:tcPr>
          <w:p w14:paraId="19B985E1" w14:textId="77777777" w:rsidR="006554E8" w:rsidRPr="006864C0" w:rsidRDefault="006554E8" w:rsidP="006554E8">
            <w:pPr>
              <w:pStyle w:val="a4"/>
              <w:ind w:firstLine="0"/>
              <w:rPr>
                <w:rFonts w:ascii="Times New Roman" w:hAnsi="Times New Roman"/>
                <w:sz w:val="20"/>
                <w:szCs w:val="20"/>
              </w:rPr>
            </w:pPr>
          </w:p>
        </w:tc>
        <w:tc>
          <w:tcPr>
            <w:tcW w:w="2819" w:type="dxa"/>
            <w:vAlign w:val="center"/>
          </w:tcPr>
          <w:p w14:paraId="7D51D157" w14:textId="77777777" w:rsidR="006554E8" w:rsidRPr="006864C0" w:rsidRDefault="006554E8" w:rsidP="006554E8">
            <w:pPr>
              <w:pStyle w:val="a4"/>
              <w:numPr>
                <w:ilvl w:val="0"/>
                <w:numId w:val="2"/>
              </w:numPr>
              <w:spacing w:line="240" w:lineRule="auto"/>
              <w:ind w:left="33" w:firstLine="0"/>
              <w:jc w:val="both"/>
              <w:rPr>
                <w:rFonts w:ascii="Times New Roman" w:hAnsi="Times New Roman"/>
                <w:sz w:val="20"/>
                <w:szCs w:val="20"/>
              </w:rPr>
            </w:pPr>
            <w:r w:rsidRPr="006864C0">
              <w:rPr>
                <w:rFonts w:ascii="Times New Roman" w:hAnsi="Times New Roman"/>
                <w:sz w:val="20"/>
                <w:szCs w:val="20"/>
              </w:rPr>
              <w:t>Створення резервів</w:t>
            </w:r>
          </w:p>
        </w:tc>
        <w:tc>
          <w:tcPr>
            <w:tcW w:w="3559" w:type="dxa"/>
            <w:gridSpan w:val="2"/>
            <w:vAlign w:val="center"/>
          </w:tcPr>
          <w:p w14:paraId="46D8F72F" w14:textId="77777777" w:rsidR="006554E8" w:rsidRPr="006864C0" w:rsidRDefault="006554E8" w:rsidP="006554E8">
            <w:pPr>
              <w:pStyle w:val="a3"/>
              <w:numPr>
                <w:ilvl w:val="1"/>
                <w:numId w:val="3"/>
              </w:numPr>
              <w:ind w:left="48" w:firstLine="0"/>
              <w:contextualSpacing/>
              <w:jc w:val="both"/>
              <w:rPr>
                <w:sz w:val="20"/>
                <w:szCs w:val="20"/>
              </w:rPr>
            </w:pPr>
            <w:r w:rsidRPr="006864C0">
              <w:rPr>
                <w:sz w:val="20"/>
                <w:szCs w:val="20"/>
              </w:rPr>
              <w:t>Перевірка рівня забезпеченості громади продуктами харчування та питною водою;</w:t>
            </w:r>
          </w:p>
          <w:p w14:paraId="0C8F943A" w14:textId="77777777" w:rsidR="006554E8" w:rsidRPr="006864C0" w:rsidRDefault="006554E8" w:rsidP="006554E8">
            <w:pPr>
              <w:pStyle w:val="a3"/>
              <w:numPr>
                <w:ilvl w:val="1"/>
                <w:numId w:val="3"/>
              </w:numPr>
              <w:ind w:left="48" w:firstLine="0"/>
              <w:contextualSpacing/>
              <w:jc w:val="both"/>
              <w:rPr>
                <w:sz w:val="20"/>
                <w:szCs w:val="20"/>
              </w:rPr>
            </w:pPr>
            <w:r w:rsidRPr="006864C0">
              <w:rPr>
                <w:sz w:val="20"/>
                <w:szCs w:val="20"/>
              </w:rPr>
              <w:t>Перевірка забезпеченості ресурсами, необхідними для евакуації населення (житло, транспорт);</w:t>
            </w:r>
          </w:p>
          <w:p w14:paraId="7B3639DA" w14:textId="77777777" w:rsidR="006554E8" w:rsidRPr="006864C0" w:rsidRDefault="006554E8" w:rsidP="006554E8">
            <w:pPr>
              <w:pStyle w:val="a3"/>
              <w:numPr>
                <w:ilvl w:val="1"/>
                <w:numId w:val="3"/>
              </w:numPr>
              <w:ind w:left="48" w:firstLine="0"/>
              <w:contextualSpacing/>
              <w:jc w:val="both"/>
              <w:rPr>
                <w:sz w:val="20"/>
                <w:szCs w:val="20"/>
              </w:rPr>
            </w:pPr>
            <w:r w:rsidRPr="006864C0">
              <w:rPr>
                <w:sz w:val="20"/>
                <w:szCs w:val="20"/>
              </w:rPr>
              <w:t>Перевірка наявності альтернативних джерел надання послуги енергозабезпечення, водопостачання/водовідведення, охорони здоров’я тощо;</w:t>
            </w:r>
          </w:p>
          <w:p w14:paraId="6A5656A8" w14:textId="77777777" w:rsidR="006554E8" w:rsidRPr="006864C0" w:rsidRDefault="006554E8" w:rsidP="006554E8">
            <w:pPr>
              <w:pStyle w:val="a3"/>
              <w:numPr>
                <w:ilvl w:val="1"/>
                <w:numId w:val="3"/>
              </w:numPr>
              <w:ind w:left="48" w:firstLine="0"/>
              <w:contextualSpacing/>
              <w:jc w:val="both"/>
              <w:rPr>
                <w:sz w:val="20"/>
                <w:szCs w:val="20"/>
              </w:rPr>
            </w:pPr>
            <w:r w:rsidRPr="006864C0">
              <w:rPr>
                <w:sz w:val="20"/>
                <w:szCs w:val="20"/>
              </w:rPr>
              <w:t>Перевірка наявності матеріалів, необхідних для відновлення громади;</w:t>
            </w:r>
          </w:p>
          <w:p w14:paraId="0D474B9E" w14:textId="77777777" w:rsidR="006554E8" w:rsidRPr="006864C0" w:rsidRDefault="006554E8" w:rsidP="006554E8">
            <w:pPr>
              <w:pStyle w:val="a3"/>
              <w:numPr>
                <w:ilvl w:val="1"/>
                <w:numId w:val="3"/>
              </w:numPr>
              <w:ind w:left="48" w:firstLine="0"/>
              <w:contextualSpacing/>
              <w:jc w:val="both"/>
              <w:rPr>
                <w:sz w:val="20"/>
                <w:szCs w:val="20"/>
              </w:rPr>
            </w:pPr>
            <w:r w:rsidRPr="006864C0">
              <w:rPr>
                <w:sz w:val="20"/>
                <w:szCs w:val="20"/>
              </w:rPr>
              <w:t>Формування потреби для створення резервів питної води, харчування, ресурсів для здійснення евакуації, резервів альтернативних джерел надання послуг (генераторів, зарядних станцій, свердловин, портативних стільникових станцій тощо), резервів матеріалів, необхідних для відновлення громади;</w:t>
            </w:r>
          </w:p>
          <w:p w14:paraId="032CA50C" w14:textId="77777777" w:rsidR="006554E8" w:rsidRPr="006864C0" w:rsidRDefault="006554E8" w:rsidP="006554E8">
            <w:pPr>
              <w:pStyle w:val="a3"/>
              <w:numPr>
                <w:ilvl w:val="1"/>
                <w:numId w:val="3"/>
              </w:numPr>
              <w:ind w:left="48" w:firstLine="0"/>
              <w:contextualSpacing/>
              <w:jc w:val="both"/>
              <w:rPr>
                <w:sz w:val="20"/>
                <w:szCs w:val="20"/>
              </w:rPr>
            </w:pPr>
            <w:r w:rsidRPr="006864C0">
              <w:rPr>
                <w:sz w:val="20"/>
                <w:szCs w:val="20"/>
              </w:rPr>
              <w:t>Закупівля та створення резервів.</w:t>
            </w:r>
          </w:p>
        </w:tc>
        <w:tc>
          <w:tcPr>
            <w:tcW w:w="1276" w:type="dxa"/>
            <w:vAlign w:val="center"/>
          </w:tcPr>
          <w:p w14:paraId="62C47D1F" w14:textId="44DA5895" w:rsidR="006554E8" w:rsidRPr="006864C0" w:rsidRDefault="00301193" w:rsidP="006554E8">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2700FE35" w14:textId="12D83BB5" w:rsidR="006554E8" w:rsidRPr="006864C0" w:rsidRDefault="004D61D8" w:rsidP="006554E8">
            <w:pPr>
              <w:pStyle w:val="a4"/>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5D1B6528" w14:textId="1F08F005" w:rsidR="006554E8" w:rsidRPr="006864C0" w:rsidRDefault="006554E8" w:rsidP="006554E8">
            <w:pPr>
              <w:pStyle w:val="a4"/>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p w14:paraId="34ECAF0F" w14:textId="77A3B820" w:rsidR="006554E8" w:rsidRPr="006864C0" w:rsidRDefault="006554E8" w:rsidP="006554E8">
            <w:pPr>
              <w:pStyle w:val="a4"/>
              <w:ind w:firstLine="5"/>
              <w:jc w:val="center"/>
              <w:rPr>
                <w:rFonts w:ascii="Times New Roman" w:hAnsi="Times New Roman"/>
                <w:sz w:val="20"/>
                <w:szCs w:val="20"/>
              </w:rPr>
            </w:pPr>
            <w:r w:rsidRPr="006864C0">
              <w:rPr>
                <w:rFonts w:ascii="Times New Roman" w:hAnsi="Times New Roman"/>
                <w:sz w:val="20"/>
                <w:szCs w:val="20"/>
              </w:rPr>
              <w:t>- Комісія з питань евакуації;</w:t>
            </w:r>
          </w:p>
          <w:p w14:paraId="7F048FF6" w14:textId="77777777" w:rsidR="006554E8" w:rsidRPr="006864C0" w:rsidRDefault="006554E8" w:rsidP="006554E8">
            <w:pPr>
              <w:pStyle w:val="a4"/>
              <w:ind w:firstLine="5"/>
              <w:jc w:val="center"/>
              <w:rPr>
                <w:rStyle w:val="af1"/>
                <w:rFonts w:ascii="Times New Roman" w:hAnsi="Times New Roman"/>
                <w:b w:val="0"/>
                <w:bCs w:val="0"/>
                <w:sz w:val="20"/>
                <w:szCs w:val="20"/>
                <w:shd w:val="clear" w:color="auto" w:fill="FFFFFF"/>
              </w:rPr>
            </w:pPr>
            <w:r w:rsidRPr="006864C0">
              <w:rPr>
                <w:rFonts w:ascii="Times New Roman" w:hAnsi="Times New Roman"/>
                <w:sz w:val="20"/>
                <w:szCs w:val="20"/>
              </w:rPr>
              <w:t>- постійна комісія ФМР</w:t>
            </w:r>
            <w:r w:rsidRPr="006864C0">
              <w:rPr>
                <w:rFonts w:ascii="Times New Roman" w:hAnsi="Times New Roman"/>
                <w:b/>
                <w:bCs/>
                <w:sz w:val="20"/>
                <w:szCs w:val="20"/>
              </w:rPr>
              <w:t xml:space="preserve"> </w:t>
            </w:r>
            <w:r w:rsidRPr="006864C0">
              <w:rPr>
                <w:rStyle w:val="af1"/>
                <w:rFonts w:ascii="Times New Roman" w:hAnsi="Times New Roman"/>
                <w:b w:val="0"/>
                <w:bCs w:val="0"/>
                <w:sz w:val="20"/>
                <w:szCs w:val="20"/>
                <w:shd w:val="clear" w:color="auto" w:fill="FFFFFF"/>
              </w:rPr>
              <w:t>з питань комунальної власності та житлово- комунального господарства і розвитку місцевого самоврядування;</w:t>
            </w:r>
          </w:p>
          <w:p w14:paraId="6D13C7CD" w14:textId="77777777" w:rsidR="006554E8" w:rsidRPr="006864C0" w:rsidRDefault="006554E8" w:rsidP="006554E8">
            <w:pPr>
              <w:pStyle w:val="a4"/>
              <w:ind w:firstLine="5"/>
              <w:jc w:val="center"/>
              <w:rPr>
                <w:rFonts w:ascii="Times New Roman" w:hAnsi="Times New Roman"/>
                <w:b/>
                <w:bCs/>
                <w:sz w:val="20"/>
                <w:szCs w:val="20"/>
                <w:shd w:val="clear" w:color="auto" w:fill="FFFFFF"/>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2AE4F1FE" w14:textId="6A971552" w:rsidR="006554E8" w:rsidRDefault="006554E8" w:rsidP="006554E8">
            <w:pPr>
              <w:pStyle w:val="a4"/>
              <w:spacing w:before="0"/>
              <w:ind w:firstLine="5"/>
              <w:jc w:val="center"/>
              <w:rPr>
                <w:rFonts w:ascii="Times New Roman" w:hAnsi="Times New Roman"/>
                <w:sz w:val="20"/>
                <w:szCs w:val="20"/>
              </w:rPr>
            </w:pPr>
            <w:r w:rsidRPr="006864C0">
              <w:rPr>
                <w:rFonts w:ascii="Times New Roman" w:hAnsi="Times New Roman"/>
                <w:sz w:val="20"/>
                <w:szCs w:val="20"/>
              </w:rPr>
              <w:lastRenderedPageBreak/>
              <w:t>- кошти державного бюджету;</w:t>
            </w:r>
          </w:p>
          <w:p w14:paraId="4119D291" w14:textId="16AFCE1C" w:rsidR="00A1729E" w:rsidRPr="006864C0" w:rsidRDefault="00A1729E" w:rsidP="006554E8">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2C24741E" w14:textId="77777777" w:rsidR="006554E8" w:rsidRPr="006864C0" w:rsidRDefault="006554E8" w:rsidP="006554E8">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6D937DE5" w14:textId="0D876A62" w:rsidR="006554E8" w:rsidRPr="006864C0" w:rsidRDefault="006554E8" w:rsidP="006554E8">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4E51B6A6" w14:textId="77777777" w:rsidR="006554E8" w:rsidRPr="006864C0" w:rsidRDefault="006554E8" w:rsidP="006554E8">
            <w:pPr>
              <w:pStyle w:val="a4"/>
              <w:ind w:firstLine="0"/>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2FD8CCE8" w14:textId="77777777" w:rsidR="006554E8" w:rsidRPr="006864C0" w:rsidRDefault="006554E8" w:rsidP="006554E8">
            <w:pPr>
              <w:pStyle w:val="a4"/>
              <w:ind w:firstLine="65"/>
              <w:jc w:val="center"/>
              <w:rPr>
                <w:rFonts w:ascii="Times New Roman" w:hAnsi="Times New Roman"/>
                <w:sz w:val="20"/>
                <w:szCs w:val="20"/>
              </w:rPr>
            </w:pPr>
            <w:r w:rsidRPr="006864C0">
              <w:rPr>
                <w:rFonts w:ascii="Times New Roman" w:hAnsi="Times New Roman"/>
                <w:sz w:val="20"/>
                <w:szCs w:val="20"/>
              </w:rPr>
              <w:t>- продукти харчування;</w:t>
            </w:r>
          </w:p>
          <w:p w14:paraId="2B39A884" w14:textId="77777777" w:rsidR="006554E8" w:rsidRPr="006864C0" w:rsidRDefault="006554E8" w:rsidP="006554E8">
            <w:pPr>
              <w:pStyle w:val="a4"/>
              <w:ind w:firstLine="65"/>
              <w:jc w:val="center"/>
              <w:rPr>
                <w:rFonts w:ascii="Times New Roman" w:hAnsi="Times New Roman"/>
                <w:sz w:val="20"/>
                <w:szCs w:val="20"/>
              </w:rPr>
            </w:pPr>
            <w:r w:rsidRPr="006864C0">
              <w:rPr>
                <w:rFonts w:ascii="Times New Roman" w:hAnsi="Times New Roman"/>
                <w:sz w:val="20"/>
                <w:szCs w:val="20"/>
              </w:rPr>
              <w:t>- транспорт для евакуації;</w:t>
            </w:r>
          </w:p>
          <w:p w14:paraId="5E028753" w14:textId="77777777" w:rsidR="006554E8" w:rsidRPr="006864C0" w:rsidRDefault="006554E8" w:rsidP="006554E8">
            <w:pPr>
              <w:pStyle w:val="a4"/>
              <w:ind w:firstLine="65"/>
              <w:jc w:val="center"/>
              <w:rPr>
                <w:rFonts w:ascii="Times New Roman" w:hAnsi="Times New Roman"/>
                <w:sz w:val="20"/>
                <w:szCs w:val="20"/>
                <w:lang w:val="ru-RU"/>
              </w:rPr>
            </w:pPr>
            <w:r w:rsidRPr="006864C0">
              <w:rPr>
                <w:rFonts w:ascii="Times New Roman" w:hAnsi="Times New Roman"/>
                <w:sz w:val="20"/>
                <w:szCs w:val="20"/>
              </w:rPr>
              <w:t xml:space="preserve">- </w:t>
            </w:r>
            <w:r w:rsidRPr="006864C0">
              <w:rPr>
                <w:rFonts w:ascii="Times New Roman" w:hAnsi="Times New Roman"/>
                <w:sz w:val="20"/>
                <w:szCs w:val="20"/>
                <w:lang w:val="ru-RU"/>
              </w:rPr>
              <w:t xml:space="preserve">альтернативні джерела надання послуги енергозабезпечення, водопостачання/водовідведення, охорони здоров’я тощо; </w:t>
            </w:r>
          </w:p>
          <w:p w14:paraId="220E5DE9" w14:textId="77777777" w:rsidR="006554E8" w:rsidRPr="006864C0" w:rsidRDefault="006554E8" w:rsidP="006554E8">
            <w:pPr>
              <w:pStyle w:val="a4"/>
              <w:ind w:firstLine="65"/>
              <w:jc w:val="center"/>
              <w:rPr>
                <w:rFonts w:ascii="Times New Roman" w:hAnsi="Times New Roman"/>
                <w:sz w:val="20"/>
                <w:szCs w:val="20"/>
              </w:rPr>
            </w:pPr>
            <w:r w:rsidRPr="006864C0">
              <w:rPr>
                <w:rFonts w:ascii="Times New Roman" w:hAnsi="Times New Roman"/>
                <w:sz w:val="20"/>
                <w:szCs w:val="20"/>
                <w:lang w:val="ru-RU"/>
              </w:rPr>
              <w:t>- матеріали, необхідні для відновлення громади;</w:t>
            </w:r>
          </w:p>
        </w:tc>
      </w:tr>
      <w:tr w:rsidR="008151BF" w:rsidRPr="006864C0" w14:paraId="191031D3" w14:textId="77777777" w:rsidTr="00250EC0">
        <w:trPr>
          <w:trHeight w:val="300"/>
        </w:trPr>
        <w:tc>
          <w:tcPr>
            <w:tcW w:w="1552" w:type="dxa"/>
            <w:vMerge/>
            <w:tcMar>
              <w:left w:w="105" w:type="dxa"/>
              <w:right w:w="105" w:type="dxa"/>
            </w:tcMar>
            <w:vAlign w:val="center"/>
          </w:tcPr>
          <w:p w14:paraId="4A12074B" w14:textId="77777777" w:rsidR="008151BF" w:rsidRPr="006864C0" w:rsidRDefault="008151BF" w:rsidP="008151BF">
            <w:pPr>
              <w:pStyle w:val="a4"/>
              <w:ind w:firstLine="0"/>
              <w:rPr>
                <w:rFonts w:ascii="Times New Roman" w:hAnsi="Times New Roman"/>
                <w:sz w:val="20"/>
                <w:szCs w:val="20"/>
              </w:rPr>
            </w:pPr>
          </w:p>
        </w:tc>
        <w:tc>
          <w:tcPr>
            <w:tcW w:w="2819" w:type="dxa"/>
            <w:vAlign w:val="center"/>
          </w:tcPr>
          <w:p w14:paraId="30AE9CB1" w14:textId="77777777" w:rsidR="008151BF" w:rsidRPr="006864C0" w:rsidRDefault="008151BF" w:rsidP="008151BF">
            <w:pPr>
              <w:pStyle w:val="a4"/>
              <w:numPr>
                <w:ilvl w:val="0"/>
                <w:numId w:val="4"/>
              </w:numPr>
              <w:spacing w:line="240" w:lineRule="auto"/>
              <w:ind w:left="33" w:firstLine="0"/>
              <w:jc w:val="both"/>
              <w:rPr>
                <w:rFonts w:ascii="Times New Roman" w:hAnsi="Times New Roman"/>
                <w:sz w:val="20"/>
                <w:szCs w:val="20"/>
              </w:rPr>
            </w:pPr>
            <w:r w:rsidRPr="006864C0">
              <w:rPr>
                <w:rFonts w:ascii="Times New Roman" w:hAnsi="Times New Roman"/>
                <w:sz w:val="20"/>
                <w:szCs w:val="20"/>
              </w:rPr>
              <w:t>Створення альтернативних способів забезпечення громади</w:t>
            </w:r>
          </w:p>
        </w:tc>
        <w:tc>
          <w:tcPr>
            <w:tcW w:w="3559" w:type="dxa"/>
            <w:gridSpan w:val="2"/>
            <w:vAlign w:val="center"/>
          </w:tcPr>
          <w:p w14:paraId="35BE00FA" w14:textId="77777777" w:rsidR="008151BF" w:rsidRPr="006864C0" w:rsidRDefault="008151BF" w:rsidP="008151BF">
            <w:pPr>
              <w:pStyle w:val="a3"/>
              <w:ind w:left="0"/>
              <w:jc w:val="both"/>
              <w:rPr>
                <w:sz w:val="20"/>
                <w:szCs w:val="20"/>
              </w:rPr>
            </w:pPr>
            <w:r w:rsidRPr="006864C0">
              <w:rPr>
                <w:sz w:val="20"/>
                <w:szCs w:val="20"/>
              </w:rPr>
              <w:t xml:space="preserve">3.1. </w:t>
            </w:r>
            <w:r w:rsidRPr="006864C0">
              <w:rPr>
                <w:sz w:val="20"/>
                <w:szCs w:val="20"/>
              </w:rPr>
              <w:tab/>
              <w:t>Перевірка наявності альтернативних джерел забезпечення громади питною водою та продуктами харчування;</w:t>
            </w:r>
          </w:p>
          <w:p w14:paraId="55384605" w14:textId="77777777" w:rsidR="008151BF" w:rsidRPr="006864C0" w:rsidRDefault="008151BF" w:rsidP="008151BF">
            <w:pPr>
              <w:pStyle w:val="a3"/>
              <w:ind w:left="0"/>
              <w:jc w:val="both"/>
              <w:rPr>
                <w:sz w:val="20"/>
                <w:szCs w:val="20"/>
              </w:rPr>
            </w:pPr>
            <w:r w:rsidRPr="006864C0">
              <w:rPr>
                <w:sz w:val="20"/>
                <w:szCs w:val="20"/>
              </w:rPr>
              <w:t xml:space="preserve">3.2. </w:t>
            </w:r>
            <w:r w:rsidRPr="006864C0">
              <w:rPr>
                <w:sz w:val="20"/>
                <w:szCs w:val="20"/>
              </w:rPr>
              <w:tab/>
              <w:t>Перевірка наявності альтернативних джерел забезпечення громади електроенергією;</w:t>
            </w:r>
          </w:p>
          <w:p w14:paraId="6AE3076E" w14:textId="77777777" w:rsidR="008151BF" w:rsidRPr="006864C0" w:rsidRDefault="008151BF" w:rsidP="008151BF">
            <w:pPr>
              <w:pStyle w:val="a3"/>
              <w:ind w:left="0"/>
              <w:jc w:val="both"/>
              <w:rPr>
                <w:sz w:val="20"/>
                <w:szCs w:val="20"/>
              </w:rPr>
            </w:pPr>
            <w:r w:rsidRPr="006864C0">
              <w:rPr>
                <w:sz w:val="20"/>
                <w:szCs w:val="20"/>
              </w:rPr>
              <w:t xml:space="preserve">3.3. </w:t>
            </w:r>
            <w:r w:rsidRPr="006864C0">
              <w:rPr>
                <w:sz w:val="20"/>
                <w:szCs w:val="20"/>
              </w:rPr>
              <w:tab/>
              <w:t>Перевірка наявності альтернативних джерел забезпечення громади технічною водою;</w:t>
            </w:r>
          </w:p>
          <w:p w14:paraId="22A0EA18" w14:textId="77777777" w:rsidR="008151BF" w:rsidRPr="006864C0" w:rsidRDefault="008151BF" w:rsidP="008151BF">
            <w:pPr>
              <w:pStyle w:val="a3"/>
              <w:ind w:left="0"/>
              <w:jc w:val="both"/>
              <w:rPr>
                <w:sz w:val="20"/>
                <w:szCs w:val="20"/>
              </w:rPr>
            </w:pPr>
            <w:r w:rsidRPr="006864C0">
              <w:rPr>
                <w:sz w:val="20"/>
                <w:szCs w:val="20"/>
              </w:rPr>
              <w:t xml:space="preserve">3.4. </w:t>
            </w:r>
            <w:r w:rsidRPr="006864C0">
              <w:rPr>
                <w:sz w:val="20"/>
                <w:szCs w:val="20"/>
              </w:rPr>
              <w:tab/>
              <w:t>Перевірка наявності альтернативних способів доставки ресурсів;</w:t>
            </w:r>
          </w:p>
          <w:p w14:paraId="12415A30" w14:textId="77777777" w:rsidR="008151BF" w:rsidRPr="006864C0" w:rsidRDefault="008151BF" w:rsidP="008151BF">
            <w:pPr>
              <w:pStyle w:val="a3"/>
              <w:ind w:left="0"/>
              <w:jc w:val="both"/>
              <w:rPr>
                <w:sz w:val="20"/>
                <w:szCs w:val="20"/>
              </w:rPr>
            </w:pPr>
            <w:r w:rsidRPr="006864C0">
              <w:rPr>
                <w:sz w:val="20"/>
                <w:szCs w:val="20"/>
              </w:rPr>
              <w:t xml:space="preserve">3.5. </w:t>
            </w:r>
            <w:r w:rsidRPr="006864C0">
              <w:rPr>
                <w:sz w:val="20"/>
                <w:szCs w:val="20"/>
              </w:rPr>
              <w:tab/>
              <w:t>Формування потреби за результатами проведених перевірок;</w:t>
            </w:r>
          </w:p>
          <w:p w14:paraId="702D9124" w14:textId="77777777" w:rsidR="008151BF" w:rsidRPr="006864C0" w:rsidRDefault="008151BF" w:rsidP="008151BF">
            <w:pPr>
              <w:pStyle w:val="a3"/>
              <w:ind w:left="0"/>
              <w:jc w:val="both"/>
              <w:rPr>
                <w:sz w:val="20"/>
                <w:szCs w:val="20"/>
              </w:rPr>
            </w:pPr>
            <w:r w:rsidRPr="006864C0">
              <w:rPr>
                <w:sz w:val="20"/>
                <w:szCs w:val="20"/>
              </w:rPr>
              <w:t xml:space="preserve">3.6. </w:t>
            </w:r>
            <w:r w:rsidRPr="006864C0">
              <w:rPr>
                <w:sz w:val="20"/>
                <w:szCs w:val="20"/>
              </w:rPr>
              <w:tab/>
              <w:t>Закупівля ресурсів;</w:t>
            </w:r>
          </w:p>
          <w:p w14:paraId="1F260AA4" w14:textId="77777777" w:rsidR="008151BF" w:rsidRPr="006864C0" w:rsidRDefault="008151BF" w:rsidP="008151BF">
            <w:pPr>
              <w:jc w:val="both"/>
              <w:rPr>
                <w:sz w:val="20"/>
                <w:szCs w:val="20"/>
              </w:rPr>
            </w:pPr>
            <w:r w:rsidRPr="006864C0">
              <w:rPr>
                <w:sz w:val="20"/>
                <w:szCs w:val="20"/>
              </w:rPr>
              <w:t xml:space="preserve">3.7. </w:t>
            </w:r>
            <w:r w:rsidRPr="006864C0">
              <w:rPr>
                <w:sz w:val="20"/>
                <w:szCs w:val="20"/>
              </w:rPr>
              <w:tab/>
              <w:t>Ремонт, будівництво тощо.</w:t>
            </w:r>
          </w:p>
        </w:tc>
        <w:tc>
          <w:tcPr>
            <w:tcW w:w="1276" w:type="dxa"/>
            <w:vAlign w:val="center"/>
          </w:tcPr>
          <w:p w14:paraId="1172F319" w14:textId="17230E65" w:rsidR="008151BF"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01E4BE6F" w14:textId="56A4BE10" w:rsidR="008151BF" w:rsidRPr="006864C0" w:rsidRDefault="004D61D8" w:rsidP="008151BF">
            <w:pPr>
              <w:pStyle w:val="a4"/>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3F6A4C37" w14:textId="560763B6"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p w14:paraId="74892869" w14:textId="4CE0488B" w:rsidR="006554E8" w:rsidRPr="006864C0" w:rsidRDefault="006554E8" w:rsidP="008151BF">
            <w:pPr>
              <w:pStyle w:val="a4"/>
              <w:ind w:firstLine="5"/>
              <w:jc w:val="center"/>
              <w:rPr>
                <w:rFonts w:ascii="Times New Roman" w:hAnsi="Times New Roman"/>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6BFAB40B" w14:textId="7182BBF2" w:rsidR="008151BF"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3F712076" w14:textId="71F717EB" w:rsidR="00A1729E" w:rsidRPr="006864C0" w:rsidRDefault="00A1729E" w:rsidP="008151BF">
            <w:pPr>
              <w:pStyle w:val="a4"/>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0BDA0794" w14:textId="77777777"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46617CBA" w14:textId="77777777" w:rsidR="008151BF" w:rsidRPr="006864C0" w:rsidRDefault="008151BF" w:rsidP="008151BF">
            <w:pPr>
              <w:pStyle w:val="a4"/>
              <w:ind w:firstLine="0"/>
              <w:jc w:val="center"/>
              <w:rPr>
                <w:rFonts w:ascii="Times New Roman" w:hAnsi="Times New Roman"/>
                <w:sz w:val="20"/>
                <w:szCs w:val="20"/>
              </w:rPr>
            </w:pPr>
            <w:r w:rsidRPr="006864C0">
              <w:rPr>
                <w:rFonts w:ascii="Times New Roman" w:hAnsi="Times New Roman"/>
                <w:sz w:val="20"/>
                <w:szCs w:val="20"/>
              </w:rPr>
              <w:t xml:space="preserve">- кошти, не заборонені чинним законодавством </w:t>
            </w:r>
          </w:p>
        </w:tc>
        <w:tc>
          <w:tcPr>
            <w:tcW w:w="2186" w:type="dxa"/>
            <w:gridSpan w:val="2"/>
            <w:vAlign w:val="center"/>
          </w:tcPr>
          <w:p w14:paraId="24FABBBF" w14:textId="77777777" w:rsidR="008151BF" w:rsidRPr="006864C0" w:rsidRDefault="008151BF" w:rsidP="008151BF">
            <w:pPr>
              <w:pStyle w:val="a4"/>
              <w:ind w:firstLine="0"/>
              <w:jc w:val="center"/>
              <w:rPr>
                <w:rFonts w:ascii="Times New Roman" w:hAnsi="Times New Roman"/>
                <w:sz w:val="20"/>
                <w:szCs w:val="20"/>
              </w:rPr>
            </w:pPr>
            <w:r w:rsidRPr="006864C0">
              <w:rPr>
                <w:rFonts w:ascii="Times New Roman" w:hAnsi="Times New Roman"/>
                <w:sz w:val="20"/>
                <w:szCs w:val="20"/>
              </w:rPr>
              <w:t>- протоколи комісії;</w:t>
            </w:r>
          </w:p>
          <w:p w14:paraId="42014F80" w14:textId="77777777" w:rsidR="008151BF" w:rsidRPr="006864C0" w:rsidRDefault="008151BF" w:rsidP="008151BF">
            <w:pPr>
              <w:pStyle w:val="a4"/>
              <w:ind w:firstLine="65"/>
              <w:jc w:val="center"/>
              <w:rPr>
                <w:rFonts w:ascii="Times New Roman" w:hAnsi="Times New Roman"/>
                <w:sz w:val="20"/>
                <w:szCs w:val="20"/>
              </w:rPr>
            </w:pPr>
            <w:r w:rsidRPr="006864C0">
              <w:rPr>
                <w:rFonts w:ascii="Times New Roman" w:hAnsi="Times New Roman"/>
                <w:sz w:val="20"/>
                <w:szCs w:val="20"/>
              </w:rPr>
              <w:t xml:space="preserve">- генератори; </w:t>
            </w:r>
          </w:p>
          <w:p w14:paraId="4753B56B" w14:textId="77777777" w:rsidR="008151BF" w:rsidRPr="006864C0" w:rsidRDefault="008151BF" w:rsidP="008151BF">
            <w:pPr>
              <w:pStyle w:val="a4"/>
              <w:ind w:firstLine="65"/>
              <w:jc w:val="center"/>
              <w:rPr>
                <w:rFonts w:ascii="Times New Roman" w:hAnsi="Times New Roman"/>
                <w:sz w:val="20"/>
                <w:szCs w:val="20"/>
              </w:rPr>
            </w:pPr>
            <w:r w:rsidRPr="006864C0">
              <w:rPr>
                <w:rFonts w:ascii="Times New Roman" w:hAnsi="Times New Roman"/>
                <w:sz w:val="20"/>
                <w:szCs w:val="20"/>
              </w:rPr>
              <w:t>- запаси води у резервуарах;</w:t>
            </w:r>
          </w:p>
          <w:p w14:paraId="7163B47E" w14:textId="77777777" w:rsidR="008151BF" w:rsidRPr="006864C0" w:rsidRDefault="008151BF" w:rsidP="008151BF">
            <w:pPr>
              <w:pStyle w:val="a4"/>
              <w:ind w:firstLine="65"/>
              <w:jc w:val="center"/>
              <w:rPr>
                <w:rFonts w:ascii="Times New Roman" w:hAnsi="Times New Roman"/>
                <w:sz w:val="20"/>
                <w:szCs w:val="20"/>
              </w:rPr>
            </w:pPr>
            <w:r w:rsidRPr="006864C0">
              <w:rPr>
                <w:rFonts w:ascii="Times New Roman" w:hAnsi="Times New Roman"/>
                <w:sz w:val="20"/>
                <w:szCs w:val="20"/>
              </w:rPr>
              <w:t xml:space="preserve">- сформовані потреби, тощо </w:t>
            </w:r>
          </w:p>
        </w:tc>
      </w:tr>
      <w:tr w:rsidR="008151BF" w:rsidRPr="006864C0" w14:paraId="6D2C28A4" w14:textId="77777777" w:rsidTr="00250EC0">
        <w:trPr>
          <w:trHeight w:val="300"/>
        </w:trPr>
        <w:tc>
          <w:tcPr>
            <w:tcW w:w="1552" w:type="dxa"/>
            <w:vMerge w:val="restart"/>
            <w:tcMar>
              <w:left w:w="105" w:type="dxa"/>
              <w:right w:w="105" w:type="dxa"/>
            </w:tcMar>
            <w:vAlign w:val="center"/>
          </w:tcPr>
          <w:p w14:paraId="1D541C6F" w14:textId="77777777" w:rsidR="008151BF" w:rsidRPr="006864C0" w:rsidRDefault="008151BF" w:rsidP="008151BF">
            <w:pPr>
              <w:pStyle w:val="a4"/>
              <w:ind w:firstLine="0"/>
              <w:rPr>
                <w:rFonts w:ascii="Times New Roman" w:hAnsi="Times New Roman"/>
                <w:sz w:val="20"/>
                <w:szCs w:val="20"/>
              </w:rPr>
            </w:pPr>
            <w:r w:rsidRPr="006864C0">
              <w:rPr>
                <w:rFonts w:ascii="Times New Roman" w:hAnsi="Times New Roman"/>
                <w:sz w:val="20"/>
                <w:szCs w:val="20"/>
              </w:rPr>
              <w:t>Заходи з реагування</w:t>
            </w:r>
          </w:p>
        </w:tc>
        <w:tc>
          <w:tcPr>
            <w:tcW w:w="2819" w:type="dxa"/>
            <w:vAlign w:val="center"/>
          </w:tcPr>
          <w:p w14:paraId="3ED38B51" w14:textId="77777777" w:rsidR="008151BF" w:rsidRPr="006864C0" w:rsidRDefault="008151BF" w:rsidP="008151BF">
            <w:pPr>
              <w:pStyle w:val="a4"/>
              <w:numPr>
                <w:ilvl w:val="0"/>
                <w:numId w:val="5"/>
              </w:numPr>
              <w:spacing w:line="240" w:lineRule="auto"/>
              <w:ind w:left="33" w:firstLine="0"/>
              <w:jc w:val="both"/>
              <w:rPr>
                <w:rFonts w:ascii="Times New Roman" w:hAnsi="Times New Roman"/>
                <w:sz w:val="20"/>
                <w:szCs w:val="20"/>
              </w:rPr>
            </w:pPr>
            <w:r w:rsidRPr="006864C0">
              <w:rPr>
                <w:rFonts w:ascii="Times New Roman" w:hAnsi="Times New Roman"/>
                <w:sz w:val="20"/>
                <w:szCs w:val="20"/>
              </w:rPr>
              <w:t>Визначення спроможностей для реагування</w:t>
            </w:r>
          </w:p>
        </w:tc>
        <w:tc>
          <w:tcPr>
            <w:tcW w:w="3559" w:type="dxa"/>
            <w:gridSpan w:val="2"/>
            <w:vAlign w:val="center"/>
          </w:tcPr>
          <w:p w14:paraId="549476B8" w14:textId="2EE8F10F" w:rsidR="008151BF" w:rsidRPr="006864C0" w:rsidRDefault="008151BF" w:rsidP="008151BF">
            <w:pPr>
              <w:jc w:val="both"/>
              <w:rPr>
                <w:sz w:val="20"/>
                <w:szCs w:val="20"/>
              </w:rPr>
            </w:pPr>
            <w:r w:rsidRPr="006864C0">
              <w:rPr>
                <w:sz w:val="20"/>
                <w:szCs w:val="20"/>
              </w:rPr>
              <w:t>1.1.</w:t>
            </w:r>
            <w:r w:rsidRPr="006864C0">
              <w:rPr>
                <w:sz w:val="20"/>
                <w:szCs w:val="20"/>
              </w:rPr>
              <w:tab/>
              <w:t>Визначення вимог до структури, чисельності особового складу військових формувань</w:t>
            </w:r>
            <w:r w:rsidR="00092F69">
              <w:rPr>
                <w:sz w:val="20"/>
                <w:szCs w:val="20"/>
                <w:lang w:val="uk-UA"/>
              </w:rPr>
              <w:t xml:space="preserve"> </w:t>
            </w:r>
            <w:r w:rsidR="00092F69">
              <w:rPr>
                <w:sz w:val="20"/>
                <w:szCs w:val="20"/>
                <w:lang w:val="uk-UA"/>
              </w:rPr>
              <w:lastRenderedPageBreak/>
              <w:t>(ДФФМТГ1)</w:t>
            </w:r>
            <w:r w:rsidRPr="006864C0">
              <w:rPr>
                <w:sz w:val="20"/>
                <w:szCs w:val="20"/>
              </w:rPr>
              <w:t xml:space="preserve"> та правоохоронних органів, необхідних для реагування;</w:t>
            </w:r>
          </w:p>
          <w:p w14:paraId="5E9B57F2" w14:textId="77777777" w:rsidR="008151BF" w:rsidRPr="006864C0" w:rsidRDefault="008151BF" w:rsidP="008151BF">
            <w:pPr>
              <w:jc w:val="both"/>
              <w:rPr>
                <w:sz w:val="20"/>
                <w:szCs w:val="20"/>
              </w:rPr>
            </w:pPr>
            <w:r w:rsidRPr="006864C0">
              <w:rPr>
                <w:sz w:val="20"/>
                <w:szCs w:val="20"/>
              </w:rPr>
              <w:t>1.2.</w:t>
            </w:r>
            <w:r w:rsidRPr="006864C0">
              <w:rPr>
                <w:sz w:val="20"/>
                <w:szCs w:val="20"/>
              </w:rPr>
              <w:tab/>
              <w:t>Визначення кількісних та якісних показників озброєння та військової (спеціальної) техніки, інших видів матеріально-технічного забезпечення, військової (спеціальної) інфраструктури;</w:t>
            </w:r>
          </w:p>
          <w:p w14:paraId="0889B65C" w14:textId="77777777" w:rsidR="008151BF" w:rsidRPr="006864C0" w:rsidRDefault="008151BF" w:rsidP="008151BF">
            <w:pPr>
              <w:jc w:val="both"/>
              <w:rPr>
                <w:sz w:val="20"/>
                <w:szCs w:val="20"/>
              </w:rPr>
            </w:pPr>
            <w:r w:rsidRPr="006864C0">
              <w:rPr>
                <w:sz w:val="20"/>
                <w:szCs w:val="20"/>
              </w:rPr>
              <w:t>1.3.</w:t>
            </w:r>
            <w:r w:rsidRPr="006864C0">
              <w:rPr>
                <w:sz w:val="20"/>
                <w:szCs w:val="20"/>
              </w:rPr>
              <w:tab/>
              <w:t>Формування потреби в засобах та силах, необхідних для реагування;</w:t>
            </w:r>
          </w:p>
          <w:p w14:paraId="0B8EDCE9" w14:textId="64ECE0E1" w:rsidR="008151BF" w:rsidRPr="006864C0" w:rsidRDefault="008151BF" w:rsidP="008151BF">
            <w:pPr>
              <w:jc w:val="both"/>
              <w:rPr>
                <w:sz w:val="20"/>
                <w:szCs w:val="20"/>
              </w:rPr>
            </w:pPr>
            <w:r w:rsidRPr="006864C0">
              <w:rPr>
                <w:sz w:val="20"/>
                <w:szCs w:val="20"/>
              </w:rPr>
              <w:t>1.</w:t>
            </w:r>
            <w:r w:rsidRPr="006864C0">
              <w:rPr>
                <w:sz w:val="20"/>
                <w:szCs w:val="20"/>
                <w:lang w:val="uk-UA"/>
              </w:rPr>
              <w:t>4</w:t>
            </w:r>
            <w:r w:rsidRPr="006864C0">
              <w:rPr>
                <w:sz w:val="20"/>
                <w:szCs w:val="20"/>
              </w:rPr>
              <w:t xml:space="preserve">. </w:t>
            </w:r>
            <w:r w:rsidRPr="006864C0">
              <w:rPr>
                <w:sz w:val="20"/>
                <w:szCs w:val="20"/>
              </w:rPr>
              <w:tab/>
              <w:t>Реагування на кризові ситуації за Протоколами реагування функціональних органів.</w:t>
            </w:r>
          </w:p>
        </w:tc>
        <w:tc>
          <w:tcPr>
            <w:tcW w:w="1276" w:type="dxa"/>
            <w:vAlign w:val="center"/>
          </w:tcPr>
          <w:p w14:paraId="02BD98E3" w14:textId="135744BA" w:rsidR="008151BF"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vAlign w:val="center"/>
          </w:tcPr>
          <w:p w14:paraId="3E9EDF75" w14:textId="1B80D6AA" w:rsidR="008151BF" w:rsidRPr="006864C0" w:rsidRDefault="004D61D8" w:rsidP="008151BF">
            <w:pPr>
              <w:pStyle w:val="a4"/>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6FEF5EAD" w14:textId="2E301421"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ФМТГ з питань техногенно-екологічної безпеки </w:t>
            </w:r>
            <w:r w:rsidRPr="006864C0">
              <w:rPr>
                <w:rFonts w:ascii="Times New Roman" w:hAnsi="Times New Roman"/>
                <w:sz w:val="20"/>
                <w:szCs w:val="20"/>
              </w:rPr>
              <w:lastRenderedPageBreak/>
              <w:t xml:space="preserve">та надзвичайних ситуацій; </w:t>
            </w:r>
          </w:p>
          <w:p w14:paraId="4D0FF527" w14:textId="77777777"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військові формування; </w:t>
            </w:r>
          </w:p>
          <w:p w14:paraId="783CBEFE" w14:textId="2F5D9665" w:rsidR="008151BF"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345F7CA1" w14:textId="4E3D0175" w:rsidR="00A1729E" w:rsidRPr="006864C0" w:rsidRDefault="00A1729E" w:rsidP="008151BF">
            <w:pPr>
              <w:pStyle w:val="a4"/>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4D7810B5" w14:textId="77777777"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483BB027" w14:textId="6E7C0CC6" w:rsidR="008151BF" w:rsidRPr="006864C0" w:rsidRDefault="008151BF"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34E1974B" w14:textId="77777777" w:rsidR="008151BF" w:rsidRPr="006864C0" w:rsidRDefault="008151BF" w:rsidP="008151BF">
            <w:pPr>
              <w:pStyle w:val="a4"/>
              <w:ind w:firstLine="0"/>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3FC11414" w14:textId="29008A43" w:rsidR="008151BF" w:rsidRPr="006864C0" w:rsidRDefault="008151BF" w:rsidP="008151BF">
            <w:pPr>
              <w:pStyle w:val="a4"/>
              <w:ind w:firstLine="0"/>
              <w:jc w:val="center"/>
              <w:rPr>
                <w:rFonts w:ascii="Times New Roman" w:hAnsi="Times New Roman"/>
                <w:sz w:val="20"/>
                <w:szCs w:val="20"/>
              </w:rPr>
            </w:pPr>
            <w:r w:rsidRPr="006864C0">
              <w:rPr>
                <w:rFonts w:ascii="Times New Roman" w:hAnsi="Times New Roman"/>
                <w:sz w:val="20"/>
                <w:szCs w:val="20"/>
              </w:rPr>
              <w:t>- сформована потреба.</w:t>
            </w:r>
          </w:p>
        </w:tc>
      </w:tr>
      <w:tr w:rsidR="008151BF" w:rsidRPr="006864C0" w14:paraId="75284140" w14:textId="77777777" w:rsidTr="00250EC0">
        <w:trPr>
          <w:trHeight w:val="300"/>
        </w:trPr>
        <w:tc>
          <w:tcPr>
            <w:tcW w:w="1552" w:type="dxa"/>
            <w:vMerge/>
            <w:tcMar>
              <w:left w:w="105" w:type="dxa"/>
              <w:right w:w="105" w:type="dxa"/>
            </w:tcMar>
            <w:vAlign w:val="center"/>
          </w:tcPr>
          <w:p w14:paraId="52201290" w14:textId="77777777" w:rsidR="008151BF" w:rsidRPr="006864C0" w:rsidRDefault="008151BF" w:rsidP="008151BF">
            <w:pPr>
              <w:pStyle w:val="a4"/>
              <w:ind w:firstLine="0"/>
              <w:rPr>
                <w:rFonts w:ascii="Times New Roman" w:hAnsi="Times New Roman"/>
                <w:sz w:val="20"/>
                <w:szCs w:val="20"/>
              </w:rPr>
            </w:pPr>
          </w:p>
        </w:tc>
        <w:tc>
          <w:tcPr>
            <w:tcW w:w="2819" w:type="dxa"/>
            <w:vAlign w:val="center"/>
          </w:tcPr>
          <w:p w14:paraId="3375093C" w14:textId="77777777" w:rsidR="008151BF" w:rsidRPr="006864C0" w:rsidRDefault="008151BF" w:rsidP="008151BF">
            <w:pPr>
              <w:pStyle w:val="a4"/>
              <w:numPr>
                <w:ilvl w:val="0"/>
                <w:numId w:val="5"/>
              </w:numPr>
              <w:spacing w:line="240" w:lineRule="auto"/>
              <w:ind w:left="33" w:firstLine="0"/>
              <w:jc w:val="both"/>
              <w:rPr>
                <w:rFonts w:ascii="Times New Roman" w:hAnsi="Times New Roman"/>
                <w:sz w:val="20"/>
                <w:szCs w:val="20"/>
              </w:rPr>
            </w:pPr>
            <w:r w:rsidRPr="006864C0">
              <w:rPr>
                <w:rFonts w:ascii="Times New Roman" w:hAnsi="Times New Roman"/>
                <w:sz w:val="20"/>
                <w:szCs w:val="20"/>
              </w:rPr>
              <w:t>Забезпечення можливості евакуації</w:t>
            </w:r>
          </w:p>
        </w:tc>
        <w:tc>
          <w:tcPr>
            <w:tcW w:w="3559" w:type="dxa"/>
            <w:gridSpan w:val="2"/>
            <w:vAlign w:val="center"/>
          </w:tcPr>
          <w:p w14:paraId="2BF0245B" w14:textId="77777777" w:rsidR="008151BF" w:rsidRPr="006864C0" w:rsidRDefault="008151BF" w:rsidP="008151BF">
            <w:pPr>
              <w:jc w:val="both"/>
              <w:rPr>
                <w:sz w:val="20"/>
                <w:szCs w:val="20"/>
              </w:rPr>
            </w:pPr>
            <w:r w:rsidRPr="006864C0">
              <w:rPr>
                <w:sz w:val="20"/>
                <w:szCs w:val="20"/>
              </w:rPr>
              <w:t>2.1.</w:t>
            </w:r>
            <w:r w:rsidRPr="006864C0">
              <w:rPr>
                <w:sz w:val="20"/>
                <w:szCs w:val="20"/>
              </w:rPr>
              <w:tab/>
              <w:t>Визначити порядок дій при евакуації;</w:t>
            </w:r>
          </w:p>
          <w:p w14:paraId="36AF7D91" w14:textId="77777777" w:rsidR="008151BF" w:rsidRPr="006864C0" w:rsidRDefault="008151BF" w:rsidP="008151BF">
            <w:pPr>
              <w:jc w:val="both"/>
              <w:rPr>
                <w:sz w:val="20"/>
                <w:szCs w:val="20"/>
              </w:rPr>
            </w:pPr>
            <w:r w:rsidRPr="006864C0">
              <w:rPr>
                <w:sz w:val="20"/>
                <w:szCs w:val="20"/>
              </w:rPr>
              <w:t>2.2.</w:t>
            </w:r>
            <w:r w:rsidRPr="006864C0">
              <w:rPr>
                <w:sz w:val="20"/>
                <w:szCs w:val="20"/>
              </w:rPr>
              <w:tab/>
              <w:t>Перевірити наявність ресурсів для здійснення евакуації (автобуси, човни тощо);</w:t>
            </w:r>
          </w:p>
          <w:p w14:paraId="0570FA99" w14:textId="77777777" w:rsidR="008151BF" w:rsidRPr="006864C0" w:rsidRDefault="008151BF" w:rsidP="008151BF">
            <w:pPr>
              <w:jc w:val="both"/>
              <w:rPr>
                <w:sz w:val="20"/>
                <w:szCs w:val="20"/>
              </w:rPr>
            </w:pPr>
            <w:r w:rsidRPr="006864C0">
              <w:rPr>
                <w:sz w:val="20"/>
                <w:szCs w:val="20"/>
              </w:rPr>
              <w:t>2.3.</w:t>
            </w:r>
            <w:r w:rsidRPr="006864C0">
              <w:rPr>
                <w:sz w:val="20"/>
                <w:szCs w:val="20"/>
              </w:rPr>
              <w:tab/>
              <w:t>Перевірити наявність житла для евакуйованого населення;</w:t>
            </w:r>
          </w:p>
          <w:p w14:paraId="686576D8" w14:textId="77777777" w:rsidR="008151BF" w:rsidRPr="006864C0" w:rsidRDefault="008151BF" w:rsidP="008151BF">
            <w:pPr>
              <w:jc w:val="both"/>
              <w:rPr>
                <w:sz w:val="20"/>
                <w:szCs w:val="20"/>
                <w:lang w:val="uk-UA"/>
              </w:rPr>
            </w:pPr>
            <w:r w:rsidRPr="006864C0">
              <w:rPr>
                <w:sz w:val="20"/>
                <w:szCs w:val="20"/>
              </w:rPr>
              <w:t xml:space="preserve">2.4. </w:t>
            </w:r>
            <w:r w:rsidRPr="006864C0">
              <w:rPr>
                <w:sz w:val="20"/>
                <w:szCs w:val="20"/>
              </w:rPr>
              <w:tab/>
              <w:t>Забезпечення евакуйованого населення водою, продовольством та житлом</w:t>
            </w:r>
            <w:r w:rsidRPr="006864C0">
              <w:rPr>
                <w:sz w:val="20"/>
                <w:szCs w:val="20"/>
                <w:lang w:val="uk-UA"/>
              </w:rPr>
              <w:t>;</w:t>
            </w:r>
          </w:p>
          <w:p w14:paraId="5A4A67AB" w14:textId="021F3D2D" w:rsidR="008151BF" w:rsidRPr="006864C0" w:rsidRDefault="008151BF" w:rsidP="008151BF">
            <w:pPr>
              <w:jc w:val="both"/>
              <w:rPr>
                <w:sz w:val="20"/>
                <w:szCs w:val="20"/>
                <w:lang w:val="uk-UA"/>
              </w:rPr>
            </w:pPr>
            <w:r w:rsidRPr="006864C0">
              <w:rPr>
                <w:sz w:val="20"/>
                <w:szCs w:val="20"/>
              </w:rPr>
              <w:t>2.</w:t>
            </w:r>
            <w:r w:rsidRPr="006864C0">
              <w:rPr>
                <w:sz w:val="20"/>
                <w:szCs w:val="20"/>
                <w:lang w:val="uk-UA"/>
              </w:rPr>
              <w:t>5</w:t>
            </w:r>
            <w:r w:rsidRPr="006864C0">
              <w:rPr>
                <w:sz w:val="20"/>
                <w:szCs w:val="20"/>
              </w:rPr>
              <w:t xml:space="preserve">. </w:t>
            </w:r>
            <w:r w:rsidRPr="006864C0">
              <w:rPr>
                <w:sz w:val="20"/>
                <w:szCs w:val="20"/>
              </w:rPr>
              <w:tab/>
              <w:t xml:space="preserve">Забезпечення </w:t>
            </w:r>
            <w:r w:rsidRPr="006864C0">
              <w:rPr>
                <w:sz w:val="20"/>
                <w:szCs w:val="20"/>
                <w:lang w:val="uk-UA"/>
              </w:rPr>
              <w:t>запасами паливо-мастильних матеріалів.</w:t>
            </w:r>
          </w:p>
        </w:tc>
        <w:tc>
          <w:tcPr>
            <w:tcW w:w="1276" w:type="dxa"/>
            <w:vAlign w:val="center"/>
          </w:tcPr>
          <w:p w14:paraId="7377EBC7" w14:textId="5A3647EC" w:rsidR="008151BF"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5A9D1745" w14:textId="0315CAFB" w:rsidR="008151BF" w:rsidRPr="006864C0" w:rsidRDefault="004D61D8" w:rsidP="008151BF">
            <w:pPr>
              <w:pStyle w:val="a4"/>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57929425" w14:textId="2CA61850" w:rsidR="008151BF" w:rsidRPr="006864C0" w:rsidRDefault="008151BF"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p w14:paraId="7AFF8D53" w14:textId="45117FA9" w:rsidR="00A01D6C" w:rsidRPr="006864C0" w:rsidRDefault="00A01D6C"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Комісія з питань евакуації;</w:t>
            </w:r>
          </w:p>
          <w:p w14:paraId="2D4A46BB" w14:textId="7C479F42" w:rsidR="008151BF" w:rsidRPr="006864C0" w:rsidRDefault="008151BF"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автобуси</w:t>
            </w:r>
            <w:r w:rsidR="00A01D6C" w:rsidRPr="006864C0">
              <w:rPr>
                <w:rFonts w:ascii="Times New Roman" w:hAnsi="Times New Roman"/>
                <w:sz w:val="20"/>
                <w:szCs w:val="20"/>
              </w:rPr>
              <w:t xml:space="preserve"> та інший транспорт</w:t>
            </w:r>
            <w:r w:rsidRPr="006864C0">
              <w:rPr>
                <w:rFonts w:ascii="Times New Roman" w:hAnsi="Times New Roman"/>
                <w:sz w:val="20"/>
                <w:szCs w:val="20"/>
              </w:rPr>
              <w:t>;</w:t>
            </w:r>
          </w:p>
          <w:p w14:paraId="15882E02" w14:textId="77777777" w:rsidR="008151BF" w:rsidRPr="006864C0" w:rsidRDefault="008151BF"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вода, продовольство;</w:t>
            </w:r>
          </w:p>
          <w:p w14:paraId="2459AD70" w14:textId="156DBE99" w:rsidR="008151BF" w:rsidRDefault="008151BF"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2E35A5EF" w14:textId="5B2B9E0F"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1F5F69B2" w14:textId="77777777" w:rsidR="008151BF" w:rsidRPr="006864C0" w:rsidRDefault="008151BF"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2A669A7F" w14:textId="77777777" w:rsidR="008151BF" w:rsidRPr="006864C0" w:rsidRDefault="008151BF"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3D41C2E5" w14:textId="77777777" w:rsidR="008151BF" w:rsidRPr="006864C0" w:rsidRDefault="008151BF" w:rsidP="008151BF">
            <w:pPr>
              <w:pStyle w:val="a4"/>
              <w:ind w:firstLine="0"/>
              <w:jc w:val="center"/>
              <w:rPr>
                <w:rFonts w:ascii="Times New Roman" w:hAnsi="Times New Roman"/>
                <w:sz w:val="20"/>
                <w:szCs w:val="20"/>
              </w:rPr>
            </w:pPr>
            <w:r w:rsidRPr="006864C0">
              <w:rPr>
                <w:rFonts w:ascii="Times New Roman" w:hAnsi="Times New Roman"/>
                <w:sz w:val="20"/>
                <w:szCs w:val="20"/>
              </w:rPr>
              <w:t xml:space="preserve">- затверджений порядок дій при евакуації; </w:t>
            </w:r>
          </w:p>
          <w:p w14:paraId="1EDE8CFB" w14:textId="77777777" w:rsidR="008151BF" w:rsidRPr="006864C0" w:rsidRDefault="008151BF" w:rsidP="008151BF">
            <w:pPr>
              <w:pStyle w:val="a4"/>
              <w:ind w:firstLine="0"/>
              <w:jc w:val="center"/>
              <w:rPr>
                <w:rFonts w:ascii="Times New Roman" w:hAnsi="Times New Roman"/>
                <w:sz w:val="20"/>
                <w:szCs w:val="20"/>
              </w:rPr>
            </w:pPr>
            <w:r w:rsidRPr="006864C0">
              <w:rPr>
                <w:rFonts w:ascii="Times New Roman" w:hAnsi="Times New Roman"/>
                <w:sz w:val="20"/>
                <w:szCs w:val="20"/>
              </w:rPr>
              <w:t>- наявні ресурси для здійснення евакуації;</w:t>
            </w:r>
          </w:p>
          <w:p w14:paraId="5AD33F17" w14:textId="77777777" w:rsidR="008151BF" w:rsidRPr="006864C0" w:rsidRDefault="008151BF" w:rsidP="008151BF">
            <w:pPr>
              <w:pStyle w:val="a4"/>
              <w:ind w:firstLine="0"/>
              <w:jc w:val="center"/>
              <w:rPr>
                <w:rFonts w:ascii="Times New Roman" w:hAnsi="Times New Roman"/>
                <w:sz w:val="20"/>
                <w:szCs w:val="20"/>
              </w:rPr>
            </w:pPr>
            <w:r w:rsidRPr="006864C0">
              <w:rPr>
                <w:rFonts w:ascii="Times New Roman" w:hAnsi="Times New Roman"/>
                <w:sz w:val="20"/>
                <w:szCs w:val="20"/>
              </w:rPr>
              <w:t>- запаси води та продуктів харчування</w:t>
            </w:r>
          </w:p>
        </w:tc>
      </w:tr>
      <w:tr w:rsidR="006B56AA" w:rsidRPr="006864C0" w14:paraId="6B30C179" w14:textId="77777777" w:rsidTr="00250EC0">
        <w:trPr>
          <w:trHeight w:val="300"/>
        </w:trPr>
        <w:tc>
          <w:tcPr>
            <w:tcW w:w="1552" w:type="dxa"/>
            <w:vMerge w:val="restart"/>
            <w:tcMar>
              <w:left w:w="105" w:type="dxa"/>
              <w:right w:w="105" w:type="dxa"/>
            </w:tcMar>
            <w:vAlign w:val="center"/>
          </w:tcPr>
          <w:p w14:paraId="245C23AC" w14:textId="77777777" w:rsidR="006B56AA" w:rsidRPr="006864C0" w:rsidRDefault="006B56AA" w:rsidP="008151BF">
            <w:pPr>
              <w:pStyle w:val="a4"/>
              <w:ind w:firstLine="0"/>
              <w:rPr>
                <w:rFonts w:ascii="Times New Roman" w:hAnsi="Times New Roman"/>
                <w:sz w:val="20"/>
                <w:szCs w:val="20"/>
              </w:rPr>
            </w:pPr>
            <w:r w:rsidRPr="006864C0">
              <w:rPr>
                <w:rFonts w:ascii="Times New Roman" w:hAnsi="Times New Roman"/>
                <w:sz w:val="20"/>
                <w:szCs w:val="20"/>
              </w:rPr>
              <w:lastRenderedPageBreak/>
              <w:t>Заходи з відновлення</w:t>
            </w:r>
          </w:p>
        </w:tc>
        <w:tc>
          <w:tcPr>
            <w:tcW w:w="2819" w:type="dxa"/>
            <w:vAlign w:val="center"/>
          </w:tcPr>
          <w:p w14:paraId="7DD134DA" w14:textId="77777777" w:rsidR="006B56AA" w:rsidRPr="006864C0" w:rsidRDefault="006B56AA" w:rsidP="006B56AA">
            <w:pPr>
              <w:pStyle w:val="a4"/>
              <w:numPr>
                <w:ilvl w:val="0"/>
                <w:numId w:val="6"/>
              </w:numPr>
              <w:spacing w:line="240" w:lineRule="auto"/>
              <w:ind w:left="33" w:firstLine="0"/>
              <w:jc w:val="both"/>
              <w:rPr>
                <w:rFonts w:ascii="Times New Roman" w:hAnsi="Times New Roman"/>
                <w:sz w:val="20"/>
                <w:szCs w:val="20"/>
              </w:rPr>
            </w:pPr>
            <w:r w:rsidRPr="006864C0">
              <w:rPr>
                <w:rFonts w:ascii="Times New Roman" w:hAnsi="Times New Roman"/>
                <w:sz w:val="20"/>
                <w:szCs w:val="20"/>
              </w:rPr>
              <w:t>Забезпечити можливість постачання продовольства та води</w:t>
            </w:r>
          </w:p>
        </w:tc>
        <w:tc>
          <w:tcPr>
            <w:tcW w:w="3559" w:type="dxa"/>
            <w:gridSpan w:val="2"/>
            <w:vAlign w:val="center"/>
          </w:tcPr>
          <w:p w14:paraId="4C111E7C" w14:textId="12F4F7EB" w:rsidR="006B56AA" w:rsidRPr="006864C0" w:rsidRDefault="006B56AA" w:rsidP="00A01D6C">
            <w:pPr>
              <w:pStyle w:val="a3"/>
              <w:numPr>
                <w:ilvl w:val="1"/>
                <w:numId w:val="6"/>
              </w:numPr>
              <w:ind w:left="48" w:firstLine="0"/>
              <w:contextualSpacing/>
              <w:jc w:val="both"/>
              <w:rPr>
                <w:sz w:val="20"/>
                <w:szCs w:val="20"/>
              </w:rPr>
            </w:pPr>
            <w:r w:rsidRPr="006864C0">
              <w:rPr>
                <w:sz w:val="20"/>
                <w:szCs w:val="20"/>
              </w:rPr>
              <w:t xml:space="preserve">Перевірити наявність взаємодії із </w:t>
            </w:r>
            <w:r w:rsidR="00A01D6C" w:rsidRPr="006864C0">
              <w:rPr>
                <w:sz w:val="20"/>
                <w:szCs w:val="20"/>
                <w:lang w:val="uk-UA"/>
              </w:rPr>
              <w:t>старостинськими округами ФМТГ</w:t>
            </w:r>
            <w:r w:rsidRPr="006864C0">
              <w:rPr>
                <w:sz w:val="20"/>
                <w:szCs w:val="20"/>
              </w:rPr>
              <w:t xml:space="preserve"> щодо забезпечення громади питною водою та продовольством</w:t>
            </w:r>
            <w:r w:rsidR="00A01D6C" w:rsidRPr="006864C0">
              <w:rPr>
                <w:sz w:val="20"/>
                <w:szCs w:val="20"/>
                <w:lang w:val="uk-UA"/>
              </w:rPr>
              <w:t>.</w:t>
            </w:r>
          </w:p>
        </w:tc>
        <w:tc>
          <w:tcPr>
            <w:tcW w:w="1276" w:type="dxa"/>
            <w:vAlign w:val="center"/>
          </w:tcPr>
          <w:p w14:paraId="47CB6AB1" w14:textId="214F617C" w:rsidR="006B56AA" w:rsidRPr="006864C0" w:rsidRDefault="006B56AA" w:rsidP="008151BF">
            <w:pPr>
              <w:pStyle w:val="a4"/>
              <w:ind w:firstLine="0"/>
              <w:jc w:val="center"/>
              <w:rPr>
                <w:rFonts w:ascii="Times New Roman" w:hAnsi="Times New Roman"/>
                <w:sz w:val="20"/>
                <w:szCs w:val="20"/>
                <w:lang w:val="ru-RU"/>
              </w:rPr>
            </w:pPr>
            <w:r w:rsidRPr="006864C0">
              <w:rPr>
                <w:rFonts w:ascii="Times New Roman" w:hAnsi="Times New Roman"/>
                <w:sz w:val="20"/>
                <w:szCs w:val="20"/>
                <w:lang w:val="ru-RU"/>
              </w:rPr>
              <w:t>2024-202</w:t>
            </w:r>
            <w:r w:rsidR="00A01D6C" w:rsidRPr="006864C0">
              <w:rPr>
                <w:rFonts w:ascii="Times New Roman" w:hAnsi="Times New Roman"/>
                <w:sz w:val="20"/>
                <w:szCs w:val="20"/>
                <w:lang w:val="ru-RU"/>
              </w:rPr>
              <w:t>8</w:t>
            </w:r>
          </w:p>
        </w:tc>
        <w:tc>
          <w:tcPr>
            <w:tcW w:w="1985" w:type="dxa"/>
            <w:vAlign w:val="center"/>
          </w:tcPr>
          <w:p w14:paraId="61C8D480" w14:textId="2D0C2940" w:rsidR="006B56AA" w:rsidRPr="006864C0" w:rsidRDefault="004D61D8" w:rsidP="00A01D6C">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708D2849" w14:textId="33FDB62F"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A01D6C" w:rsidRPr="006864C0">
              <w:rPr>
                <w:rFonts w:ascii="Times New Roman" w:hAnsi="Times New Roman"/>
                <w:sz w:val="20"/>
                <w:szCs w:val="20"/>
              </w:rPr>
              <w:t xml:space="preserve">ФМТГ </w:t>
            </w:r>
            <w:r w:rsidRPr="006864C0">
              <w:rPr>
                <w:rFonts w:ascii="Times New Roman" w:hAnsi="Times New Roman"/>
                <w:sz w:val="20"/>
                <w:szCs w:val="20"/>
              </w:rPr>
              <w:t>з питань техногенно-екологічної безпеки та надзвичайних ситуацій;</w:t>
            </w:r>
          </w:p>
        </w:tc>
        <w:tc>
          <w:tcPr>
            <w:tcW w:w="2186" w:type="dxa"/>
            <w:gridSpan w:val="2"/>
            <w:vAlign w:val="center"/>
          </w:tcPr>
          <w:p w14:paraId="724F6709" w14:textId="24E950D4"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xml:space="preserve">- </w:t>
            </w:r>
            <w:r w:rsidR="00A01D6C" w:rsidRPr="006864C0">
              <w:rPr>
                <w:rFonts w:ascii="Times New Roman" w:hAnsi="Times New Roman"/>
                <w:sz w:val="20"/>
                <w:szCs w:val="20"/>
              </w:rPr>
              <w:t>протоколи комісії</w:t>
            </w:r>
          </w:p>
        </w:tc>
      </w:tr>
      <w:tr w:rsidR="006B56AA" w:rsidRPr="006864C0" w14:paraId="7F9DBB75" w14:textId="77777777" w:rsidTr="00250EC0">
        <w:trPr>
          <w:trHeight w:val="300"/>
        </w:trPr>
        <w:tc>
          <w:tcPr>
            <w:tcW w:w="1552" w:type="dxa"/>
            <w:vMerge/>
            <w:tcMar>
              <w:left w:w="105" w:type="dxa"/>
              <w:right w:w="105" w:type="dxa"/>
            </w:tcMar>
            <w:vAlign w:val="center"/>
          </w:tcPr>
          <w:p w14:paraId="487B2CE0" w14:textId="77777777" w:rsidR="006B56AA" w:rsidRPr="006864C0" w:rsidRDefault="006B56AA" w:rsidP="008151BF">
            <w:pPr>
              <w:pStyle w:val="a4"/>
              <w:ind w:firstLine="0"/>
              <w:rPr>
                <w:rFonts w:ascii="Times New Roman" w:hAnsi="Times New Roman"/>
                <w:sz w:val="20"/>
                <w:szCs w:val="20"/>
              </w:rPr>
            </w:pPr>
          </w:p>
        </w:tc>
        <w:tc>
          <w:tcPr>
            <w:tcW w:w="2819" w:type="dxa"/>
            <w:vAlign w:val="center"/>
          </w:tcPr>
          <w:p w14:paraId="38757933" w14:textId="77777777" w:rsidR="006B56AA" w:rsidRPr="006864C0" w:rsidRDefault="006B56AA" w:rsidP="006B56AA">
            <w:pPr>
              <w:pStyle w:val="a4"/>
              <w:numPr>
                <w:ilvl w:val="0"/>
                <w:numId w:val="6"/>
              </w:numPr>
              <w:spacing w:line="240" w:lineRule="auto"/>
              <w:ind w:left="33" w:firstLine="0"/>
              <w:jc w:val="both"/>
              <w:rPr>
                <w:rFonts w:ascii="Times New Roman" w:hAnsi="Times New Roman"/>
                <w:sz w:val="20"/>
                <w:szCs w:val="20"/>
              </w:rPr>
            </w:pPr>
            <w:r w:rsidRPr="006864C0">
              <w:rPr>
                <w:rFonts w:ascii="Times New Roman" w:hAnsi="Times New Roman"/>
                <w:sz w:val="20"/>
                <w:szCs w:val="20"/>
              </w:rPr>
              <w:t>Забезпечити можливість здійснення ремонту у найкоротші терміни.</w:t>
            </w:r>
          </w:p>
        </w:tc>
        <w:tc>
          <w:tcPr>
            <w:tcW w:w="3559" w:type="dxa"/>
            <w:gridSpan w:val="2"/>
            <w:vAlign w:val="center"/>
          </w:tcPr>
          <w:p w14:paraId="0DB75B9E" w14:textId="77777777" w:rsidR="006B56AA" w:rsidRPr="006864C0" w:rsidRDefault="006B56AA" w:rsidP="006B56AA">
            <w:pPr>
              <w:pStyle w:val="a3"/>
              <w:numPr>
                <w:ilvl w:val="1"/>
                <w:numId w:val="7"/>
              </w:numPr>
              <w:ind w:left="48" w:firstLine="0"/>
              <w:contextualSpacing/>
              <w:jc w:val="both"/>
              <w:rPr>
                <w:sz w:val="20"/>
                <w:szCs w:val="20"/>
              </w:rPr>
            </w:pPr>
            <w:r w:rsidRPr="006864C0">
              <w:rPr>
                <w:sz w:val="20"/>
                <w:szCs w:val="20"/>
              </w:rPr>
              <w:t>Перевірити наявність ресурсів, необхідних для відновлення/відбудови громади;</w:t>
            </w:r>
          </w:p>
          <w:p w14:paraId="4E4277D1" w14:textId="77777777" w:rsidR="006B56AA" w:rsidRPr="006864C0" w:rsidRDefault="006B56AA" w:rsidP="006B56AA">
            <w:pPr>
              <w:pStyle w:val="a3"/>
              <w:numPr>
                <w:ilvl w:val="1"/>
                <w:numId w:val="7"/>
              </w:numPr>
              <w:ind w:left="48" w:firstLine="0"/>
              <w:contextualSpacing/>
              <w:jc w:val="both"/>
              <w:rPr>
                <w:sz w:val="20"/>
                <w:szCs w:val="20"/>
              </w:rPr>
            </w:pPr>
            <w:r w:rsidRPr="006864C0">
              <w:rPr>
                <w:sz w:val="20"/>
                <w:szCs w:val="20"/>
              </w:rPr>
              <w:t>Застосування резервів матеріалів для якнайшвидшої відбудови та відновлення громади.</w:t>
            </w:r>
          </w:p>
        </w:tc>
        <w:tc>
          <w:tcPr>
            <w:tcW w:w="1276" w:type="dxa"/>
            <w:vAlign w:val="center"/>
          </w:tcPr>
          <w:p w14:paraId="66FB6856" w14:textId="0250D92E"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2024-202</w:t>
            </w:r>
            <w:r w:rsidR="00A01D6C" w:rsidRPr="006864C0">
              <w:rPr>
                <w:rFonts w:ascii="Times New Roman" w:hAnsi="Times New Roman"/>
                <w:sz w:val="20"/>
                <w:szCs w:val="20"/>
              </w:rPr>
              <w:t>8</w:t>
            </w:r>
          </w:p>
        </w:tc>
        <w:tc>
          <w:tcPr>
            <w:tcW w:w="1985" w:type="dxa"/>
            <w:vAlign w:val="center"/>
          </w:tcPr>
          <w:p w14:paraId="55DE9C28" w14:textId="35645253" w:rsidR="006B56AA" w:rsidRPr="006864C0" w:rsidRDefault="004D61D8" w:rsidP="00A01D6C">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5819A078" w14:textId="55B47932"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A01D6C"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w:t>
            </w:r>
          </w:p>
        </w:tc>
        <w:tc>
          <w:tcPr>
            <w:tcW w:w="2186" w:type="dxa"/>
            <w:gridSpan w:val="2"/>
            <w:vAlign w:val="center"/>
          </w:tcPr>
          <w:p w14:paraId="49C625F2" w14:textId="2CE158FA" w:rsidR="00092F69" w:rsidRDefault="00092F69" w:rsidP="008151BF">
            <w:pPr>
              <w:pStyle w:val="a4"/>
              <w:ind w:firstLine="65"/>
              <w:jc w:val="center"/>
              <w:rPr>
                <w:rFonts w:ascii="Times New Roman" w:hAnsi="Times New Roman"/>
                <w:sz w:val="20"/>
                <w:szCs w:val="20"/>
              </w:rPr>
            </w:pPr>
            <w:r>
              <w:rPr>
                <w:rFonts w:ascii="Times New Roman" w:hAnsi="Times New Roman"/>
                <w:sz w:val="20"/>
                <w:szCs w:val="20"/>
              </w:rPr>
              <w:t>- протоколи комісії;</w:t>
            </w:r>
          </w:p>
          <w:p w14:paraId="6A2DF1AF" w14:textId="39749D5F"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ресурси, необхідні для відновлення/відбудови громади</w:t>
            </w:r>
          </w:p>
        </w:tc>
      </w:tr>
      <w:tr w:rsidR="006B56AA" w:rsidRPr="006864C0" w14:paraId="2A6714B5" w14:textId="77777777" w:rsidTr="008151BF">
        <w:trPr>
          <w:trHeight w:val="300"/>
        </w:trPr>
        <w:tc>
          <w:tcPr>
            <w:tcW w:w="15301" w:type="dxa"/>
            <w:gridSpan w:val="9"/>
            <w:tcMar>
              <w:left w:w="105" w:type="dxa"/>
              <w:right w:w="105" w:type="dxa"/>
            </w:tcMar>
            <w:vAlign w:val="center"/>
          </w:tcPr>
          <w:p w14:paraId="612D857E" w14:textId="77777777" w:rsidR="006B56AA" w:rsidRPr="006864C0" w:rsidRDefault="006B56AA" w:rsidP="008151BF">
            <w:pPr>
              <w:pStyle w:val="a4"/>
              <w:jc w:val="center"/>
              <w:rPr>
                <w:rFonts w:ascii="Times New Roman" w:hAnsi="Times New Roman"/>
                <w:b/>
                <w:bCs/>
                <w:i/>
                <w:iCs/>
                <w:sz w:val="20"/>
                <w:szCs w:val="20"/>
              </w:rPr>
            </w:pPr>
            <w:r w:rsidRPr="006864C0">
              <w:rPr>
                <w:rFonts w:ascii="Times New Roman" w:hAnsi="Times New Roman"/>
                <w:b/>
                <w:bCs/>
                <w:i/>
                <w:iCs/>
                <w:sz w:val="20"/>
                <w:szCs w:val="20"/>
              </w:rPr>
              <w:t>ПОСЛУГА ТРАНСПОРТНОГО ЗАБЕЗПЕЧЕННЯ</w:t>
            </w:r>
          </w:p>
        </w:tc>
      </w:tr>
      <w:tr w:rsidR="006B56AA" w:rsidRPr="006864C0" w14:paraId="34E50956" w14:textId="77777777" w:rsidTr="008151BF">
        <w:trPr>
          <w:trHeight w:val="300"/>
        </w:trPr>
        <w:tc>
          <w:tcPr>
            <w:tcW w:w="15301" w:type="dxa"/>
            <w:gridSpan w:val="9"/>
            <w:tcMar>
              <w:left w:w="105" w:type="dxa"/>
              <w:right w:w="105" w:type="dxa"/>
            </w:tcMar>
            <w:vAlign w:val="center"/>
          </w:tcPr>
          <w:p w14:paraId="4F9226BD" w14:textId="63886A56" w:rsidR="006B56AA" w:rsidRPr="006864C0" w:rsidRDefault="006B56AA" w:rsidP="008151BF">
            <w:pPr>
              <w:pStyle w:val="a4"/>
              <w:jc w:val="center"/>
              <w:rPr>
                <w:rFonts w:ascii="Times New Roman" w:hAnsi="Times New Roman"/>
                <w:sz w:val="20"/>
                <w:szCs w:val="20"/>
              </w:rPr>
            </w:pPr>
            <w:r w:rsidRPr="006864C0">
              <w:rPr>
                <w:rFonts w:ascii="Times New Roman" w:hAnsi="Times New Roman"/>
                <w:sz w:val="20"/>
                <w:szCs w:val="20"/>
              </w:rPr>
              <w:t xml:space="preserve">Перелік об’єктів, які забезпечують життєдіяльність: </w:t>
            </w:r>
            <w:r w:rsidRPr="006864C0">
              <w:rPr>
                <w:rFonts w:ascii="Times New Roman" w:hAnsi="Times New Roman"/>
                <w:b/>
                <w:bCs/>
                <w:sz w:val="20"/>
                <w:szCs w:val="20"/>
              </w:rPr>
              <w:t xml:space="preserve">Залізничні станції </w:t>
            </w:r>
            <w:r w:rsidR="00A01D6C" w:rsidRPr="006864C0">
              <w:rPr>
                <w:rFonts w:ascii="Times New Roman" w:hAnsi="Times New Roman"/>
                <w:b/>
                <w:bCs/>
                <w:sz w:val="20"/>
                <w:szCs w:val="20"/>
              </w:rPr>
              <w:t>ФМТГ</w:t>
            </w:r>
            <w:r w:rsidRPr="006864C0">
              <w:rPr>
                <w:rFonts w:ascii="Times New Roman" w:hAnsi="Times New Roman"/>
                <w:b/>
                <w:bCs/>
                <w:sz w:val="20"/>
                <w:szCs w:val="20"/>
              </w:rPr>
              <w:t xml:space="preserve">, </w:t>
            </w:r>
            <w:r w:rsidR="00A01D6C" w:rsidRPr="006864C0">
              <w:rPr>
                <w:rFonts w:ascii="Times New Roman" w:hAnsi="Times New Roman"/>
                <w:b/>
                <w:bCs/>
                <w:sz w:val="20"/>
                <w:szCs w:val="20"/>
              </w:rPr>
              <w:t>залізнична станція Фастів</w:t>
            </w:r>
          </w:p>
        </w:tc>
      </w:tr>
      <w:tr w:rsidR="006864C0" w:rsidRPr="00647FBA" w14:paraId="194EAAA0" w14:textId="77777777" w:rsidTr="00250EC0">
        <w:trPr>
          <w:trHeight w:val="300"/>
        </w:trPr>
        <w:tc>
          <w:tcPr>
            <w:tcW w:w="1552" w:type="dxa"/>
            <w:vMerge w:val="restart"/>
            <w:tcMar>
              <w:left w:w="105" w:type="dxa"/>
              <w:right w:w="105" w:type="dxa"/>
            </w:tcMar>
            <w:vAlign w:val="center"/>
          </w:tcPr>
          <w:p w14:paraId="51A3F891" w14:textId="77777777" w:rsidR="006B56AA" w:rsidRPr="006864C0" w:rsidRDefault="006B56AA" w:rsidP="008151BF">
            <w:pPr>
              <w:pStyle w:val="a4"/>
              <w:ind w:firstLine="0"/>
              <w:rPr>
                <w:rFonts w:ascii="Times New Roman" w:hAnsi="Times New Roman"/>
                <w:sz w:val="20"/>
                <w:szCs w:val="20"/>
              </w:rPr>
            </w:pPr>
            <w:r w:rsidRPr="006864C0">
              <w:rPr>
                <w:rFonts w:ascii="Times New Roman" w:hAnsi="Times New Roman"/>
                <w:sz w:val="20"/>
                <w:szCs w:val="20"/>
              </w:rPr>
              <w:t>Превентивні заходи</w:t>
            </w:r>
          </w:p>
        </w:tc>
        <w:tc>
          <w:tcPr>
            <w:tcW w:w="2819" w:type="dxa"/>
            <w:vAlign w:val="center"/>
          </w:tcPr>
          <w:p w14:paraId="1A83A1BA" w14:textId="160B0751" w:rsidR="006B56AA" w:rsidRPr="006864C0" w:rsidRDefault="006B56AA" w:rsidP="006B56AA">
            <w:pPr>
              <w:pStyle w:val="a4"/>
              <w:numPr>
                <w:ilvl w:val="0"/>
                <w:numId w:val="8"/>
              </w:numPr>
              <w:spacing w:line="240" w:lineRule="auto"/>
              <w:ind w:left="0" w:firstLine="0"/>
              <w:jc w:val="both"/>
              <w:rPr>
                <w:rFonts w:ascii="Times New Roman" w:hAnsi="Times New Roman"/>
                <w:sz w:val="20"/>
                <w:szCs w:val="20"/>
              </w:rPr>
            </w:pPr>
            <w:r w:rsidRPr="006864C0">
              <w:rPr>
                <w:rFonts w:ascii="Times New Roman" w:hAnsi="Times New Roman"/>
                <w:sz w:val="20"/>
                <w:szCs w:val="20"/>
              </w:rPr>
              <w:t>Організація безпосереднього протиповітряного прикриття силами</w:t>
            </w:r>
            <w:r w:rsidR="00A01D6C" w:rsidRPr="006864C0">
              <w:rPr>
                <w:rFonts w:ascii="Times New Roman" w:hAnsi="Times New Roman"/>
                <w:sz w:val="20"/>
                <w:szCs w:val="20"/>
              </w:rPr>
              <w:t xml:space="preserve"> </w:t>
            </w:r>
            <w:r w:rsidRPr="006864C0">
              <w:rPr>
                <w:rFonts w:ascii="Times New Roman" w:hAnsi="Times New Roman"/>
                <w:sz w:val="20"/>
                <w:szCs w:val="20"/>
              </w:rPr>
              <w:t>ЗСУ,</w:t>
            </w:r>
            <w:r w:rsidR="003B70FF">
              <w:rPr>
                <w:rFonts w:ascii="Times New Roman" w:hAnsi="Times New Roman"/>
                <w:sz w:val="20"/>
                <w:szCs w:val="20"/>
              </w:rPr>
              <w:t xml:space="preserve"> ДФФМТГ1,</w:t>
            </w:r>
            <w:r w:rsidRPr="006864C0">
              <w:rPr>
                <w:rFonts w:ascii="Times New Roman" w:hAnsi="Times New Roman"/>
                <w:sz w:val="20"/>
                <w:szCs w:val="20"/>
              </w:rPr>
              <w:t xml:space="preserve"> НГУ</w:t>
            </w:r>
          </w:p>
        </w:tc>
        <w:tc>
          <w:tcPr>
            <w:tcW w:w="3559" w:type="dxa"/>
            <w:gridSpan w:val="2"/>
            <w:vAlign w:val="center"/>
          </w:tcPr>
          <w:p w14:paraId="46E0283F" w14:textId="62140A05" w:rsidR="006B56AA" w:rsidRPr="006864C0" w:rsidRDefault="006B56AA" w:rsidP="006B56AA">
            <w:pPr>
              <w:pStyle w:val="a3"/>
              <w:numPr>
                <w:ilvl w:val="0"/>
                <w:numId w:val="9"/>
              </w:numPr>
              <w:ind w:left="0" w:firstLine="0"/>
              <w:contextualSpacing/>
              <w:jc w:val="both"/>
              <w:rPr>
                <w:sz w:val="20"/>
                <w:szCs w:val="20"/>
              </w:rPr>
            </w:pPr>
            <w:r w:rsidRPr="006864C0">
              <w:rPr>
                <w:sz w:val="20"/>
                <w:szCs w:val="20"/>
              </w:rPr>
              <w:t>Визначення фактичного стану забезпеченості мобільних вогневих груп ППО</w:t>
            </w:r>
            <w:r w:rsidR="00A01D6C" w:rsidRPr="006864C0">
              <w:rPr>
                <w:sz w:val="20"/>
                <w:szCs w:val="20"/>
                <w:lang w:val="uk-UA"/>
              </w:rPr>
              <w:t xml:space="preserve"> ДФФМТГ1 та ЗСУ</w:t>
            </w:r>
            <w:r w:rsidRPr="006864C0">
              <w:rPr>
                <w:sz w:val="20"/>
                <w:szCs w:val="20"/>
              </w:rPr>
              <w:t>;</w:t>
            </w:r>
          </w:p>
          <w:p w14:paraId="2074E443" w14:textId="77777777" w:rsidR="006B56AA" w:rsidRPr="006864C0" w:rsidRDefault="006B56AA" w:rsidP="006B56AA">
            <w:pPr>
              <w:pStyle w:val="a3"/>
              <w:numPr>
                <w:ilvl w:val="0"/>
                <w:numId w:val="9"/>
              </w:numPr>
              <w:ind w:left="0" w:firstLine="0"/>
              <w:contextualSpacing/>
              <w:jc w:val="both"/>
              <w:rPr>
                <w:sz w:val="20"/>
                <w:szCs w:val="20"/>
              </w:rPr>
            </w:pPr>
            <w:r w:rsidRPr="006864C0">
              <w:rPr>
                <w:sz w:val="20"/>
                <w:szCs w:val="20"/>
              </w:rPr>
              <w:t>Формування потреби у додатковому</w:t>
            </w:r>
            <w:r w:rsidRPr="006864C0">
              <w:rPr>
                <w:sz w:val="20"/>
                <w:szCs w:val="20"/>
                <w:lang w:val="uk-UA"/>
              </w:rPr>
              <w:t xml:space="preserve"> </w:t>
            </w:r>
            <w:r w:rsidRPr="006864C0">
              <w:rPr>
                <w:sz w:val="20"/>
                <w:szCs w:val="20"/>
              </w:rPr>
              <w:t>обладнанні;</w:t>
            </w:r>
          </w:p>
          <w:p w14:paraId="3F659CFB" w14:textId="21F4B959" w:rsidR="006B56AA" w:rsidRPr="006864C0" w:rsidRDefault="006B56AA" w:rsidP="006B56AA">
            <w:pPr>
              <w:pStyle w:val="a3"/>
              <w:numPr>
                <w:ilvl w:val="0"/>
                <w:numId w:val="9"/>
              </w:numPr>
              <w:ind w:left="0" w:firstLine="0"/>
              <w:contextualSpacing/>
              <w:jc w:val="both"/>
              <w:rPr>
                <w:sz w:val="20"/>
                <w:szCs w:val="20"/>
              </w:rPr>
            </w:pPr>
            <w:r w:rsidRPr="006864C0">
              <w:rPr>
                <w:sz w:val="20"/>
                <w:szCs w:val="20"/>
              </w:rPr>
              <w:t>Закупівля та оснащення</w:t>
            </w:r>
            <w:r w:rsidRPr="006864C0">
              <w:rPr>
                <w:sz w:val="20"/>
                <w:szCs w:val="20"/>
                <w:lang w:val="uk-UA"/>
              </w:rPr>
              <w:t xml:space="preserve"> </w:t>
            </w:r>
            <w:r w:rsidRPr="006864C0">
              <w:rPr>
                <w:sz w:val="20"/>
                <w:szCs w:val="20"/>
              </w:rPr>
              <w:t xml:space="preserve">мобільних вогневих груп </w:t>
            </w:r>
            <w:r w:rsidR="00A01D6C" w:rsidRPr="006864C0">
              <w:rPr>
                <w:sz w:val="20"/>
                <w:szCs w:val="20"/>
              </w:rPr>
              <w:t>ППО</w:t>
            </w:r>
            <w:r w:rsidR="00A01D6C" w:rsidRPr="006864C0">
              <w:rPr>
                <w:sz w:val="20"/>
                <w:szCs w:val="20"/>
                <w:lang w:val="uk-UA"/>
              </w:rPr>
              <w:t xml:space="preserve"> ДФФМТГ1 та ЗСУ</w:t>
            </w:r>
            <w:r w:rsidR="00A01D6C" w:rsidRPr="006864C0">
              <w:rPr>
                <w:sz w:val="20"/>
                <w:szCs w:val="20"/>
              </w:rPr>
              <w:t xml:space="preserve"> </w:t>
            </w:r>
            <w:r w:rsidRPr="006864C0">
              <w:rPr>
                <w:sz w:val="20"/>
                <w:szCs w:val="20"/>
              </w:rPr>
              <w:t>додатковим обладнанням.</w:t>
            </w:r>
          </w:p>
        </w:tc>
        <w:tc>
          <w:tcPr>
            <w:tcW w:w="1276" w:type="dxa"/>
            <w:vAlign w:val="center"/>
          </w:tcPr>
          <w:p w14:paraId="38441D54" w14:textId="06A832BF"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2825F8AF" w14:textId="5BC96880" w:rsidR="006B56AA" w:rsidRPr="006864C0" w:rsidRDefault="004D61D8" w:rsidP="00A01D6C">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53C20AE5" w14:textId="1F30F581"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A01D6C" w:rsidRPr="006864C0">
              <w:rPr>
                <w:rFonts w:ascii="Times New Roman" w:hAnsi="Times New Roman"/>
                <w:sz w:val="20"/>
                <w:szCs w:val="20"/>
              </w:rPr>
              <w:t xml:space="preserve">ФМТГ </w:t>
            </w:r>
            <w:r w:rsidRPr="006864C0">
              <w:rPr>
                <w:rFonts w:ascii="Times New Roman" w:hAnsi="Times New Roman"/>
                <w:sz w:val="20"/>
                <w:szCs w:val="20"/>
              </w:rPr>
              <w:t>з питань техногенно-екологічної безпеки та надзвичайних ситуацій;</w:t>
            </w:r>
          </w:p>
          <w:p w14:paraId="34470E96" w14:textId="2507573A" w:rsidR="006554E8" w:rsidRPr="006864C0" w:rsidRDefault="006554E8" w:rsidP="008151BF">
            <w:pPr>
              <w:pStyle w:val="a4"/>
              <w:ind w:firstLine="5"/>
              <w:jc w:val="center"/>
              <w:rPr>
                <w:rFonts w:ascii="Times New Roman" w:hAnsi="Times New Roman"/>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5628CB4E" w14:textId="335B964B"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5BA183DA" w14:textId="5E4C1C68"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760C608D"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53E0ECAB"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76E4483D"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протоколи комісії;</w:t>
            </w:r>
          </w:p>
          <w:p w14:paraId="2EB4507C"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сформована потреба;</w:t>
            </w:r>
          </w:p>
          <w:p w14:paraId="5680767E" w14:textId="7A4633C1"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xml:space="preserve">- оснащені мобільні вогневі групи </w:t>
            </w:r>
            <w:r w:rsidR="00A01D6C" w:rsidRPr="006864C0">
              <w:rPr>
                <w:rFonts w:ascii="Times New Roman" w:hAnsi="Times New Roman"/>
                <w:sz w:val="20"/>
                <w:szCs w:val="20"/>
              </w:rPr>
              <w:t>ППО ДФФМТГ1 та ЗСУ</w:t>
            </w:r>
          </w:p>
        </w:tc>
      </w:tr>
      <w:tr w:rsidR="006B56AA" w:rsidRPr="006864C0" w14:paraId="5C93CA39" w14:textId="77777777" w:rsidTr="00250EC0">
        <w:trPr>
          <w:trHeight w:val="300"/>
        </w:trPr>
        <w:tc>
          <w:tcPr>
            <w:tcW w:w="1552" w:type="dxa"/>
            <w:vMerge/>
            <w:tcMar>
              <w:left w:w="105" w:type="dxa"/>
              <w:right w:w="105" w:type="dxa"/>
            </w:tcMar>
            <w:vAlign w:val="center"/>
          </w:tcPr>
          <w:p w14:paraId="79F47059" w14:textId="77777777" w:rsidR="006B56AA" w:rsidRPr="006864C0" w:rsidRDefault="006B56AA" w:rsidP="008151BF">
            <w:pPr>
              <w:pStyle w:val="a4"/>
              <w:ind w:firstLine="0"/>
              <w:rPr>
                <w:rFonts w:ascii="Times New Roman" w:hAnsi="Times New Roman"/>
                <w:sz w:val="20"/>
                <w:szCs w:val="20"/>
              </w:rPr>
            </w:pPr>
          </w:p>
        </w:tc>
        <w:tc>
          <w:tcPr>
            <w:tcW w:w="2819" w:type="dxa"/>
            <w:vAlign w:val="center"/>
          </w:tcPr>
          <w:p w14:paraId="3186F753" w14:textId="77777777" w:rsidR="006B56AA" w:rsidRPr="006864C0" w:rsidRDefault="006B56AA" w:rsidP="006B56AA">
            <w:pPr>
              <w:pStyle w:val="a4"/>
              <w:numPr>
                <w:ilvl w:val="0"/>
                <w:numId w:val="8"/>
              </w:numPr>
              <w:spacing w:line="240" w:lineRule="auto"/>
              <w:ind w:left="0" w:firstLine="0"/>
              <w:jc w:val="both"/>
              <w:rPr>
                <w:rFonts w:ascii="Times New Roman" w:hAnsi="Times New Roman"/>
                <w:sz w:val="20"/>
                <w:szCs w:val="20"/>
              </w:rPr>
            </w:pPr>
            <w:r w:rsidRPr="006864C0">
              <w:rPr>
                <w:rFonts w:ascii="Times New Roman" w:hAnsi="Times New Roman"/>
                <w:sz w:val="20"/>
                <w:szCs w:val="20"/>
              </w:rPr>
              <w:t>Забезпечення фізичного захисту об’єктів</w:t>
            </w:r>
          </w:p>
        </w:tc>
        <w:tc>
          <w:tcPr>
            <w:tcW w:w="3559" w:type="dxa"/>
            <w:gridSpan w:val="2"/>
            <w:vAlign w:val="center"/>
          </w:tcPr>
          <w:p w14:paraId="21CB01B2" w14:textId="77777777" w:rsidR="006B56AA" w:rsidRPr="006864C0" w:rsidRDefault="006B56AA" w:rsidP="006B56AA">
            <w:pPr>
              <w:pStyle w:val="a3"/>
              <w:numPr>
                <w:ilvl w:val="0"/>
                <w:numId w:val="10"/>
              </w:numPr>
              <w:ind w:left="0" w:firstLine="0"/>
              <w:contextualSpacing/>
              <w:jc w:val="both"/>
              <w:rPr>
                <w:sz w:val="20"/>
                <w:szCs w:val="20"/>
              </w:rPr>
            </w:pPr>
            <w:r w:rsidRPr="006864C0">
              <w:rPr>
                <w:sz w:val="20"/>
                <w:szCs w:val="20"/>
              </w:rPr>
              <w:t>Визначення наявності та стану наземної охорони та оборони об’єктів;</w:t>
            </w:r>
          </w:p>
          <w:p w14:paraId="040CDBA4" w14:textId="77777777" w:rsidR="006B56AA" w:rsidRPr="006864C0" w:rsidRDefault="006B56AA" w:rsidP="006B56AA">
            <w:pPr>
              <w:pStyle w:val="a3"/>
              <w:numPr>
                <w:ilvl w:val="0"/>
                <w:numId w:val="10"/>
              </w:numPr>
              <w:ind w:left="0" w:firstLine="0"/>
              <w:contextualSpacing/>
              <w:jc w:val="both"/>
              <w:rPr>
                <w:sz w:val="20"/>
                <w:szCs w:val="20"/>
              </w:rPr>
            </w:pPr>
            <w:r w:rsidRPr="006864C0">
              <w:rPr>
                <w:sz w:val="20"/>
                <w:szCs w:val="20"/>
              </w:rPr>
              <w:t>Формування потреби у силах охорони та оборони об’єктів;</w:t>
            </w:r>
          </w:p>
          <w:p w14:paraId="7C52CB1C" w14:textId="593DFA76" w:rsidR="006B56AA" w:rsidRPr="006864C0" w:rsidRDefault="006B56AA" w:rsidP="006B56AA">
            <w:pPr>
              <w:pStyle w:val="a3"/>
              <w:numPr>
                <w:ilvl w:val="0"/>
                <w:numId w:val="10"/>
              </w:numPr>
              <w:ind w:left="0" w:firstLine="0"/>
              <w:contextualSpacing/>
              <w:jc w:val="both"/>
              <w:rPr>
                <w:sz w:val="20"/>
                <w:szCs w:val="20"/>
              </w:rPr>
            </w:pPr>
            <w:r w:rsidRPr="006864C0">
              <w:rPr>
                <w:sz w:val="20"/>
                <w:szCs w:val="20"/>
              </w:rPr>
              <w:t>Організація наземної охорони та оборони силами НПУ, НГУ, ВОХОР, ЗСУ</w:t>
            </w:r>
            <w:r w:rsidR="00A01D6C" w:rsidRPr="006864C0">
              <w:rPr>
                <w:sz w:val="20"/>
                <w:szCs w:val="20"/>
                <w:lang w:val="uk-UA"/>
              </w:rPr>
              <w:t>, ДФФМТГ1</w:t>
            </w:r>
            <w:r w:rsidRPr="006864C0">
              <w:rPr>
                <w:sz w:val="20"/>
                <w:szCs w:val="20"/>
              </w:rPr>
              <w:t>;</w:t>
            </w:r>
          </w:p>
          <w:p w14:paraId="0F46FBA5" w14:textId="77777777" w:rsidR="006B56AA" w:rsidRPr="006864C0" w:rsidRDefault="006B56AA" w:rsidP="006B56AA">
            <w:pPr>
              <w:pStyle w:val="a3"/>
              <w:numPr>
                <w:ilvl w:val="0"/>
                <w:numId w:val="10"/>
              </w:numPr>
              <w:ind w:left="0" w:firstLine="0"/>
              <w:contextualSpacing/>
              <w:jc w:val="both"/>
              <w:rPr>
                <w:sz w:val="20"/>
                <w:szCs w:val="20"/>
              </w:rPr>
            </w:pPr>
            <w:r w:rsidRPr="006864C0">
              <w:rPr>
                <w:sz w:val="20"/>
                <w:szCs w:val="20"/>
              </w:rPr>
              <w:t>Організація цілодобової охорони об’єктів;</w:t>
            </w:r>
          </w:p>
          <w:p w14:paraId="31308FD5" w14:textId="77777777" w:rsidR="006B56AA" w:rsidRPr="006864C0" w:rsidRDefault="006B56AA" w:rsidP="006B56AA">
            <w:pPr>
              <w:pStyle w:val="a3"/>
              <w:numPr>
                <w:ilvl w:val="0"/>
                <w:numId w:val="10"/>
              </w:numPr>
              <w:ind w:left="0" w:firstLine="0"/>
              <w:contextualSpacing/>
              <w:jc w:val="both"/>
              <w:rPr>
                <w:sz w:val="20"/>
                <w:szCs w:val="20"/>
              </w:rPr>
            </w:pPr>
            <w:r w:rsidRPr="006864C0">
              <w:rPr>
                <w:sz w:val="20"/>
                <w:szCs w:val="20"/>
              </w:rPr>
              <w:t>Визначення стану комплексної системи безпеки (відеоспостереження, сигналізація тощо);</w:t>
            </w:r>
          </w:p>
          <w:p w14:paraId="2F0A9C45" w14:textId="5203CE0F" w:rsidR="006B56AA" w:rsidRPr="006864C0" w:rsidRDefault="006B56AA" w:rsidP="006B56AA">
            <w:pPr>
              <w:pStyle w:val="a3"/>
              <w:numPr>
                <w:ilvl w:val="0"/>
                <w:numId w:val="10"/>
              </w:numPr>
              <w:ind w:left="0" w:firstLine="0"/>
              <w:contextualSpacing/>
              <w:jc w:val="both"/>
              <w:rPr>
                <w:sz w:val="20"/>
                <w:szCs w:val="20"/>
              </w:rPr>
            </w:pPr>
            <w:r w:rsidRPr="006864C0">
              <w:rPr>
                <w:sz w:val="20"/>
                <w:szCs w:val="20"/>
              </w:rPr>
              <w:t xml:space="preserve">Визначення стану забезпеченості мобільних вогневих груп </w:t>
            </w:r>
            <w:r w:rsidR="00A01D6C" w:rsidRPr="006864C0">
              <w:rPr>
                <w:sz w:val="20"/>
                <w:szCs w:val="20"/>
              </w:rPr>
              <w:t>ППО</w:t>
            </w:r>
            <w:r w:rsidR="00A01D6C" w:rsidRPr="006864C0">
              <w:rPr>
                <w:sz w:val="20"/>
                <w:szCs w:val="20"/>
                <w:lang w:val="uk-UA"/>
              </w:rPr>
              <w:t xml:space="preserve"> ДФФМТГ1 та ЗСУ</w:t>
            </w:r>
            <w:r w:rsidR="00A01D6C" w:rsidRPr="006864C0">
              <w:rPr>
                <w:sz w:val="20"/>
                <w:szCs w:val="20"/>
              </w:rPr>
              <w:t xml:space="preserve"> </w:t>
            </w:r>
            <w:r w:rsidRPr="006864C0">
              <w:rPr>
                <w:sz w:val="20"/>
                <w:szCs w:val="20"/>
              </w:rPr>
              <w:t xml:space="preserve">необхідним обладнанням; </w:t>
            </w:r>
          </w:p>
          <w:p w14:paraId="4519DE41" w14:textId="77777777" w:rsidR="006B56AA" w:rsidRPr="006864C0" w:rsidRDefault="006B56AA" w:rsidP="006B56AA">
            <w:pPr>
              <w:pStyle w:val="a3"/>
              <w:numPr>
                <w:ilvl w:val="0"/>
                <w:numId w:val="10"/>
              </w:numPr>
              <w:ind w:left="0" w:firstLine="0"/>
              <w:contextualSpacing/>
              <w:jc w:val="both"/>
              <w:rPr>
                <w:sz w:val="20"/>
                <w:szCs w:val="20"/>
              </w:rPr>
            </w:pPr>
            <w:r w:rsidRPr="006864C0">
              <w:rPr>
                <w:sz w:val="20"/>
                <w:szCs w:val="20"/>
              </w:rPr>
              <w:t>Формування потреби у додатковому обладнанні для мобільних вогневих груп та матеріалів, необхідних для ремонту/створення комплексної системи безпеки;</w:t>
            </w:r>
          </w:p>
          <w:p w14:paraId="0C703FA1" w14:textId="00CE2243" w:rsidR="006B56AA" w:rsidRPr="006864C0" w:rsidRDefault="006B56AA" w:rsidP="006B56AA">
            <w:pPr>
              <w:pStyle w:val="a3"/>
              <w:numPr>
                <w:ilvl w:val="0"/>
                <w:numId w:val="10"/>
              </w:numPr>
              <w:ind w:left="0" w:firstLine="0"/>
              <w:contextualSpacing/>
              <w:jc w:val="both"/>
              <w:rPr>
                <w:sz w:val="20"/>
                <w:szCs w:val="20"/>
              </w:rPr>
            </w:pPr>
            <w:r w:rsidRPr="006864C0">
              <w:rPr>
                <w:sz w:val="20"/>
                <w:szCs w:val="20"/>
              </w:rPr>
              <w:t xml:space="preserve">Закупівля та оснащення мобільних вогневих груп </w:t>
            </w:r>
            <w:r w:rsidR="007C3CA8" w:rsidRPr="006864C0">
              <w:rPr>
                <w:sz w:val="20"/>
                <w:szCs w:val="20"/>
              </w:rPr>
              <w:t>ППО</w:t>
            </w:r>
            <w:r w:rsidR="007C3CA8" w:rsidRPr="006864C0">
              <w:rPr>
                <w:sz w:val="20"/>
                <w:szCs w:val="20"/>
                <w:lang w:val="uk-UA"/>
              </w:rPr>
              <w:t xml:space="preserve"> ДФФМТГ1 та ЗСУ</w:t>
            </w:r>
            <w:r w:rsidR="007C3CA8" w:rsidRPr="006864C0">
              <w:rPr>
                <w:sz w:val="20"/>
                <w:szCs w:val="20"/>
              </w:rPr>
              <w:t xml:space="preserve"> </w:t>
            </w:r>
            <w:r w:rsidRPr="006864C0">
              <w:rPr>
                <w:sz w:val="20"/>
                <w:szCs w:val="20"/>
              </w:rPr>
              <w:t>додатковим обладнанням;</w:t>
            </w:r>
          </w:p>
          <w:p w14:paraId="4945B910" w14:textId="77777777" w:rsidR="006B56AA" w:rsidRPr="006864C0" w:rsidRDefault="006B56AA" w:rsidP="006B56AA">
            <w:pPr>
              <w:pStyle w:val="a3"/>
              <w:numPr>
                <w:ilvl w:val="0"/>
                <w:numId w:val="10"/>
              </w:numPr>
              <w:ind w:left="0" w:firstLine="0"/>
              <w:contextualSpacing/>
              <w:jc w:val="both"/>
              <w:rPr>
                <w:sz w:val="20"/>
                <w:szCs w:val="20"/>
              </w:rPr>
            </w:pPr>
            <w:r w:rsidRPr="006864C0">
              <w:rPr>
                <w:sz w:val="20"/>
                <w:szCs w:val="20"/>
              </w:rPr>
              <w:t>Закупівля та оснащення об’єктів комплексною системою безпеки.</w:t>
            </w:r>
          </w:p>
        </w:tc>
        <w:tc>
          <w:tcPr>
            <w:tcW w:w="1276" w:type="dxa"/>
            <w:vAlign w:val="center"/>
          </w:tcPr>
          <w:p w14:paraId="12D96FC9" w14:textId="5119732A"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3AA224BF" w14:textId="12FC9E17" w:rsidR="006B56AA" w:rsidRPr="006864C0" w:rsidRDefault="004D61D8" w:rsidP="007C3CA8">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79688C19" w14:textId="086F507F"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7C3CA8" w:rsidRPr="006864C0">
              <w:rPr>
                <w:rFonts w:ascii="Times New Roman" w:hAnsi="Times New Roman"/>
                <w:sz w:val="20"/>
                <w:szCs w:val="20"/>
              </w:rPr>
              <w:t xml:space="preserve">ФМТГ </w:t>
            </w:r>
            <w:r w:rsidRPr="006864C0">
              <w:rPr>
                <w:rFonts w:ascii="Times New Roman" w:hAnsi="Times New Roman"/>
                <w:sz w:val="20"/>
                <w:szCs w:val="20"/>
              </w:rPr>
              <w:t>з питань техногенно-екологічної безпеки та надзвичайних ситуацій;</w:t>
            </w:r>
          </w:p>
          <w:p w14:paraId="316FD38E" w14:textId="40246533" w:rsidR="006554E8" w:rsidRDefault="006554E8" w:rsidP="008151BF">
            <w:pPr>
              <w:pStyle w:val="a4"/>
              <w:ind w:firstLine="5"/>
              <w:jc w:val="center"/>
              <w:rPr>
                <w:rStyle w:val="af1"/>
                <w:rFonts w:ascii="Times New Roman" w:hAnsi="Times New Roman"/>
                <w:b w:val="0"/>
                <w:bCs w:val="0"/>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4F4B26E6" w14:textId="6A966F3A" w:rsidR="003B70FF" w:rsidRPr="003B70FF" w:rsidRDefault="003B70FF" w:rsidP="008151BF">
            <w:pPr>
              <w:pStyle w:val="a4"/>
              <w:ind w:firstLine="5"/>
              <w:jc w:val="center"/>
              <w:rPr>
                <w:rFonts w:ascii="Times New Roman" w:hAnsi="Times New Roman"/>
                <w:sz w:val="20"/>
                <w:szCs w:val="20"/>
              </w:rPr>
            </w:pPr>
            <w:r w:rsidRPr="006864C0">
              <w:rPr>
                <w:rFonts w:ascii="Times New Roman" w:hAnsi="Times New Roman"/>
                <w:sz w:val="20"/>
                <w:szCs w:val="20"/>
              </w:rPr>
              <w:t>- постійна комісія ФМР з питань підприємницької діяльності, інвестицій, міжнародних зав’язків, промисловості, транспорту, зв’язку та торгівлі</w:t>
            </w:r>
            <w:r w:rsidRPr="003B70FF">
              <w:rPr>
                <w:rStyle w:val="af1"/>
                <w:rFonts w:ascii="Times New Roman" w:hAnsi="Times New Roman"/>
                <w:b w:val="0"/>
                <w:bCs w:val="0"/>
                <w:sz w:val="20"/>
                <w:szCs w:val="20"/>
                <w:shd w:val="clear" w:color="auto" w:fill="FFFFFF"/>
              </w:rPr>
              <w:t>;</w:t>
            </w:r>
          </w:p>
          <w:p w14:paraId="3AD39DAF" w14:textId="28EAB64C"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4F604665" w14:textId="3B7960CA"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63550D20"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50E57A90"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0E9BBC69"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наземна охорона;</w:t>
            </w:r>
          </w:p>
          <w:p w14:paraId="0797B04F" w14:textId="77777777" w:rsidR="006B56AA" w:rsidRPr="006864C0" w:rsidRDefault="006B56AA" w:rsidP="008151BF">
            <w:pPr>
              <w:pStyle w:val="a3"/>
              <w:ind w:left="0"/>
              <w:jc w:val="center"/>
              <w:rPr>
                <w:sz w:val="20"/>
                <w:szCs w:val="20"/>
              </w:rPr>
            </w:pPr>
            <w:r w:rsidRPr="006864C0">
              <w:rPr>
                <w:sz w:val="20"/>
                <w:szCs w:val="20"/>
              </w:rPr>
              <w:t xml:space="preserve">- сформована потреба у силах охорони та оборони об’єктів; </w:t>
            </w:r>
          </w:p>
          <w:p w14:paraId="615387F6" w14:textId="03615538" w:rsidR="006B56AA" w:rsidRPr="006864C0" w:rsidRDefault="006B56AA" w:rsidP="008151BF">
            <w:pPr>
              <w:pStyle w:val="a4"/>
              <w:spacing w:before="0"/>
              <w:ind w:firstLine="65"/>
              <w:jc w:val="center"/>
              <w:rPr>
                <w:rFonts w:ascii="Times New Roman" w:hAnsi="Times New Roman"/>
                <w:sz w:val="20"/>
                <w:szCs w:val="20"/>
                <w:lang w:val="ru-RU"/>
              </w:rPr>
            </w:pPr>
            <w:r w:rsidRPr="006864C0">
              <w:rPr>
                <w:rFonts w:ascii="Times New Roman" w:hAnsi="Times New Roman"/>
                <w:sz w:val="20"/>
                <w:szCs w:val="20"/>
              </w:rPr>
              <w:t xml:space="preserve">- оснащені мобільні вогневі групи </w:t>
            </w:r>
            <w:r w:rsidR="007C3CA8" w:rsidRPr="006864C0">
              <w:rPr>
                <w:rFonts w:ascii="Times New Roman" w:hAnsi="Times New Roman"/>
                <w:sz w:val="20"/>
                <w:szCs w:val="20"/>
              </w:rPr>
              <w:t>ППО ДФФМТГ1 та ЗСУ</w:t>
            </w:r>
          </w:p>
        </w:tc>
      </w:tr>
      <w:tr w:rsidR="006B56AA" w:rsidRPr="006864C0" w14:paraId="205094FE" w14:textId="77777777" w:rsidTr="00250EC0">
        <w:trPr>
          <w:trHeight w:val="300"/>
        </w:trPr>
        <w:tc>
          <w:tcPr>
            <w:tcW w:w="1552" w:type="dxa"/>
            <w:vMerge/>
            <w:tcMar>
              <w:left w:w="105" w:type="dxa"/>
              <w:right w:w="105" w:type="dxa"/>
            </w:tcMar>
            <w:vAlign w:val="center"/>
          </w:tcPr>
          <w:p w14:paraId="2CC1CF17" w14:textId="77777777" w:rsidR="006B56AA" w:rsidRPr="006864C0" w:rsidRDefault="006B56AA" w:rsidP="008151BF">
            <w:pPr>
              <w:pStyle w:val="a4"/>
              <w:ind w:firstLine="0"/>
              <w:rPr>
                <w:rFonts w:ascii="Times New Roman" w:hAnsi="Times New Roman"/>
                <w:sz w:val="20"/>
                <w:szCs w:val="20"/>
              </w:rPr>
            </w:pPr>
          </w:p>
        </w:tc>
        <w:tc>
          <w:tcPr>
            <w:tcW w:w="2819" w:type="dxa"/>
            <w:vAlign w:val="center"/>
          </w:tcPr>
          <w:p w14:paraId="22326BCA" w14:textId="77777777" w:rsidR="006B56AA" w:rsidRPr="006864C0" w:rsidRDefault="006B56AA" w:rsidP="006B56AA">
            <w:pPr>
              <w:pStyle w:val="a4"/>
              <w:numPr>
                <w:ilvl w:val="0"/>
                <w:numId w:val="8"/>
              </w:numPr>
              <w:spacing w:line="240" w:lineRule="auto"/>
              <w:ind w:left="0" w:firstLine="0"/>
              <w:jc w:val="both"/>
              <w:rPr>
                <w:rFonts w:ascii="Times New Roman" w:hAnsi="Times New Roman"/>
                <w:sz w:val="20"/>
                <w:szCs w:val="20"/>
              </w:rPr>
            </w:pPr>
            <w:r w:rsidRPr="006864C0">
              <w:rPr>
                <w:rFonts w:ascii="Times New Roman" w:hAnsi="Times New Roman"/>
                <w:sz w:val="20"/>
                <w:szCs w:val="20"/>
              </w:rPr>
              <w:t>Забезпечення інженерного захисту критичних елементів на об’єктах</w:t>
            </w:r>
          </w:p>
        </w:tc>
        <w:tc>
          <w:tcPr>
            <w:tcW w:w="3559" w:type="dxa"/>
            <w:gridSpan w:val="2"/>
            <w:vAlign w:val="center"/>
          </w:tcPr>
          <w:p w14:paraId="035DF456" w14:textId="77777777" w:rsidR="006B56AA" w:rsidRPr="006864C0" w:rsidRDefault="006B56AA" w:rsidP="006B56AA">
            <w:pPr>
              <w:pStyle w:val="a3"/>
              <w:numPr>
                <w:ilvl w:val="0"/>
                <w:numId w:val="11"/>
              </w:numPr>
              <w:ind w:left="0" w:firstLine="0"/>
              <w:contextualSpacing/>
              <w:jc w:val="both"/>
              <w:rPr>
                <w:sz w:val="20"/>
                <w:szCs w:val="20"/>
              </w:rPr>
            </w:pPr>
            <w:r w:rsidRPr="006864C0">
              <w:rPr>
                <w:sz w:val="20"/>
                <w:szCs w:val="20"/>
              </w:rPr>
              <w:t>Визначення стану захищеності об’єктів інженерними засобами захисту;</w:t>
            </w:r>
          </w:p>
          <w:p w14:paraId="46733373" w14:textId="77777777" w:rsidR="006B56AA" w:rsidRPr="006864C0" w:rsidRDefault="006B56AA" w:rsidP="006B56AA">
            <w:pPr>
              <w:pStyle w:val="a3"/>
              <w:numPr>
                <w:ilvl w:val="0"/>
                <w:numId w:val="11"/>
              </w:numPr>
              <w:ind w:left="0" w:firstLine="0"/>
              <w:contextualSpacing/>
              <w:jc w:val="both"/>
              <w:rPr>
                <w:sz w:val="20"/>
                <w:szCs w:val="20"/>
              </w:rPr>
            </w:pPr>
            <w:r w:rsidRPr="006864C0">
              <w:rPr>
                <w:sz w:val="20"/>
                <w:szCs w:val="20"/>
              </w:rPr>
              <w:t>Формування потреби в засобах інженерного захисту;</w:t>
            </w:r>
          </w:p>
          <w:p w14:paraId="4C89A30F" w14:textId="77777777" w:rsidR="006B56AA" w:rsidRPr="006864C0" w:rsidRDefault="006B56AA" w:rsidP="006B56AA">
            <w:pPr>
              <w:pStyle w:val="a3"/>
              <w:numPr>
                <w:ilvl w:val="0"/>
                <w:numId w:val="11"/>
              </w:numPr>
              <w:ind w:left="0" w:firstLine="0"/>
              <w:contextualSpacing/>
              <w:jc w:val="both"/>
              <w:rPr>
                <w:sz w:val="20"/>
                <w:szCs w:val="20"/>
              </w:rPr>
            </w:pPr>
            <w:r w:rsidRPr="006864C0">
              <w:rPr>
                <w:sz w:val="20"/>
                <w:szCs w:val="20"/>
              </w:rPr>
              <w:lastRenderedPageBreak/>
              <w:t>Закупівля необхідних засобів та матеріалів;</w:t>
            </w:r>
          </w:p>
          <w:p w14:paraId="57415FF2" w14:textId="77777777" w:rsidR="006B56AA" w:rsidRPr="006864C0" w:rsidRDefault="006B56AA" w:rsidP="006B56AA">
            <w:pPr>
              <w:pStyle w:val="a3"/>
              <w:numPr>
                <w:ilvl w:val="0"/>
                <w:numId w:val="11"/>
              </w:numPr>
              <w:ind w:left="0" w:firstLine="0"/>
              <w:contextualSpacing/>
              <w:jc w:val="both"/>
              <w:rPr>
                <w:sz w:val="20"/>
                <w:szCs w:val="20"/>
              </w:rPr>
            </w:pPr>
            <w:r w:rsidRPr="006864C0">
              <w:rPr>
                <w:sz w:val="20"/>
                <w:szCs w:val="20"/>
              </w:rPr>
              <w:t>Оснащення критичних елементів об’єктів інженерними засобами захисту.</w:t>
            </w:r>
          </w:p>
        </w:tc>
        <w:tc>
          <w:tcPr>
            <w:tcW w:w="1276" w:type="dxa"/>
            <w:vAlign w:val="center"/>
          </w:tcPr>
          <w:p w14:paraId="020ABD88" w14:textId="0A996173"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vAlign w:val="center"/>
          </w:tcPr>
          <w:p w14:paraId="7115AC1F" w14:textId="20B439FC" w:rsidR="006B56AA" w:rsidRPr="006864C0" w:rsidRDefault="004D61D8" w:rsidP="007C3CA8">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6779176D" w14:textId="54392C8E"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7C3CA8"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 </w:t>
            </w:r>
          </w:p>
          <w:p w14:paraId="306F1329" w14:textId="2835E926" w:rsidR="006554E8" w:rsidRDefault="006554E8" w:rsidP="008151BF">
            <w:pPr>
              <w:pStyle w:val="a4"/>
              <w:ind w:firstLine="5"/>
              <w:jc w:val="center"/>
              <w:rPr>
                <w:rStyle w:val="af1"/>
                <w:rFonts w:ascii="Times New Roman" w:hAnsi="Times New Roman"/>
                <w:b w:val="0"/>
                <w:bCs w:val="0"/>
                <w:sz w:val="20"/>
                <w:szCs w:val="20"/>
              </w:rPr>
            </w:pPr>
            <w:r w:rsidRPr="006864C0">
              <w:rPr>
                <w:rStyle w:val="af1"/>
                <w:rFonts w:ascii="Times New Roman" w:hAnsi="Times New Roman"/>
                <w:b w:val="0"/>
                <w:bCs w:val="0"/>
                <w:sz w:val="20"/>
                <w:szCs w:val="20"/>
              </w:rPr>
              <w:lastRenderedPageBreak/>
              <w:t>- постійна комісія ФМР з питань бюджету, економіки та фінансів;</w:t>
            </w:r>
          </w:p>
          <w:p w14:paraId="373E31EB" w14:textId="51E3E1E9" w:rsidR="003B70FF" w:rsidRPr="003B70FF" w:rsidRDefault="003B70FF" w:rsidP="008151BF">
            <w:pPr>
              <w:pStyle w:val="a4"/>
              <w:ind w:firstLine="5"/>
              <w:jc w:val="center"/>
              <w:rPr>
                <w:rFonts w:ascii="Times New Roman" w:hAnsi="Times New Roman"/>
                <w:sz w:val="20"/>
                <w:szCs w:val="20"/>
              </w:rPr>
            </w:pPr>
            <w:r w:rsidRPr="003B70FF">
              <w:rPr>
                <w:rFonts w:ascii="Times New Roman" w:hAnsi="Times New Roman"/>
                <w:color w:val="000000" w:themeColor="text1"/>
                <w:sz w:val="20"/>
                <w:szCs w:val="20"/>
              </w:rPr>
              <w:t xml:space="preserve">- постійна комісія </w:t>
            </w:r>
            <w:r w:rsidRPr="003B70FF">
              <w:rPr>
                <w:rFonts w:ascii="Times New Roman" w:hAnsi="Times New Roman"/>
                <w:sz w:val="20"/>
                <w:szCs w:val="20"/>
              </w:rPr>
              <w:t>ФМР</w:t>
            </w:r>
            <w:r w:rsidRPr="003B70FF">
              <w:rPr>
                <w:rFonts w:ascii="Times New Roman" w:hAnsi="Times New Roman"/>
                <w:b/>
                <w:bCs/>
                <w:sz w:val="20"/>
                <w:szCs w:val="20"/>
              </w:rPr>
              <w:t xml:space="preserve"> </w:t>
            </w:r>
            <w:r w:rsidRPr="003B70FF">
              <w:rPr>
                <w:rStyle w:val="af1"/>
                <w:rFonts w:ascii="Times New Roman" w:hAnsi="Times New Roman"/>
                <w:b w:val="0"/>
                <w:bCs w:val="0"/>
                <w:sz w:val="20"/>
                <w:szCs w:val="20"/>
                <w:shd w:val="clear" w:color="auto" w:fill="FFFFFF"/>
              </w:rPr>
              <w:t>з питань комунальної власності та житлово- комунального господарства і розвитку місцевого самоврядування;</w:t>
            </w:r>
          </w:p>
          <w:p w14:paraId="2B848C3D" w14:textId="3A8305E4"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4F85D3DE" w14:textId="5C1DD5E5"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1704B942"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2B43DC30" w14:textId="77777777" w:rsidR="006B56AA" w:rsidRPr="006864C0" w:rsidRDefault="006B56AA" w:rsidP="008151BF">
            <w:pPr>
              <w:pStyle w:val="a4"/>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6562F4A7" w14:textId="77777777" w:rsidR="006B56AA" w:rsidRPr="006864C0" w:rsidRDefault="006B56AA" w:rsidP="008151BF">
            <w:pPr>
              <w:jc w:val="center"/>
              <w:rPr>
                <w:sz w:val="20"/>
                <w:szCs w:val="20"/>
              </w:rPr>
            </w:pPr>
            <w:r w:rsidRPr="006864C0">
              <w:rPr>
                <w:sz w:val="20"/>
                <w:szCs w:val="20"/>
              </w:rPr>
              <w:lastRenderedPageBreak/>
              <w:t>- різні пристосування, конструкції, вироби, які призначені для створення перешкод на шляху у зловмисників</w:t>
            </w:r>
          </w:p>
        </w:tc>
      </w:tr>
      <w:tr w:rsidR="006B56AA" w:rsidRPr="006864C0" w14:paraId="543BF02C" w14:textId="77777777" w:rsidTr="00250EC0">
        <w:trPr>
          <w:trHeight w:val="300"/>
        </w:trPr>
        <w:tc>
          <w:tcPr>
            <w:tcW w:w="1552" w:type="dxa"/>
            <w:vMerge/>
            <w:tcMar>
              <w:left w:w="105" w:type="dxa"/>
              <w:right w:w="105" w:type="dxa"/>
            </w:tcMar>
            <w:vAlign w:val="center"/>
          </w:tcPr>
          <w:p w14:paraId="4E70A472" w14:textId="77777777" w:rsidR="006B56AA" w:rsidRPr="006864C0" w:rsidRDefault="006B56AA" w:rsidP="008151BF">
            <w:pPr>
              <w:pStyle w:val="a4"/>
              <w:ind w:firstLine="0"/>
              <w:rPr>
                <w:rFonts w:ascii="Times New Roman" w:hAnsi="Times New Roman"/>
                <w:sz w:val="20"/>
                <w:szCs w:val="20"/>
              </w:rPr>
            </w:pPr>
          </w:p>
        </w:tc>
        <w:tc>
          <w:tcPr>
            <w:tcW w:w="2819" w:type="dxa"/>
            <w:vAlign w:val="center"/>
          </w:tcPr>
          <w:p w14:paraId="526190E4" w14:textId="77777777" w:rsidR="006B56AA" w:rsidRPr="006864C0" w:rsidRDefault="006B56AA" w:rsidP="006B56AA">
            <w:pPr>
              <w:pStyle w:val="a4"/>
              <w:numPr>
                <w:ilvl w:val="0"/>
                <w:numId w:val="8"/>
              </w:numPr>
              <w:spacing w:line="240" w:lineRule="auto"/>
              <w:ind w:left="0" w:firstLine="0"/>
              <w:jc w:val="both"/>
              <w:rPr>
                <w:rFonts w:ascii="Times New Roman" w:hAnsi="Times New Roman"/>
                <w:sz w:val="20"/>
                <w:szCs w:val="20"/>
              </w:rPr>
            </w:pPr>
            <w:r w:rsidRPr="006864C0">
              <w:rPr>
                <w:rFonts w:ascii="Times New Roman" w:hAnsi="Times New Roman"/>
                <w:sz w:val="20"/>
                <w:szCs w:val="20"/>
              </w:rPr>
              <w:t>Забезпечення цивільного захисту об’єктів</w:t>
            </w:r>
          </w:p>
        </w:tc>
        <w:tc>
          <w:tcPr>
            <w:tcW w:w="3559" w:type="dxa"/>
            <w:gridSpan w:val="2"/>
            <w:vAlign w:val="center"/>
          </w:tcPr>
          <w:p w14:paraId="04004EC0" w14:textId="77777777" w:rsidR="006B56AA" w:rsidRPr="006864C0" w:rsidRDefault="006B56AA" w:rsidP="006B56AA">
            <w:pPr>
              <w:pStyle w:val="a3"/>
              <w:numPr>
                <w:ilvl w:val="0"/>
                <w:numId w:val="12"/>
              </w:numPr>
              <w:ind w:left="0" w:firstLine="0"/>
              <w:contextualSpacing/>
              <w:jc w:val="both"/>
              <w:rPr>
                <w:sz w:val="20"/>
                <w:szCs w:val="20"/>
              </w:rPr>
            </w:pPr>
            <w:r w:rsidRPr="006864C0">
              <w:rPr>
                <w:sz w:val="20"/>
                <w:szCs w:val="20"/>
              </w:rPr>
              <w:t>Перевірка наявності та стану укриттів на об’єктах;</w:t>
            </w:r>
          </w:p>
          <w:p w14:paraId="1AD9E003" w14:textId="77777777" w:rsidR="006B56AA" w:rsidRPr="006864C0" w:rsidRDefault="006B56AA" w:rsidP="006B56AA">
            <w:pPr>
              <w:pStyle w:val="a3"/>
              <w:numPr>
                <w:ilvl w:val="0"/>
                <w:numId w:val="12"/>
              </w:numPr>
              <w:ind w:left="0" w:firstLine="0"/>
              <w:contextualSpacing/>
              <w:jc w:val="both"/>
              <w:rPr>
                <w:sz w:val="20"/>
                <w:szCs w:val="20"/>
              </w:rPr>
            </w:pPr>
            <w:r w:rsidRPr="006864C0">
              <w:rPr>
                <w:sz w:val="20"/>
                <w:szCs w:val="20"/>
              </w:rPr>
              <w:t>Перевірка систем оповіщення;</w:t>
            </w:r>
          </w:p>
          <w:p w14:paraId="337398C6" w14:textId="77777777" w:rsidR="006B56AA" w:rsidRPr="006864C0" w:rsidRDefault="006B56AA" w:rsidP="006B56AA">
            <w:pPr>
              <w:pStyle w:val="a3"/>
              <w:numPr>
                <w:ilvl w:val="0"/>
                <w:numId w:val="12"/>
              </w:numPr>
              <w:ind w:left="0" w:firstLine="0"/>
              <w:contextualSpacing/>
              <w:jc w:val="both"/>
              <w:rPr>
                <w:sz w:val="20"/>
                <w:szCs w:val="20"/>
              </w:rPr>
            </w:pPr>
            <w:r w:rsidRPr="006864C0">
              <w:rPr>
                <w:sz w:val="20"/>
                <w:szCs w:val="20"/>
              </w:rPr>
              <w:t>Формування потреби у матеріалах, необхідних для забезпечення цивільного захисту об’єктів;</w:t>
            </w:r>
          </w:p>
          <w:p w14:paraId="74B8BAEB" w14:textId="77777777" w:rsidR="006B56AA" w:rsidRPr="006864C0" w:rsidRDefault="006B56AA" w:rsidP="006B56AA">
            <w:pPr>
              <w:pStyle w:val="a3"/>
              <w:numPr>
                <w:ilvl w:val="0"/>
                <w:numId w:val="12"/>
              </w:numPr>
              <w:ind w:left="0" w:firstLine="0"/>
              <w:contextualSpacing/>
              <w:jc w:val="both"/>
              <w:rPr>
                <w:sz w:val="20"/>
                <w:szCs w:val="20"/>
              </w:rPr>
            </w:pPr>
            <w:r w:rsidRPr="006864C0">
              <w:rPr>
                <w:sz w:val="20"/>
                <w:szCs w:val="20"/>
              </w:rPr>
              <w:t>Оснащення наявних укриттів;</w:t>
            </w:r>
          </w:p>
          <w:p w14:paraId="6DE7C526" w14:textId="77777777" w:rsidR="006B56AA" w:rsidRPr="006864C0" w:rsidRDefault="006B56AA" w:rsidP="006B56AA">
            <w:pPr>
              <w:pStyle w:val="a3"/>
              <w:numPr>
                <w:ilvl w:val="0"/>
                <w:numId w:val="12"/>
              </w:numPr>
              <w:ind w:left="0" w:firstLine="0"/>
              <w:contextualSpacing/>
              <w:jc w:val="both"/>
              <w:rPr>
                <w:sz w:val="20"/>
                <w:szCs w:val="20"/>
              </w:rPr>
            </w:pPr>
            <w:r w:rsidRPr="006864C0">
              <w:rPr>
                <w:sz w:val="20"/>
                <w:szCs w:val="20"/>
              </w:rPr>
              <w:t>Оснащення потенційних укриттів;</w:t>
            </w:r>
          </w:p>
          <w:p w14:paraId="6F8345B4" w14:textId="77777777" w:rsidR="006B56AA" w:rsidRPr="006864C0" w:rsidRDefault="006B56AA" w:rsidP="006B56AA">
            <w:pPr>
              <w:pStyle w:val="a3"/>
              <w:numPr>
                <w:ilvl w:val="0"/>
                <w:numId w:val="12"/>
              </w:numPr>
              <w:ind w:left="0" w:firstLine="0"/>
              <w:contextualSpacing/>
              <w:jc w:val="both"/>
              <w:rPr>
                <w:sz w:val="20"/>
                <w:szCs w:val="20"/>
              </w:rPr>
            </w:pPr>
            <w:r w:rsidRPr="006864C0">
              <w:rPr>
                <w:sz w:val="20"/>
                <w:szCs w:val="20"/>
              </w:rPr>
              <w:t>Будівництво укриттів у разі їх відсутності;</w:t>
            </w:r>
          </w:p>
          <w:p w14:paraId="1A15F0D2" w14:textId="77777777" w:rsidR="006B56AA" w:rsidRPr="006864C0" w:rsidRDefault="006B56AA" w:rsidP="006B56AA">
            <w:pPr>
              <w:pStyle w:val="a3"/>
              <w:numPr>
                <w:ilvl w:val="0"/>
                <w:numId w:val="12"/>
              </w:numPr>
              <w:ind w:left="0" w:firstLine="0"/>
              <w:contextualSpacing/>
              <w:jc w:val="both"/>
              <w:rPr>
                <w:sz w:val="20"/>
                <w:szCs w:val="20"/>
              </w:rPr>
            </w:pPr>
            <w:r w:rsidRPr="006864C0">
              <w:rPr>
                <w:sz w:val="20"/>
                <w:szCs w:val="20"/>
              </w:rPr>
              <w:lastRenderedPageBreak/>
              <w:t>Ремонт наявних систем оповіщення та/або ремонт пошкоджених;</w:t>
            </w:r>
          </w:p>
          <w:p w14:paraId="56C46774" w14:textId="77777777" w:rsidR="006B56AA" w:rsidRPr="006864C0" w:rsidRDefault="006B56AA" w:rsidP="006B56AA">
            <w:pPr>
              <w:pStyle w:val="a3"/>
              <w:numPr>
                <w:ilvl w:val="0"/>
                <w:numId w:val="12"/>
              </w:numPr>
              <w:ind w:left="0" w:firstLine="0"/>
              <w:contextualSpacing/>
              <w:jc w:val="both"/>
              <w:rPr>
                <w:sz w:val="20"/>
                <w:szCs w:val="20"/>
              </w:rPr>
            </w:pPr>
            <w:r w:rsidRPr="006864C0">
              <w:rPr>
                <w:sz w:val="20"/>
                <w:szCs w:val="20"/>
              </w:rPr>
              <w:t>Проведення навчання персоналу щодо надання першої медичної допомоги та порядку дій у разі виникнення надзвичайної ситуації;</w:t>
            </w:r>
          </w:p>
          <w:p w14:paraId="47C1ABB3" w14:textId="77777777" w:rsidR="006B56AA" w:rsidRPr="006864C0" w:rsidRDefault="006B56AA" w:rsidP="006B56AA">
            <w:pPr>
              <w:pStyle w:val="a3"/>
              <w:numPr>
                <w:ilvl w:val="0"/>
                <w:numId w:val="12"/>
              </w:numPr>
              <w:ind w:left="0" w:firstLine="0"/>
              <w:contextualSpacing/>
              <w:jc w:val="both"/>
              <w:rPr>
                <w:sz w:val="20"/>
                <w:szCs w:val="20"/>
              </w:rPr>
            </w:pPr>
            <w:r w:rsidRPr="006864C0">
              <w:rPr>
                <w:sz w:val="20"/>
                <w:szCs w:val="20"/>
              </w:rPr>
              <w:t>Покращити програми розвитку персоналу для підготовки до потенційних ворожих дій та інших надзвичайних ситуацій, включно з навчанням персоналу щодо виявлення підозрілих дій та забезпеченням механізмів повідомлення та реагування.</w:t>
            </w:r>
          </w:p>
        </w:tc>
        <w:tc>
          <w:tcPr>
            <w:tcW w:w="1276" w:type="dxa"/>
            <w:vAlign w:val="center"/>
          </w:tcPr>
          <w:p w14:paraId="6BE4D4B5" w14:textId="557D3FA5"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vAlign w:val="center"/>
          </w:tcPr>
          <w:p w14:paraId="44C1060F" w14:textId="3E2F7064" w:rsidR="006B56AA" w:rsidRPr="006864C0" w:rsidRDefault="004D61D8" w:rsidP="007C3CA8">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3C125347" w14:textId="6B56C1D2"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7C3CA8"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 </w:t>
            </w:r>
          </w:p>
          <w:p w14:paraId="26119EDD" w14:textId="7FA3A1C2"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43817B13" w14:textId="595B5B72"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0D08567C"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13EA907E" w14:textId="77777777" w:rsidR="006B56AA" w:rsidRPr="006864C0" w:rsidRDefault="006B56AA" w:rsidP="008151BF">
            <w:pPr>
              <w:pStyle w:val="a4"/>
              <w:jc w:val="center"/>
              <w:rPr>
                <w:rFonts w:ascii="Times New Roman" w:hAnsi="Times New Roman"/>
                <w:sz w:val="20"/>
                <w:szCs w:val="20"/>
              </w:rPr>
            </w:pPr>
            <w:r w:rsidRPr="006864C0">
              <w:rPr>
                <w:rFonts w:ascii="Times New Roman" w:hAnsi="Times New Roman"/>
                <w:sz w:val="20"/>
                <w:szCs w:val="20"/>
              </w:rPr>
              <w:lastRenderedPageBreak/>
              <w:t>- кошти, не заборонені чинним законодавством</w:t>
            </w:r>
          </w:p>
        </w:tc>
        <w:tc>
          <w:tcPr>
            <w:tcW w:w="2186" w:type="dxa"/>
            <w:gridSpan w:val="2"/>
            <w:vAlign w:val="center"/>
          </w:tcPr>
          <w:p w14:paraId="28B5E327"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lastRenderedPageBreak/>
              <w:t>- оснащенні укриття;</w:t>
            </w:r>
          </w:p>
          <w:p w14:paraId="64D81D8B"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система оповіщення;</w:t>
            </w:r>
          </w:p>
          <w:p w14:paraId="51F2372F"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кількість навчань з цивільного захисту</w:t>
            </w:r>
          </w:p>
        </w:tc>
      </w:tr>
      <w:tr w:rsidR="006B56AA" w:rsidRPr="006864C0" w14:paraId="0C5A6711" w14:textId="77777777" w:rsidTr="00250EC0">
        <w:trPr>
          <w:trHeight w:val="300"/>
        </w:trPr>
        <w:tc>
          <w:tcPr>
            <w:tcW w:w="1552" w:type="dxa"/>
            <w:vMerge/>
            <w:tcMar>
              <w:left w:w="105" w:type="dxa"/>
              <w:right w:w="105" w:type="dxa"/>
            </w:tcMar>
            <w:vAlign w:val="center"/>
          </w:tcPr>
          <w:p w14:paraId="1A79A99E" w14:textId="77777777" w:rsidR="006B56AA" w:rsidRPr="006864C0" w:rsidRDefault="006B56AA" w:rsidP="008151BF">
            <w:pPr>
              <w:pStyle w:val="a4"/>
              <w:ind w:firstLine="0"/>
              <w:rPr>
                <w:rFonts w:ascii="Times New Roman" w:hAnsi="Times New Roman"/>
                <w:sz w:val="20"/>
                <w:szCs w:val="20"/>
              </w:rPr>
            </w:pPr>
          </w:p>
        </w:tc>
        <w:tc>
          <w:tcPr>
            <w:tcW w:w="2819" w:type="dxa"/>
            <w:vAlign w:val="center"/>
          </w:tcPr>
          <w:p w14:paraId="486CDFE0" w14:textId="77777777" w:rsidR="006B56AA" w:rsidRPr="006864C0" w:rsidRDefault="006B56AA" w:rsidP="006B56AA">
            <w:pPr>
              <w:pStyle w:val="a4"/>
              <w:numPr>
                <w:ilvl w:val="0"/>
                <w:numId w:val="8"/>
              </w:numPr>
              <w:spacing w:line="240" w:lineRule="auto"/>
              <w:ind w:left="0" w:firstLine="0"/>
              <w:jc w:val="both"/>
              <w:rPr>
                <w:rFonts w:ascii="Times New Roman" w:hAnsi="Times New Roman"/>
                <w:sz w:val="20"/>
                <w:szCs w:val="20"/>
              </w:rPr>
            </w:pPr>
            <w:r w:rsidRPr="006864C0">
              <w:rPr>
                <w:rFonts w:ascii="Times New Roman" w:hAnsi="Times New Roman"/>
                <w:sz w:val="20"/>
                <w:szCs w:val="20"/>
              </w:rPr>
              <w:t>Модернізація інфраструктури</w:t>
            </w:r>
          </w:p>
        </w:tc>
        <w:tc>
          <w:tcPr>
            <w:tcW w:w="3559" w:type="dxa"/>
            <w:gridSpan w:val="2"/>
            <w:vAlign w:val="center"/>
          </w:tcPr>
          <w:p w14:paraId="13D5672C" w14:textId="77777777" w:rsidR="006B56AA" w:rsidRPr="006864C0" w:rsidRDefault="006B56AA" w:rsidP="006B56AA">
            <w:pPr>
              <w:pStyle w:val="a3"/>
              <w:numPr>
                <w:ilvl w:val="1"/>
                <w:numId w:val="8"/>
              </w:numPr>
              <w:ind w:left="0" w:firstLine="0"/>
              <w:contextualSpacing/>
              <w:jc w:val="both"/>
              <w:rPr>
                <w:sz w:val="20"/>
                <w:szCs w:val="20"/>
              </w:rPr>
            </w:pPr>
            <w:r w:rsidRPr="006864C0">
              <w:rPr>
                <w:sz w:val="20"/>
                <w:szCs w:val="20"/>
              </w:rPr>
              <w:t>Перевірка фактичного стану об’єктів (перевірка зношеності);</w:t>
            </w:r>
          </w:p>
          <w:p w14:paraId="7CE3D1CE" w14:textId="77777777" w:rsidR="006B56AA" w:rsidRPr="006864C0" w:rsidRDefault="006B56AA" w:rsidP="006B56AA">
            <w:pPr>
              <w:pStyle w:val="a3"/>
              <w:numPr>
                <w:ilvl w:val="1"/>
                <w:numId w:val="8"/>
              </w:numPr>
              <w:ind w:left="0" w:firstLine="0"/>
              <w:contextualSpacing/>
              <w:jc w:val="both"/>
              <w:rPr>
                <w:sz w:val="20"/>
                <w:szCs w:val="20"/>
              </w:rPr>
            </w:pPr>
            <w:r w:rsidRPr="006864C0">
              <w:rPr>
                <w:sz w:val="20"/>
                <w:szCs w:val="20"/>
              </w:rPr>
              <w:t>Визначити ресурси необхідні для сталого функціонування транспортної інфраструктури, а також способів їх постачання.</w:t>
            </w:r>
          </w:p>
          <w:p w14:paraId="4AF4CF56" w14:textId="77777777" w:rsidR="006B56AA" w:rsidRPr="006864C0" w:rsidRDefault="006B56AA" w:rsidP="006B56AA">
            <w:pPr>
              <w:pStyle w:val="a3"/>
              <w:numPr>
                <w:ilvl w:val="1"/>
                <w:numId w:val="8"/>
              </w:numPr>
              <w:ind w:left="0" w:firstLine="0"/>
              <w:contextualSpacing/>
              <w:jc w:val="both"/>
              <w:rPr>
                <w:sz w:val="20"/>
                <w:szCs w:val="20"/>
              </w:rPr>
            </w:pPr>
            <w:r w:rsidRPr="006864C0">
              <w:rPr>
                <w:sz w:val="20"/>
                <w:szCs w:val="20"/>
              </w:rPr>
              <w:t>Формування потреби;</w:t>
            </w:r>
          </w:p>
          <w:p w14:paraId="2CC2E7B1" w14:textId="675B53A5" w:rsidR="006B56AA" w:rsidRPr="006864C0" w:rsidRDefault="006B56AA" w:rsidP="006B56AA">
            <w:pPr>
              <w:pStyle w:val="a3"/>
              <w:numPr>
                <w:ilvl w:val="1"/>
                <w:numId w:val="8"/>
              </w:numPr>
              <w:ind w:left="0" w:firstLine="0"/>
              <w:contextualSpacing/>
              <w:jc w:val="both"/>
              <w:rPr>
                <w:sz w:val="20"/>
                <w:szCs w:val="20"/>
              </w:rPr>
            </w:pPr>
            <w:r w:rsidRPr="006864C0">
              <w:rPr>
                <w:sz w:val="20"/>
                <w:szCs w:val="20"/>
              </w:rPr>
              <w:t xml:space="preserve">Комплексна розбудова  автомобільних доріг, магістральних  мереж з урахуванням напрямків територіального розвитку </w:t>
            </w:r>
            <w:r w:rsidR="007C3CA8" w:rsidRPr="006864C0">
              <w:rPr>
                <w:sz w:val="20"/>
                <w:szCs w:val="20"/>
                <w:lang w:val="uk-UA"/>
              </w:rPr>
              <w:t>громади</w:t>
            </w:r>
            <w:r w:rsidRPr="006864C0">
              <w:rPr>
                <w:sz w:val="20"/>
                <w:szCs w:val="20"/>
              </w:rPr>
              <w:t>;</w:t>
            </w:r>
          </w:p>
          <w:p w14:paraId="4C3F35C9" w14:textId="77777777" w:rsidR="006B56AA" w:rsidRPr="006864C0" w:rsidRDefault="006B56AA" w:rsidP="006B56AA">
            <w:pPr>
              <w:pStyle w:val="a3"/>
              <w:numPr>
                <w:ilvl w:val="1"/>
                <w:numId w:val="8"/>
              </w:numPr>
              <w:ind w:left="0" w:firstLine="0"/>
              <w:contextualSpacing/>
              <w:jc w:val="both"/>
              <w:rPr>
                <w:sz w:val="20"/>
                <w:szCs w:val="20"/>
              </w:rPr>
            </w:pPr>
            <w:r w:rsidRPr="006864C0">
              <w:rPr>
                <w:sz w:val="20"/>
                <w:szCs w:val="20"/>
              </w:rPr>
              <w:t>Підвищення щільності та  пропускної спроможності  доріг;</w:t>
            </w:r>
          </w:p>
          <w:p w14:paraId="2FFF3A9C" w14:textId="77777777" w:rsidR="006B56AA" w:rsidRPr="006864C0" w:rsidRDefault="006B56AA" w:rsidP="006B56AA">
            <w:pPr>
              <w:pStyle w:val="a3"/>
              <w:numPr>
                <w:ilvl w:val="1"/>
                <w:numId w:val="8"/>
              </w:numPr>
              <w:ind w:left="0" w:firstLine="0"/>
              <w:contextualSpacing/>
              <w:jc w:val="both"/>
              <w:rPr>
                <w:sz w:val="20"/>
                <w:szCs w:val="20"/>
              </w:rPr>
            </w:pPr>
            <w:r w:rsidRPr="006864C0">
              <w:rPr>
                <w:sz w:val="20"/>
                <w:szCs w:val="20"/>
              </w:rPr>
              <w:t>Відновлення зруйнованої у ході бойових дій транспортної  інфраструктури;</w:t>
            </w:r>
          </w:p>
          <w:p w14:paraId="6D783D4C" w14:textId="77777777" w:rsidR="006B56AA" w:rsidRPr="006864C0" w:rsidRDefault="006B56AA" w:rsidP="006B56AA">
            <w:pPr>
              <w:pStyle w:val="a3"/>
              <w:numPr>
                <w:ilvl w:val="1"/>
                <w:numId w:val="8"/>
              </w:numPr>
              <w:ind w:left="0" w:firstLine="0"/>
              <w:contextualSpacing/>
              <w:jc w:val="both"/>
              <w:rPr>
                <w:sz w:val="20"/>
                <w:szCs w:val="20"/>
              </w:rPr>
            </w:pPr>
            <w:r w:rsidRPr="006864C0">
              <w:rPr>
                <w:sz w:val="20"/>
                <w:szCs w:val="20"/>
              </w:rPr>
              <w:t>Інші.</w:t>
            </w:r>
          </w:p>
        </w:tc>
        <w:tc>
          <w:tcPr>
            <w:tcW w:w="1276" w:type="dxa"/>
            <w:vAlign w:val="center"/>
          </w:tcPr>
          <w:p w14:paraId="38D48984" w14:textId="2554131F"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4CAC5F00" w14:textId="7F1C6EB4" w:rsidR="006B56AA" w:rsidRPr="006864C0" w:rsidRDefault="004D61D8" w:rsidP="007C3CA8">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0BC558DF" w14:textId="58422829"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7C3CA8"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 </w:t>
            </w:r>
          </w:p>
          <w:p w14:paraId="2CEF1CA2" w14:textId="20D01290"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6964D23C" w14:textId="5BE24347"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6C2A407A"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2BF8690E"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73E304BE"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протоколи комісії;</w:t>
            </w:r>
          </w:p>
          <w:p w14:paraId="6739D1E0"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ссформована потреба;</w:t>
            </w:r>
          </w:p>
          <w:p w14:paraId="30356B19"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відремонтовані дороги місцевого значення</w:t>
            </w:r>
          </w:p>
        </w:tc>
      </w:tr>
      <w:tr w:rsidR="006B56AA" w:rsidRPr="006864C0" w14:paraId="5B74B3AB" w14:textId="77777777" w:rsidTr="00250EC0">
        <w:trPr>
          <w:trHeight w:val="300"/>
        </w:trPr>
        <w:tc>
          <w:tcPr>
            <w:tcW w:w="1552" w:type="dxa"/>
            <w:vMerge/>
            <w:tcMar>
              <w:left w:w="105" w:type="dxa"/>
              <w:right w:w="105" w:type="dxa"/>
            </w:tcMar>
            <w:vAlign w:val="center"/>
          </w:tcPr>
          <w:p w14:paraId="0330A782" w14:textId="77777777" w:rsidR="006B56AA" w:rsidRPr="006864C0" w:rsidRDefault="006B56AA" w:rsidP="008151BF">
            <w:pPr>
              <w:pStyle w:val="a4"/>
              <w:ind w:firstLine="0"/>
              <w:rPr>
                <w:rFonts w:ascii="Times New Roman" w:hAnsi="Times New Roman"/>
                <w:sz w:val="20"/>
                <w:szCs w:val="20"/>
              </w:rPr>
            </w:pPr>
          </w:p>
        </w:tc>
        <w:tc>
          <w:tcPr>
            <w:tcW w:w="2819" w:type="dxa"/>
            <w:vAlign w:val="center"/>
          </w:tcPr>
          <w:p w14:paraId="7C96DFC5" w14:textId="3B0689BD" w:rsidR="006B56AA" w:rsidRPr="006864C0" w:rsidRDefault="006B56AA" w:rsidP="006B56AA">
            <w:pPr>
              <w:pStyle w:val="a4"/>
              <w:numPr>
                <w:ilvl w:val="0"/>
                <w:numId w:val="8"/>
              </w:numPr>
              <w:spacing w:line="240" w:lineRule="auto"/>
              <w:ind w:left="0" w:firstLine="0"/>
              <w:jc w:val="both"/>
              <w:rPr>
                <w:rFonts w:ascii="Times New Roman" w:hAnsi="Times New Roman"/>
                <w:sz w:val="20"/>
                <w:szCs w:val="20"/>
              </w:rPr>
            </w:pPr>
            <w:r w:rsidRPr="006864C0">
              <w:rPr>
                <w:rFonts w:ascii="Times New Roman" w:hAnsi="Times New Roman"/>
                <w:sz w:val="20"/>
                <w:szCs w:val="20"/>
              </w:rPr>
              <w:t xml:space="preserve">Покращити стратегічне планування для забезпечення безпеки та стійкості  транспортної інфраструктури </w:t>
            </w:r>
            <w:r w:rsidR="007C3CA8" w:rsidRPr="006864C0">
              <w:rPr>
                <w:rFonts w:ascii="Times New Roman" w:hAnsi="Times New Roman"/>
                <w:sz w:val="20"/>
                <w:szCs w:val="20"/>
              </w:rPr>
              <w:t>громади</w:t>
            </w:r>
          </w:p>
        </w:tc>
        <w:tc>
          <w:tcPr>
            <w:tcW w:w="3559" w:type="dxa"/>
            <w:gridSpan w:val="2"/>
            <w:vAlign w:val="center"/>
          </w:tcPr>
          <w:p w14:paraId="43137597" w14:textId="77777777" w:rsidR="006B56AA" w:rsidRPr="006864C0" w:rsidRDefault="006B56AA" w:rsidP="006B56AA">
            <w:pPr>
              <w:pStyle w:val="a3"/>
              <w:numPr>
                <w:ilvl w:val="1"/>
                <w:numId w:val="8"/>
              </w:numPr>
              <w:ind w:left="0" w:firstLine="0"/>
              <w:contextualSpacing/>
              <w:jc w:val="both"/>
              <w:rPr>
                <w:sz w:val="20"/>
                <w:szCs w:val="20"/>
                <w:lang w:val="uk-UA"/>
              </w:rPr>
            </w:pPr>
            <w:r w:rsidRPr="006864C0">
              <w:rPr>
                <w:sz w:val="20"/>
                <w:szCs w:val="20"/>
                <w:lang w:val="uk-UA"/>
              </w:rPr>
              <w:t>Оцінити спроможності транспортної інфраструктури та пов’язаної з нею діяльності для забезпечення заходів безпеки та стійкості громади;</w:t>
            </w:r>
          </w:p>
          <w:p w14:paraId="5C92F759" w14:textId="77777777" w:rsidR="006B56AA" w:rsidRPr="006864C0" w:rsidRDefault="006B56AA" w:rsidP="006B56AA">
            <w:pPr>
              <w:pStyle w:val="a3"/>
              <w:numPr>
                <w:ilvl w:val="1"/>
                <w:numId w:val="8"/>
              </w:numPr>
              <w:ind w:left="0" w:firstLine="0"/>
              <w:contextualSpacing/>
              <w:jc w:val="both"/>
              <w:rPr>
                <w:sz w:val="20"/>
                <w:szCs w:val="20"/>
              </w:rPr>
            </w:pPr>
            <w:r w:rsidRPr="006864C0">
              <w:rPr>
                <w:sz w:val="20"/>
                <w:szCs w:val="20"/>
              </w:rPr>
              <w:t>Інші.</w:t>
            </w:r>
          </w:p>
        </w:tc>
        <w:tc>
          <w:tcPr>
            <w:tcW w:w="1276" w:type="dxa"/>
            <w:vAlign w:val="center"/>
          </w:tcPr>
          <w:p w14:paraId="0D27F4D7" w14:textId="13B22EC3"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50E897F9" w14:textId="433BB692" w:rsidR="006B56AA" w:rsidRPr="006864C0" w:rsidRDefault="004D61D8" w:rsidP="007C3CA8">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061B0A52" w14:textId="54DBF62E"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7C3CA8" w:rsidRPr="006864C0">
              <w:rPr>
                <w:rFonts w:ascii="Times New Roman" w:hAnsi="Times New Roman"/>
                <w:sz w:val="20"/>
                <w:szCs w:val="20"/>
              </w:rPr>
              <w:t xml:space="preserve">ФМТГ </w:t>
            </w:r>
            <w:r w:rsidRPr="006864C0">
              <w:rPr>
                <w:rFonts w:ascii="Times New Roman" w:hAnsi="Times New Roman"/>
                <w:sz w:val="20"/>
                <w:szCs w:val="20"/>
              </w:rPr>
              <w:t>з питань техногенно-екологічної безпеки та надзвичайних ситуацій</w:t>
            </w:r>
          </w:p>
        </w:tc>
        <w:tc>
          <w:tcPr>
            <w:tcW w:w="2186" w:type="dxa"/>
            <w:gridSpan w:val="2"/>
            <w:vAlign w:val="center"/>
          </w:tcPr>
          <w:p w14:paraId="56679D9E"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протоколи комісії;</w:t>
            </w:r>
          </w:p>
          <w:p w14:paraId="60168838"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тощо</w:t>
            </w:r>
          </w:p>
        </w:tc>
      </w:tr>
      <w:tr w:rsidR="006B56AA" w:rsidRPr="006864C0" w14:paraId="5881F4FB" w14:textId="77777777" w:rsidTr="00250EC0">
        <w:trPr>
          <w:trHeight w:val="300"/>
        </w:trPr>
        <w:tc>
          <w:tcPr>
            <w:tcW w:w="1552" w:type="dxa"/>
            <w:vMerge w:val="restart"/>
            <w:tcMar>
              <w:left w:w="105" w:type="dxa"/>
              <w:right w:w="105" w:type="dxa"/>
            </w:tcMar>
            <w:vAlign w:val="center"/>
          </w:tcPr>
          <w:p w14:paraId="271D9378" w14:textId="77777777" w:rsidR="006B56AA" w:rsidRPr="006864C0" w:rsidRDefault="006B56AA" w:rsidP="008151BF">
            <w:pPr>
              <w:pStyle w:val="a4"/>
              <w:ind w:firstLine="0"/>
              <w:rPr>
                <w:rFonts w:ascii="Times New Roman" w:hAnsi="Times New Roman"/>
                <w:sz w:val="20"/>
                <w:szCs w:val="20"/>
              </w:rPr>
            </w:pPr>
            <w:r w:rsidRPr="006864C0">
              <w:rPr>
                <w:rFonts w:ascii="Times New Roman" w:hAnsi="Times New Roman"/>
                <w:sz w:val="20"/>
                <w:szCs w:val="20"/>
              </w:rPr>
              <w:lastRenderedPageBreak/>
              <w:t>Заходи з реагування</w:t>
            </w:r>
          </w:p>
        </w:tc>
        <w:tc>
          <w:tcPr>
            <w:tcW w:w="2819" w:type="dxa"/>
            <w:vAlign w:val="center"/>
          </w:tcPr>
          <w:p w14:paraId="34AF2F19" w14:textId="77777777" w:rsidR="006B56AA" w:rsidRPr="006864C0" w:rsidRDefault="006B56AA" w:rsidP="006B56AA">
            <w:pPr>
              <w:pStyle w:val="a4"/>
              <w:numPr>
                <w:ilvl w:val="0"/>
                <w:numId w:val="13"/>
              </w:numPr>
              <w:spacing w:line="240" w:lineRule="auto"/>
              <w:ind w:left="0" w:firstLine="0"/>
              <w:jc w:val="both"/>
              <w:rPr>
                <w:rFonts w:ascii="Times New Roman" w:hAnsi="Times New Roman"/>
                <w:sz w:val="20"/>
                <w:szCs w:val="20"/>
              </w:rPr>
            </w:pPr>
            <w:r w:rsidRPr="006864C0">
              <w:rPr>
                <w:rFonts w:ascii="Times New Roman" w:hAnsi="Times New Roman"/>
                <w:sz w:val="20"/>
                <w:szCs w:val="20"/>
              </w:rPr>
              <w:t>Визначення спроможностей для реагування</w:t>
            </w:r>
          </w:p>
        </w:tc>
        <w:tc>
          <w:tcPr>
            <w:tcW w:w="3559" w:type="dxa"/>
            <w:gridSpan w:val="2"/>
            <w:vAlign w:val="center"/>
          </w:tcPr>
          <w:p w14:paraId="3FAE9704" w14:textId="028173F6" w:rsidR="006B56AA" w:rsidRPr="006864C0" w:rsidRDefault="006B56AA" w:rsidP="008151BF">
            <w:pPr>
              <w:jc w:val="both"/>
              <w:rPr>
                <w:sz w:val="20"/>
                <w:szCs w:val="20"/>
              </w:rPr>
            </w:pPr>
            <w:r w:rsidRPr="006864C0">
              <w:rPr>
                <w:sz w:val="20"/>
                <w:szCs w:val="20"/>
              </w:rPr>
              <w:t>1.1.</w:t>
            </w:r>
            <w:r w:rsidRPr="006864C0">
              <w:rPr>
                <w:sz w:val="20"/>
                <w:szCs w:val="20"/>
              </w:rPr>
              <w:tab/>
              <w:t>Визначення вимог до структури, чисельності особового складу військових формувань</w:t>
            </w:r>
            <w:r w:rsidR="0003336F" w:rsidRPr="006864C0">
              <w:rPr>
                <w:sz w:val="20"/>
                <w:szCs w:val="20"/>
                <w:lang w:val="uk-UA"/>
              </w:rPr>
              <w:t xml:space="preserve"> (ДФФМТГ1)</w:t>
            </w:r>
            <w:r w:rsidRPr="006864C0">
              <w:rPr>
                <w:sz w:val="20"/>
                <w:szCs w:val="20"/>
              </w:rPr>
              <w:t xml:space="preserve"> та правоохоронних органів, необхідних для реагування;</w:t>
            </w:r>
          </w:p>
          <w:p w14:paraId="27E4527D" w14:textId="04B02F9C" w:rsidR="006B56AA" w:rsidRPr="006864C0" w:rsidRDefault="006B56AA" w:rsidP="008151BF">
            <w:pPr>
              <w:jc w:val="both"/>
              <w:rPr>
                <w:sz w:val="20"/>
                <w:szCs w:val="20"/>
              </w:rPr>
            </w:pPr>
            <w:r w:rsidRPr="006864C0">
              <w:rPr>
                <w:sz w:val="20"/>
                <w:szCs w:val="20"/>
              </w:rPr>
              <w:t>1.2.</w:t>
            </w:r>
            <w:r w:rsidRPr="006864C0">
              <w:rPr>
                <w:sz w:val="20"/>
                <w:szCs w:val="20"/>
              </w:rPr>
              <w:tab/>
              <w:t>Визначення кількісних та якісних показників озброєння та військової (спеціальної) техніки, інших видів матеріально-технічного забезпечення, військової (спеціальної) інфраструктури</w:t>
            </w:r>
            <w:r w:rsidR="0003336F" w:rsidRPr="006864C0">
              <w:rPr>
                <w:sz w:val="20"/>
                <w:szCs w:val="20"/>
                <w:lang w:val="uk-UA"/>
              </w:rPr>
              <w:t xml:space="preserve"> (ДФФМТГ1)</w:t>
            </w:r>
            <w:r w:rsidRPr="006864C0">
              <w:rPr>
                <w:sz w:val="20"/>
                <w:szCs w:val="20"/>
              </w:rPr>
              <w:t>;</w:t>
            </w:r>
          </w:p>
          <w:p w14:paraId="7D3D5DAC" w14:textId="77777777" w:rsidR="006B56AA" w:rsidRPr="006864C0" w:rsidRDefault="006B56AA" w:rsidP="008151BF">
            <w:pPr>
              <w:jc w:val="both"/>
              <w:rPr>
                <w:sz w:val="20"/>
                <w:szCs w:val="20"/>
              </w:rPr>
            </w:pPr>
            <w:r w:rsidRPr="006864C0">
              <w:rPr>
                <w:sz w:val="20"/>
                <w:szCs w:val="20"/>
              </w:rPr>
              <w:t>1.3.</w:t>
            </w:r>
            <w:r w:rsidRPr="006864C0">
              <w:rPr>
                <w:sz w:val="20"/>
                <w:szCs w:val="20"/>
              </w:rPr>
              <w:tab/>
              <w:t>Формування потреби в засобах та силах, необхідних для реагування;</w:t>
            </w:r>
          </w:p>
          <w:p w14:paraId="3F4FE67F" w14:textId="25AEDD26" w:rsidR="006B56AA" w:rsidRPr="006864C0" w:rsidRDefault="006B56AA" w:rsidP="008151BF">
            <w:pPr>
              <w:pStyle w:val="a3"/>
              <w:ind w:left="0"/>
              <w:jc w:val="both"/>
              <w:rPr>
                <w:sz w:val="20"/>
                <w:szCs w:val="20"/>
              </w:rPr>
            </w:pPr>
            <w:r w:rsidRPr="006864C0">
              <w:rPr>
                <w:sz w:val="20"/>
                <w:szCs w:val="20"/>
              </w:rPr>
              <w:t>1.</w:t>
            </w:r>
            <w:r w:rsidR="0003336F" w:rsidRPr="006864C0">
              <w:rPr>
                <w:sz w:val="20"/>
                <w:szCs w:val="20"/>
                <w:lang w:val="uk-UA"/>
              </w:rPr>
              <w:t>4</w:t>
            </w:r>
            <w:r w:rsidRPr="006864C0">
              <w:rPr>
                <w:sz w:val="20"/>
                <w:szCs w:val="20"/>
              </w:rPr>
              <w:t xml:space="preserve">. </w:t>
            </w:r>
            <w:r w:rsidRPr="006864C0">
              <w:rPr>
                <w:sz w:val="20"/>
                <w:szCs w:val="20"/>
              </w:rPr>
              <w:tab/>
              <w:t>Реагування на кризові ситуації за Протоколами реагування функціональних органів.</w:t>
            </w:r>
          </w:p>
        </w:tc>
        <w:tc>
          <w:tcPr>
            <w:tcW w:w="1276" w:type="dxa"/>
            <w:vAlign w:val="center"/>
          </w:tcPr>
          <w:p w14:paraId="774A6376" w14:textId="0A8AA8D2"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7BD69116" w14:textId="47886E4C" w:rsidR="006B56AA" w:rsidRPr="006864C0" w:rsidRDefault="004D61D8" w:rsidP="0003336F">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7188F67F" w14:textId="6F7F2420"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03336F"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 </w:t>
            </w:r>
          </w:p>
          <w:p w14:paraId="2E654991"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військові формування; </w:t>
            </w:r>
          </w:p>
          <w:p w14:paraId="7EC41B03" w14:textId="123BE1D3" w:rsidR="006B56AA"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1E5305C4" w14:textId="7210E6D3" w:rsidR="00A1729E" w:rsidRPr="006864C0" w:rsidRDefault="00A1729E" w:rsidP="008151BF">
            <w:pPr>
              <w:pStyle w:val="a4"/>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444D2C0A"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384EE6A0" w14:textId="58D93D96" w:rsidR="006B56AA" w:rsidRPr="006864C0" w:rsidRDefault="006B56AA" w:rsidP="0003336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45F25ED1"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протоколи комісії;</w:t>
            </w:r>
          </w:p>
          <w:p w14:paraId="06327367" w14:textId="6B28FB5E" w:rsidR="006B56AA" w:rsidRPr="006864C0" w:rsidRDefault="006B56AA" w:rsidP="0003336F">
            <w:pPr>
              <w:pStyle w:val="a4"/>
              <w:ind w:firstLine="0"/>
              <w:jc w:val="center"/>
              <w:rPr>
                <w:rFonts w:ascii="Times New Roman" w:hAnsi="Times New Roman"/>
                <w:sz w:val="20"/>
                <w:szCs w:val="20"/>
              </w:rPr>
            </w:pPr>
            <w:r w:rsidRPr="006864C0">
              <w:rPr>
                <w:rFonts w:ascii="Times New Roman" w:hAnsi="Times New Roman"/>
                <w:sz w:val="20"/>
                <w:szCs w:val="20"/>
              </w:rPr>
              <w:t>- сформована потреба, тощо</w:t>
            </w:r>
          </w:p>
        </w:tc>
      </w:tr>
      <w:tr w:rsidR="006B56AA" w:rsidRPr="006864C0" w14:paraId="0BDF386E" w14:textId="77777777" w:rsidTr="00250EC0">
        <w:trPr>
          <w:trHeight w:val="300"/>
        </w:trPr>
        <w:tc>
          <w:tcPr>
            <w:tcW w:w="1552" w:type="dxa"/>
            <w:vMerge/>
            <w:tcMar>
              <w:left w:w="105" w:type="dxa"/>
              <w:right w:w="105" w:type="dxa"/>
            </w:tcMar>
            <w:vAlign w:val="center"/>
          </w:tcPr>
          <w:p w14:paraId="0CA034BA" w14:textId="77777777" w:rsidR="006B56AA" w:rsidRPr="006864C0" w:rsidRDefault="006B56AA" w:rsidP="008151BF">
            <w:pPr>
              <w:pStyle w:val="a4"/>
              <w:ind w:firstLine="0"/>
              <w:rPr>
                <w:rFonts w:ascii="Times New Roman" w:hAnsi="Times New Roman"/>
                <w:sz w:val="20"/>
                <w:szCs w:val="20"/>
              </w:rPr>
            </w:pPr>
          </w:p>
        </w:tc>
        <w:tc>
          <w:tcPr>
            <w:tcW w:w="2819" w:type="dxa"/>
            <w:vAlign w:val="center"/>
          </w:tcPr>
          <w:p w14:paraId="79137A7D" w14:textId="77777777" w:rsidR="006B56AA" w:rsidRPr="006864C0" w:rsidRDefault="006B56AA" w:rsidP="006B56AA">
            <w:pPr>
              <w:pStyle w:val="a4"/>
              <w:numPr>
                <w:ilvl w:val="0"/>
                <w:numId w:val="13"/>
              </w:numPr>
              <w:spacing w:line="240" w:lineRule="auto"/>
              <w:ind w:left="0" w:firstLine="0"/>
              <w:jc w:val="both"/>
              <w:rPr>
                <w:rFonts w:ascii="Times New Roman" w:hAnsi="Times New Roman"/>
                <w:sz w:val="20"/>
                <w:szCs w:val="20"/>
              </w:rPr>
            </w:pPr>
            <w:r w:rsidRPr="006864C0">
              <w:rPr>
                <w:rFonts w:ascii="Times New Roman" w:hAnsi="Times New Roman"/>
                <w:sz w:val="20"/>
                <w:szCs w:val="20"/>
              </w:rPr>
              <w:t>Забезпечення можливості евакуації</w:t>
            </w:r>
          </w:p>
        </w:tc>
        <w:tc>
          <w:tcPr>
            <w:tcW w:w="3559" w:type="dxa"/>
            <w:gridSpan w:val="2"/>
            <w:vAlign w:val="center"/>
          </w:tcPr>
          <w:p w14:paraId="7B4F1314" w14:textId="77777777" w:rsidR="006B56AA" w:rsidRPr="006864C0" w:rsidRDefault="006B56AA" w:rsidP="008151BF">
            <w:pPr>
              <w:jc w:val="both"/>
              <w:rPr>
                <w:sz w:val="20"/>
                <w:szCs w:val="20"/>
              </w:rPr>
            </w:pPr>
            <w:r w:rsidRPr="006864C0">
              <w:rPr>
                <w:sz w:val="20"/>
                <w:szCs w:val="20"/>
              </w:rPr>
              <w:t>2.1.</w:t>
            </w:r>
            <w:r w:rsidRPr="006864C0">
              <w:rPr>
                <w:sz w:val="20"/>
                <w:szCs w:val="20"/>
              </w:rPr>
              <w:tab/>
              <w:t>Визначити порядок дій при евакуації персоналу;</w:t>
            </w:r>
          </w:p>
          <w:p w14:paraId="239BE845" w14:textId="446F1D68" w:rsidR="006B56AA" w:rsidRPr="006864C0" w:rsidRDefault="006B56AA" w:rsidP="008151BF">
            <w:pPr>
              <w:jc w:val="both"/>
              <w:rPr>
                <w:sz w:val="20"/>
                <w:szCs w:val="20"/>
              </w:rPr>
            </w:pPr>
            <w:r w:rsidRPr="006864C0">
              <w:rPr>
                <w:sz w:val="20"/>
                <w:szCs w:val="20"/>
              </w:rPr>
              <w:t>2.2.</w:t>
            </w:r>
            <w:r w:rsidRPr="006864C0">
              <w:rPr>
                <w:sz w:val="20"/>
                <w:szCs w:val="20"/>
              </w:rPr>
              <w:tab/>
              <w:t>Перевірити наявність ресурсів для здійснення евакуації персоналу (автобуси, човни</w:t>
            </w:r>
            <w:r w:rsidR="0003336F" w:rsidRPr="006864C0">
              <w:rPr>
                <w:sz w:val="20"/>
                <w:szCs w:val="20"/>
                <w:lang w:val="uk-UA"/>
              </w:rPr>
              <w:t>, інші транспорті засоби</w:t>
            </w:r>
            <w:r w:rsidRPr="006864C0">
              <w:rPr>
                <w:sz w:val="20"/>
                <w:szCs w:val="20"/>
              </w:rPr>
              <w:t xml:space="preserve"> тощо);</w:t>
            </w:r>
          </w:p>
          <w:p w14:paraId="2F2A583D" w14:textId="77777777" w:rsidR="006B56AA" w:rsidRPr="006864C0" w:rsidRDefault="006B56AA" w:rsidP="008151BF">
            <w:pPr>
              <w:jc w:val="both"/>
              <w:rPr>
                <w:sz w:val="20"/>
                <w:szCs w:val="20"/>
              </w:rPr>
            </w:pPr>
            <w:r w:rsidRPr="006864C0">
              <w:rPr>
                <w:sz w:val="20"/>
                <w:szCs w:val="20"/>
              </w:rPr>
              <w:t>2.3.</w:t>
            </w:r>
            <w:r w:rsidRPr="006864C0">
              <w:rPr>
                <w:sz w:val="20"/>
                <w:szCs w:val="20"/>
              </w:rPr>
              <w:tab/>
              <w:t>Перевірити наявність житла для евакуйованого персоналу;</w:t>
            </w:r>
          </w:p>
          <w:p w14:paraId="0687E658" w14:textId="77777777" w:rsidR="006B56AA" w:rsidRPr="006864C0" w:rsidRDefault="006B56AA" w:rsidP="008151BF">
            <w:pPr>
              <w:pStyle w:val="a3"/>
              <w:ind w:left="0"/>
              <w:jc w:val="both"/>
              <w:rPr>
                <w:sz w:val="20"/>
                <w:szCs w:val="20"/>
              </w:rPr>
            </w:pPr>
            <w:r w:rsidRPr="006864C0">
              <w:rPr>
                <w:sz w:val="20"/>
                <w:szCs w:val="20"/>
              </w:rPr>
              <w:t xml:space="preserve">2.4. </w:t>
            </w:r>
            <w:r w:rsidRPr="006864C0">
              <w:rPr>
                <w:sz w:val="20"/>
                <w:szCs w:val="20"/>
              </w:rPr>
              <w:tab/>
              <w:t>Забезпечення евакуйованого персоналу водою, продовольством та житлом.</w:t>
            </w:r>
          </w:p>
        </w:tc>
        <w:tc>
          <w:tcPr>
            <w:tcW w:w="1276" w:type="dxa"/>
            <w:vAlign w:val="center"/>
          </w:tcPr>
          <w:p w14:paraId="269C6AB4" w14:textId="06976B34"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59B63FB9" w14:textId="0115170A" w:rsidR="006B56AA" w:rsidRPr="006864C0" w:rsidRDefault="004D61D8" w:rsidP="0003336F">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3FB78F39" w14:textId="4CD95FCF"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Комісія</w:t>
            </w:r>
            <w:r w:rsidR="0003336F"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w:t>
            </w:r>
          </w:p>
          <w:p w14:paraId="4A3D6A95" w14:textId="7D19B185" w:rsidR="0003336F" w:rsidRPr="006864C0" w:rsidRDefault="0003336F"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Комісія з питань евакуації;</w:t>
            </w:r>
          </w:p>
          <w:p w14:paraId="7FFE5093" w14:textId="53CEE67D"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автобуси</w:t>
            </w:r>
            <w:r w:rsidR="0003336F" w:rsidRPr="006864C0">
              <w:rPr>
                <w:rFonts w:ascii="Times New Roman" w:hAnsi="Times New Roman"/>
                <w:sz w:val="20"/>
                <w:szCs w:val="20"/>
              </w:rPr>
              <w:t xml:space="preserve"> та інший транспорт</w:t>
            </w:r>
            <w:r w:rsidRPr="006864C0">
              <w:rPr>
                <w:rFonts w:ascii="Times New Roman" w:hAnsi="Times New Roman"/>
                <w:sz w:val="20"/>
                <w:szCs w:val="20"/>
              </w:rPr>
              <w:t>;</w:t>
            </w:r>
          </w:p>
          <w:p w14:paraId="5A66138F"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вода, продовольство;</w:t>
            </w:r>
          </w:p>
          <w:p w14:paraId="19092E0B" w14:textId="0D741674"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398E25E6" w14:textId="1D50C684"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10380E5A"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lastRenderedPageBreak/>
              <w:t xml:space="preserve">- кошти місцевого бюджету; </w:t>
            </w:r>
          </w:p>
          <w:p w14:paraId="518B4891"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676BD384"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lastRenderedPageBreak/>
              <w:t xml:space="preserve">- затверджений порядок дій при евакуації; </w:t>
            </w:r>
          </w:p>
          <w:p w14:paraId="2E9E5DEC"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наявні ресурси для здійснення евакуації;</w:t>
            </w:r>
          </w:p>
          <w:p w14:paraId="0C8600F4"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запаси води та продуктів харчування</w:t>
            </w:r>
          </w:p>
        </w:tc>
      </w:tr>
      <w:tr w:rsidR="006B56AA" w:rsidRPr="006864C0" w14:paraId="69066D90" w14:textId="77777777" w:rsidTr="00250EC0">
        <w:trPr>
          <w:trHeight w:val="300"/>
        </w:trPr>
        <w:tc>
          <w:tcPr>
            <w:tcW w:w="1552" w:type="dxa"/>
            <w:vMerge/>
            <w:tcMar>
              <w:left w:w="105" w:type="dxa"/>
              <w:right w:w="105" w:type="dxa"/>
            </w:tcMar>
            <w:vAlign w:val="center"/>
          </w:tcPr>
          <w:p w14:paraId="0D8498C0" w14:textId="77777777" w:rsidR="006B56AA" w:rsidRPr="006864C0" w:rsidRDefault="006B56AA" w:rsidP="008151BF">
            <w:pPr>
              <w:pStyle w:val="a4"/>
              <w:ind w:firstLine="0"/>
              <w:rPr>
                <w:rFonts w:ascii="Times New Roman" w:hAnsi="Times New Roman"/>
                <w:sz w:val="20"/>
                <w:szCs w:val="20"/>
              </w:rPr>
            </w:pPr>
          </w:p>
        </w:tc>
        <w:tc>
          <w:tcPr>
            <w:tcW w:w="2819" w:type="dxa"/>
          </w:tcPr>
          <w:p w14:paraId="32E4A77C" w14:textId="77777777" w:rsidR="006B56AA" w:rsidRPr="006864C0" w:rsidRDefault="006B56AA" w:rsidP="006B56AA">
            <w:pPr>
              <w:pStyle w:val="a4"/>
              <w:numPr>
                <w:ilvl w:val="0"/>
                <w:numId w:val="13"/>
              </w:numPr>
              <w:spacing w:line="240" w:lineRule="auto"/>
              <w:ind w:left="0" w:firstLine="0"/>
              <w:jc w:val="both"/>
              <w:rPr>
                <w:rFonts w:ascii="Times New Roman" w:hAnsi="Times New Roman"/>
                <w:sz w:val="20"/>
                <w:szCs w:val="20"/>
              </w:rPr>
            </w:pPr>
            <w:r w:rsidRPr="006864C0">
              <w:rPr>
                <w:rFonts w:ascii="Times New Roman" w:hAnsi="Times New Roman"/>
                <w:sz w:val="20"/>
                <w:szCs w:val="20"/>
              </w:rPr>
              <w:t>Підвищення спроможностей здійснювати заходи реагування.</w:t>
            </w:r>
          </w:p>
        </w:tc>
        <w:tc>
          <w:tcPr>
            <w:tcW w:w="3559" w:type="dxa"/>
            <w:gridSpan w:val="2"/>
          </w:tcPr>
          <w:p w14:paraId="08FA208F" w14:textId="77777777" w:rsidR="006B56AA" w:rsidRPr="006864C0" w:rsidRDefault="006B56AA" w:rsidP="006B56AA">
            <w:pPr>
              <w:pStyle w:val="a3"/>
              <w:numPr>
                <w:ilvl w:val="0"/>
                <w:numId w:val="15"/>
              </w:numPr>
              <w:ind w:left="0" w:firstLine="0"/>
              <w:contextualSpacing/>
              <w:jc w:val="both"/>
              <w:rPr>
                <w:sz w:val="20"/>
                <w:szCs w:val="20"/>
              </w:rPr>
            </w:pPr>
            <w:r w:rsidRPr="006864C0">
              <w:rPr>
                <w:sz w:val="20"/>
                <w:szCs w:val="20"/>
              </w:rPr>
              <w:t>Розширити співпрацю між державними та приватними зацікавленими сторонами для планування перевезень та оперативної координації;</w:t>
            </w:r>
          </w:p>
          <w:p w14:paraId="7EBFBFA0" w14:textId="77777777" w:rsidR="006B56AA" w:rsidRPr="006864C0" w:rsidRDefault="006B56AA" w:rsidP="006B56AA">
            <w:pPr>
              <w:pStyle w:val="a3"/>
              <w:numPr>
                <w:ilvl w:val="0"/>
                <w:numId w:val="15"/>
              </w:numPr>
              <w:ind w:left="0" w:firstLine="0"/>
              <w:contextualSpacing/>
              <w:jc w:val="both"/>
              <w:rPr>
                <w:sz w:val="20"/>
                <w:szCs w:val="20"/>
              </w:rPr>
            </w:pPr>
            <w:r w:rsidRPr="006864C0">
              <w:rPr>
                <w:sz w:val="20"/>
                <w:szCs w:val="20"/>
              </w:rPr>
              <w:t>Забезпечити міжвідомчу координацію для планування транспортних перевезень у надзвичайних ситуаціях та операцій реагування.</w:t>
            </w:r>
          </w:p>
        </w:tc>
        <w:tc>
          <w:tcPr>
            <w:tcW w:w="1276" w:type="dxa"/>
            <w:vAlign w:val="center"/>
          </w:tcPr>
          <w:p w14:paraId="1D274760" w14:textId="4AC9124D"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06E9F73C" w14:textId="201ED0CB" w:rsidR="006B56AA" w:rsidRPr="006864C0" w:rsidRDefault="004D61D8" w:rsidP="0003336F">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58BE659A"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підприємства-перевізники</w:t>
            </w:r>
          </w:p>
        </w:tc>
        <w:tc>
          <w:tcPr>
            <w:tcW w:w="2186" w:type="dxa"/>
            <w:gridSpan w:val="2"/>
            <w:vAlign w:val="center"/>
          </w:tcPr>
          <w:p w14:paraId="1B4CB69D"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співпраця з перевізниками</w:t>
            </w:r>
          </w:p>
        </w:tc>
      </w:tr>
      <w:tr w:rsidR="006B56AA" w:rsidRPr="006864C0" w14:paraId="2AB779C4" w14:textId="77777777" w:rsidTr="00250EC0">
        <w:trPr>
          <w:trHeight w:val="300"/>
        </w:trPr>
        <w:tc>
          <w:tcPr>
            <w:tcW w:w="1552" w:type="dxa"/>
            <w:tcMar>
              <w:left w:w="105" w:type="dxa"/>
              <w:right w:w="105" w:type="dxa"/>
            </w:tcMar>
            <w:vAlign w:val="center"/>
          </w:tcPr>
          <w:p w14:paraId="36A626EC" w14:textId="77777777" w:rsidR="006B56AA" w:rsidRPr="006864C0" w:rsidRDefault="006B56AA" w:rsidP="008151BF">
            <w:pPr>
              <w:pStyle w:val="a4"/>
              <w:ind w:firstLine="0"/>
              <w:rPr>
                <w:rFonts w:ascii="Times New Roman" w:hAnsi="Times New Roman"/>
                <w:sz w:val="20"/>
                <w:szCs w:val="20"/>
              </w:rPr>
            </w:pPr>
            <w:r w:rsidRPr="006864C0">
              <w:rPr>
                <w:rFonts w:ascii="Times New Roman" w:hAnsi="Times New Roman"/>
                <w:sz w:val="20"/>
                <w:szCs w:val="20"/>
              </w:rPr>
              <w:t>Заходи з відновлення</w:t>
            </w:r>
          </w:p>
        </w:tc>
        <w:tc>
          <w:tcPr>
            <w:tcW w:w="2819" w:type="dxa"/>
            <w:vAlign w:val="center"/>
          </w:tcPr>
          <w:p w14:paraId="1F2FFE02" w14:textId="0169F406" w:rsidR="006B56AA" w:rsidRPr="006864C0" w:rsidRDefault="006B56AA" w:rsidP="006B56AA">
            <w:pPr>
              <w:pStyle w:val="a4"/>
              <w:numPr>
                <w:ilvl w:val="0"/>
                <w:numId w:val="14"/>
              </w:numPr>
              <w:spacing w:line="240" w:lineRule="auto"/>
              <w:ind w:left="0" w:firstLine="0"/>
              <w:jc w:val="both"/>
              <w:rPr>
                <w:rFonts w:ascii="Times New Roman" w:hAnsi="Times New Roman"/>
                <w:sz w:val="20"/>
                <w:szCs w:val="20"/>
              </w:rPr>
            </w:pPr>
            <w:r w:rsidRPr="006864C0">
              <w:rPr>
                <w:rFonts w:ascii="Times New Roman" w:hAnsi="Times New Roman"/>
                <w:sz w:val="20"/>
                <w:szCs w:val="20"/>
              </w:rPr>
              <w:t xml:space="preserve">Створення резервів </w:t>
            </w:r>
            <w:r w:rsidR="00DA12AC" w:rsidRPr="006864C0">
              <w:rPr>
                <w:rFonts w:ascii="Times New Roman" w:hAnsi="Times New Roman"/>
                <w:sz w:val="20"/>
                <w:szCs w:val="20"/>
              </w:rPr>
              <w:t>комплектуючих та</w:t>
            </w:r>
            <w:r w:rsidRPr="006864C0">
              <w:rPr>
                <w:rFonts w:ascii="Times New Roman" w:hAnsi="Times New Roman"/>
                <w:sz w:val="20"/>
                <w:szCs w:val="20"/>
              </w:rPr>
              <w:t xml:space="preserve"> частин, необхідних для ремонту та відновлення інфраструктури</w:t>
            </w:r>
          </w:p>
        </w:tc>
        <w:tc>
          <w:tcPr>
            <w:tcW w:w="3559" w:type="dxa"/>
            <w:gridSpan w:val="2"/>
            <w:vAlign w:val="center"/>
          </w:tcPr>
          <w:p w14:paraId="0F305724" w14:textId="77777777" w:rsidR="006B56AA" w:rsidRPr="006864C0" w:rsidRDefault="006B56AA" w:rsidP="006B56AA">
            <w:pPr>
              <w:pStyle w:val="a3"/>
              <w:numPr>
                <w:ilvl w:val="0"/>
                <w:numId w:val="16"/>
              </w:numPr>
              <w:ind w:left="0" w:firstLine="0"/>
              <w:contextualSpacing/>
              <w:jc w:val="both"/>
              <w:rPr>
                <w:sz w:val="20"/>
                <w:szCs w:val="20"/>
              </w:rPr>
            </w:pPr>
            <w:r w:rsidRPr="006864C0">
              <w:rPr>
                <w:sz w:val="20"/>
                <w:szCs w:val="20"/>
              </w:rPr>
              <w:t>Перевірка наявності готових запасних частин, матеріалів і засобів доставки;</w:t>
            </w:r>
          </w:p>
          <w:p w14:paraId="4C8BAD56" w14:textId="77777777" w:rsidR="006B56AA" w:rsidRPr="006864C0" w:rsidRDefault="006B56AA" w:rsidP="006B56AA">
            <w:pPr>
              <w:pStyle w:val="a3"/>
              <w:numPr>
                <w:ilvl w:val="0"/>
                <w:numId w:val="16"/>
              </w:numPr>
              <w:ind w:left="0" w:firstLine="0"/>
              <w:contextualSpacing/>
              <w:jc w:val="both"/>
              <w:rPr>
                <w:sz w:val="20"/>
                <w:szCs w:val="20"/>
              </w:rPr>
            </w:pPr>
            <w:r w:rsidRPr="006864C0">
              <w:rPr>
                <w:sz w:val="20"/>
                <w:szCs w:val="20"/>
              </w:rPr>
              <w:t>Формування потреби в готових запасних частинах, матеріалах і засобах доставки, необхідних для якнайшвидшого відновлення об’єктів;</w:t>
            </w:r>
          </w:p>
          <w:p w14:paraId="25858AFE" w14:textId="77777777" w:rsidR="006B56AA" w:rsidRPr="006864C0" w:rsidRDefault="006B56AA" w:rsidP="006B56AA">
            <w:pPr>
              <w:pStyle w:val="a3"/>
              <w:numPr>
                <w:ilvl w:val="0"/>
                <w:numId w:val="16"/>
              </w:numPr>
              <w:ind w:left="0" w:firstLine="0"/>
              <w:contextualSpacing/>
              <w:jc w:val="both"/>
              <w:rPr>
                <w:sz w:val="20"/>
                <w:szCs w:val="20"/>
              </w:rPr>
            </w:pPr>
            <w:r w:rsidRPr="006864C0">
              <w:rPr>
                <w:sz w:val="20"/>
                <w:szCs w:val="20"/>
              </w:rPr>
              <w:t>Закупівля та забезпечення об’єктів готовими запасними частинами, матеріалами і засобами доставки;</w:t>
            </w:r>
          </w:p>
          <w:p w14:paraId="0F320872" w14:textId="77777777" w:rsidR="006B56AA" w:rsidRPr="006864C0" w:rsidRDefault="006B56AA" w:rsidP="006B56AA">
            <w:pPr>
              <w:pStyle w:val="a3"/>
              <w:numPr>
                <w:ilvl w:val="0"/>
                <w:numId w:val="16"/>
              </w:numPr>
              <w:ind w:left="0" w:firstLine="0"/>
              <w:contextualSpacing/>
              <w:jc w:val="both"/>
              <w:rPr>
                <w:sz w:val="20"/>
                <w:szCs w:val="20"/>
              </w:rPr>
            </w:pPr>
            <w:r w:rsidRPr="006864C0">
              <w:rPr>
                <w:sz w:val="20"/>
                <w:szCs w:val="20"/>
              </w:rPr>
              <w:t>Застосування резервів для якнайшвидшого відновлення об’єктів та надання послуги транспортного забезпечення.</w:t>
            </w:r>
          </w:p>
        </w:tc>
        <w:tc>
          <w:tcPr>
            <w:tcW w:w="1276" w:type="dxa"/>
            <w:vAlign w:val="center"/>
          </w:tcPr>
          <w:p w14:paraId="0D7AAC8C" w14:textId="27D22E08"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363A3400" w14:textId="0C860C7E" w:rsidR="006B56AA" w:rsidRPr="006864C0" w:rsidRDefault="004D61D8" w:rsidP="00DA12AC">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r w:rsidR="003B70FF">
              <w:rPr>
                <w:rFonts w:ascii="Times New Roman" w:hAnsi="Times New Roman"/>
                <w:sz w:val="20"/>
                <w:szCs w:val="20"/>
              </w:rPr>
              <w:t>,</w:t>
            </w:r>
            <w:r w:rsidR="003B70FF">
              <w:rPr>
                <w:rFonts w:ascii="Times New Roman" w:hAnsi="Times New Roman"/>
                <w:sz w:val="20"/>
                <w:szCs w:val="20"/>
              </w:rPr>
              <w:br/>
              <w:t>АТ «Укрзалізниця»</w:t>
            </w:r>
          </w:p>
        </w:tc>
        <w:tc>
          <w:tcPr>
            <w:tcW w:w="1924" w:type="dxa"/>
            <w:vAlign w:val="center"/>
          </w:tcPr>
          <w:p w14:paraId="71E9C63A" w14:textId="2C486C1F"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DA12AC" w:rsidRPr="006864C0">
              <w:rPr>
                <w:rFonts w:ascii="Times New Roman" w:hAnsi="Times New Roman"/>
                <w:sz w:val="20"/>
                <w:szCs w:val="20"/>
              </w:rPr>
              <w:t xml:space="preserve">ФМТГ </w:t>
            </w:r>
            <w:r w:rsidRPr="006864C0">
              <w:rPr>
                <w:rFonts w:ascii="Times New Roman" w:hAnsi="Times New Roman"/>
                <w:sz w:val="20"/>
                <w:szCs w:val="20"/>
              </w:rPr>
              <w:t>з питань техногенно-екологічної безпеки та надзвичайних ситуацій;</w:t>
            </w:r>
          </w:p>
          <w:p w14:paraId="71689D47" w14:textId="3489F49F" w:rsidR="00190196" w:rsidRPr="006864C0" w:rsidRDefault="00190196"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постійна комісія ФМР з питань підприємницької діяльності, інвестицій, міжнародних зав’язків, промисловості, транспорту, зв’язку та торгівлі;</w:t>
            </w:r>
          </w:p>
          <w:p w14:paraId="6E35537C" w14:textId="3EFAF4C6" w:rsidR="00190196" w:rsidRPr="006864C0" w:rsidRDefault="00190196"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постійна комісія ФМР з питань бюджету, економіки та фінансів;</w:t>
            </w:r>
          </w:p>
          <w:p w14:paraId="3066A44B" w14:textId="56A5346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автобуси</w:t>
            </w:r>
            <w:r w:rsidR="00DA12AC" w:rsidRPr="006864C0">
              <w:rPr>
                <w:rFonts w:ascii="Times New Roman" w:hAnsi="Times New Roman"/>
                <w:sz w:val="20"/>
                <w:szCs w:val="20"/>
              </w:rPr>
              <w:t xml:space="preserve"> та інший транспорт</w:t>
            </w:r>
            <w:r w:rsidRPr="006864C0">
              <w:rPr>
                <w:rFonts w:ascii="Times New Roman" w:hAnsi="Times New Roman"/>
                <w:sz w:val="20"/>
                <w:szCs w:val="20"/>
              </w:rPr>
              <w:t>;</w:t>
            </w:r>
          </w:p>
          <w:p w14:paraId="6CB9A996"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lastRenderedPageBreak/>
              <w:t>- вода, продовольство;</w:t>
            </w:r>
          </w:p>
          <w:p w14:paraId="29ABBF41" w14:textId="3EDC8740"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2D3D7F2A" w14:textId="2B442ABA"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3CD4D97C"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4CA83EB7" w14:textId="77777777" w:rsidR="006B56AA" w:rsidRPr="006864C0" w:rsidRDefault="006B56AA" w:rsidP="008151BF">
            <w:pPr>
              <w:pStyle w:val="a4"/>
              <w:spacing w:before="0"/>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6D7AD60F"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1C72E6A7"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сформована потреба;</w:t>
            </w:r>
          </w:p>
          <w:p w14:paraId="7F07490A" w14:textId="77777777" w:rsidR="006B56AA" w:rsidRPr="006864C0" w:rsidRDefault="006B56AA" w:rsidP="008151BF">
            <w:pPr>
              <w:pStyle w:val="a3"/>
              <w:ind w:left="0"/>
              <w:jc w:val="center"/>
              <w:rPr>
                <w:sz w:val="20"/>
                <w:szCs w:val="20"/>
              </w:rPr>
            </w:pPr>
            <w:r w:rsidRPr="006864C0">
              <w:rPr>
                <w:sz w:val="20"/>
                <w:szCs w:val="20"/>
              </w:rPr>
              <w:t>- наявність запасних частина, матеріалів і засобів доставки;</w:t>
            </w:r>
          </w:p>
          <w:p w14:paraId="558A038F" w14:textId="77777777" w:rsidR="006B56AA" w:rsidRPr="006864C0" w:rsidRDefault="006B56AA" w:rsidP="008151BF">
            <w:pPr>
              <w:pStyle w:val="a4"/>
              <w:ind w:firstLine="65"/>
              <w:jc w:val="center"/>
              <w:rPr>
                <w:rFonts w:ascii="Times New Roman" w:hAnsi="Times New Roman"/>
                <w:sz w:val="20"/>
                <w:szCs w:val="20"/>
                <w:lang w:val="ru-RU"/>
              </w:rPr>
            </w:pPr>
          </w:p>
        </w:tc>
      </w:tr>
      <w:tr w:rsidR="006B56AA" w:rsidRPr="006864C0" w14:paraId="7E84041C" w14:textId="77777777" w:rsidTr="008151BF">
        <w:trPr>
          <w:trHeight w:val="300"/>
        </w:trPr>
        <w:tc>
          <w:tcPr>
            <w:tcW w:w="15301" w:type="dxa"/>
            <w:gridSpan w:val="9"/>
            <w:tcMar>
              <w:left w:w="105" w:type="dxa"/>
              <w:right w:w="105" w:type="dxa"/>
            </w:tcMar>
          </w:tcPr>
          <w:p w14:paraId="5BC70E7F" w14:textId="77777777" w:rsidR="006B56AA" w:rsidRPr="006864C0" w:rsidRDefault="006B56AA" w:rsidP="008151BF">
            <w:pPr>
              <w:pStyle w:val="a3"/>
              <w:jc w:val="center"/>
              <w:rPr>
                <w:b/>
                <w:bCs/>
                <w:i/>
                <w:iCs/>
                <w:sz w:val="20"/>
                <w:szCs w:val="20"/>
              </w:rPr>
            </w:pPr>
            <w:r w:rsidRPr="006864C0">
              <w:rPr>
                <w:b/>
                <w:bCs/>
                <w:i/>
                <w:iCs/>
                <w:sz w:val="20"/>
                <w:szCs w:val="20"/>
              </w:rPr>
              <w:t>ПОСЛУГА ОХОРОНИ ЗДОРОВ’Я</w:t>
            </w:r>
          </w:p>
        </w:tc>
      </w:tr>
      <w:tr w:rsidR="006B56AA" w:rsidRPr="006864C0" w14:paraId="479AD473" w14:textId="77777777" w:rsidTr="008151BF">
        <w:trPr>
          <w:trHeight w:val="300"/>
        </w:trPr>
        <w:tc>
          <w:tcPr>
            <w:tcW w:w="15301" w:type="dxa"/>
            <w:gridSpan w:val="9"/>
            <w:tcMar>
              <w:left w:w="105" w:type="dxa"/>
              <w:right w:w="105" w:type="dxa"/>
            </w:tcMar>
          </w:tcPr>
          <w:p w14:paraId="299EAE8B" w14:textId="33C1C637" w:rsidR="006B56AA" w:rsidRPr="006864C0" w:rsidRDefault="006B56AA" w:rsidP="008151BF">
            <w:pPr>
              <w:jc w:val="center"/>
              <w:rPr>
                <w:sz w:val="20"/>
                <w:szCs w:val="20"/>
              </w:rPr>
            </w:pPr>
            <w:r w:rsidRPr="006864C0">
              <w:rPr>
                <w:sz w:val="20"/>
                <w:szCs w:val="20"/>
              </w:rPr>
              <w:t>Перелік об’єктів, які забезпечують життєдіяльність:</w:t>
            </w:r>
            <w:r w:rsidRPr="006864C0">
              <w:rPr>
                <w:b/>
                <w:bCs/>
                <w:sz w:val="20"/>
                <w:szCs w:val="20"/>
              </w:rPr>
              <w:t xml:space="preserve"> КНП </w:t>
            </w:r>
            <w:r w:rsidR="00DA12AC" w:rsidRPr="006864C0">
              <w:rPr>
                <w:b/>
                <w:bCs/>
                <w:sz w:val="20"/>
                <w:szCs w:val="20"/>
                <w:lang w:val="uk-UA"/>
              </w:rPr>
              <w:t xml:space="preserve">ФМР </w:t>
            </w:r>
            <w:r w:rsidRPr="006864C0">
              <w:rPr>
                <w:b/>
                <w:bCs/>
                <w:sz w:val="20"/>
                <w:szCs w:val="20"/>
              </w:rPr>
              <w:t>«</w:t>
            </w:r>
            <w:r w:rsidR="00DA12AC" w:rsidRPr="006864C0">
              <w:rPr>
                <w:b/>
                <w:bCs/>
                <w:sz w:val="20"/>
                <w:szCs w:val="20"/>
                <w:lang w:val="uk-UA"/>
              </w:rPr>
              <w:t>Фастівська БЛІЛ</w:t>
            </w:r>
            <w:r w:rsidRPr="006864C0">
              <w:rPr>
                <w:b/>
                <w:bCs/>
                <w:sz w:val="20"/>
                <w:szCs w:val="20"/>
              </w:rPr>
              <w:t>»</w:t>
            </w:r>
            <w:r w:rsidR="00DA12AC" w:rsidRPr="006864C0">
              <w:rPr>
                <w:b/>
                <w:bCs/>
                <w:sz w:val="20"/>
                <w:szCs w:val="20"/>
                <w:lang w:val="uk-UA"/>
              </w:rPr>
              <w:t>,</w:t>
            </w:r>
            <w:r w:rsidRPr="006864C0">
              <w:rPr>
                <w:b/>
                <w:bCs/>
                <w:sz w:val="20"/>
                <w:szCs w:val="20"/>
              </w:rPr>
              <w:t xml:space="preserve"> </w:t>
            </w:r>
            <w:r w:rsidR="00DA12AC" w:rsidRPr="006864C0">
              <w:rPr>
                <w:b/>
                <w:bCs/>
                <w:sz w:val="20"/>
                <w:szCs w:val="20"/>
              </w:rPr>
              <w:t xml:space="preserve">КНП ФМР «Фастівський міський центр </w:t>
            </w:r>
            <w:r w:rsidR="00706EE5" w:rsidRPr="006864C0">
              <w:rPr>
                <w:b/>
                <w:bCs/>
                <w:sz w:val="20"/>
                <w:szCs w:val="20"/>
                <w:lang w:val="uk-UA"/>
              </w:rPr>
              <w:t>ПМСД</w:t>
            </w:r>
            <w:r w:rsidR="00DA12AC" w:rsidRPr="006864C0">
              <w:rPr>
                <w:b/>
                <w:bCs/>
                <w:sz w:val="20"/>
                <w:szCs w:val="20"/>
              </w:rPr>
              <w:t>»</w:t>
            </w:r>
          </w:p>
        </w:tc>
      </w:tr>
      <w:tr w:rsidR="006B56AA" w:rsidRPr="00647FBA" w14:paraId="4535A68F" w14:textId="77777777" w:rsidTr="00250EC0">
        <w:trPr>
          <w:trHeight w:val="300"/>
        </w:trPr>
        <w:tc>
          <w:tcPr>
            <w:tcW w:w="1552" w:type="dxa"/>
            <w:vMerge w:val="restart"/>
            <w:tcMar>
              <w:left w:w="105" w:type="dxa"/>
              <w:right w:w="105" w:type="dxa"/>
            </w:tcMar>
            <w:vAlign w:val="center"/>
          </w:tcPr>
          <w:p w14:paraId="19D52455" w14:textId="77777777" w:rsidR="006B56AA" w:rsidRPr="006864C0" w:rsidRDefault="006B56AA" w:rsidP="008151BF">
            <w:pPr>
              <w:rPr>
                <w:sz w:val="20"/>
                <w:szCs w:val="20"/>
              </w:rPr>
            </w:pPr>
            <w:r w:rsidRPr="006864C0">
              <w:rPr>
                <w:sz w:val="20"/>
                <w:szCs w:val="20"/>
              </w:rPr>
              <w:t>Превентивні заходи</w:t>
            </w:r>
          </w:p>
        </w:tc>
        <w:tc>
          <w:tcPr>
            <w:tcW w:w="2835" w:type="dxa"/>
            <w:gridSpan w:val="2"/>
            <w:tcMar>
              <w:left w:w="105" w:type="dxa"/>
              <w:right w:w="105" w:type="dxa"/>
            </w:tcMar>
            <w:vAlign w:val="center"/>
          </w:tcPr>
          <w:p w14:paraId="20DFA194" w14:textId="33D9DAB9" w:rsidR="006B56AA" w:rsidRPr="006864C0" w:rsidRDefault="006B56AA" w:rsidP="006B56AA">
            <w:pPr>
              <w:pStyle w:val="a3"/>
              <w:numPr>
                <w:ilvl w:val="0"/>
                <w:numId w:val="17"/>
              </w:numPr>
              <w:ind w:left="0" w:firstLine="0"/>
              <w:contextualSpacing/>
              <w:jc w:val="both"/>
              <w:rPr>
                <w:sz w:val="20"/>
                <w:szCs w:val="20"/>
              </w:rPr>
            </w:pPr>
            <w:r w:rsidRPr="006864C0">
              <w:rPr>
                <w:sz w:val="20"/>
                <w:szCs w:val="20"/>
              </w:rPr>
              <w:t>Організація безпосереднього протиповітряного прикриття силами ЗСУ</w:t>
            </w:r>
            <w:r w:rsidR="00706EE5" w:rsidRPr="006864C0">
              <w:rPr>
                <w:sz w:val="20"/>
                <w:szCs w:val="20"/>
                <w:lang w:val="uk-UA"/>
              </w:rPr>
              <w:t>, ДФФМТГ1</w:t>
            </w:r>
            <w:r w:rsidRPr="006864C0">
              <w:rPr>
                <w:sz w:val="20"/>
                <w:szCs w:val="20"/>
              </w:rPr>
              <w:t>, НГУ</w:t>
            </w:r>
          </w:p>
        </w:tc>
        <w:tc>
          <w:tcPr>
            <w:tcW w:w="3543" w:type="dxa"/>
            <w:tcMar>
              <w:left w:w="105" w:type="dxa"/>
              <w:right w:w="105" w:type="dxa"/>
            </w:tcMar>
            <w:vAlign w:val="center"/>
          </w:tcPr>
          <w:p w14:paraId="3E46764B" w14:textId="7198D4A7" w:rsidR="006B56AA" w:rsidRPr="006864C0" w:rsidRDefault="006B56AA" w:rsidP="006B56AA">
            <w:pPr>
              <w:pStyle w:val="a3"/>
              <w:numPr>
                <w:ilvl w:val="0"/>
                <w:numId w:val="18"/>
              </w:numPr>
              <w:ind w:left="0" w:firstLine="0"/>
              <w:contextualSpacing/>
              <w:jc w:val="both"/>
              <w:rPr>
                <w:sz w:val="20"/>
                <w:szCs w:val="20"/>
              </w:rPr>
            </w:pPr>
            <w:r w:rsidRPr="006864C0">
              <w:rPr>
                <w:sz w:val="20"/>
                <w:szCs w:val="20"/>
              </w:rPr>
              <w:t xml:space="preserve">Визначення фактичного стану забезпеченості мобільних вогневих груп </w:t>
            </w:r>
            <w:r w:rsidR="00706EE5" w:rsidRPr="006864C0">
              <w:rPr>
                <w:sz w:val="20"/>
                <w:szCs w:val="20"/>
              </w:rPr>
              <w:t>ППО</w:t>
            </w:r>
            <w:r w:rsidR="00706EE5" w:rsidRPr="006864C0">
              <w:rPr>
                <w:sz w:val="20"/>
                <w:szCs w:val="20"/>
                <w:lang w:val="uk-UA"/>
              </w:rPr>
              <w:t xml:space="preserve"> ДФФМТГ1 та ЗСУ</w:t>
            </w:r>
            <w:r w:rsidRPr="006864C0">
              <w:rPr>
                <w:sz w:val="20"/>
                <w:szCs w:val="20"/>
              </w:rPr>
              <w:t>;</w:t>
            </w:r>
          </w:p>
          <w:p w14:paraId="3034F8AF" w14:textId="77777777" w:rsidR="006B56AA" w:rsidRPr="006864C0" w:rsidRDefault="006B56AA" w:rsidP="006B56AA">
            <w:pPr>
              <w:pStyle w:val="a3"/>
              <w:numPr>
                <w:ilvl w:val="0"/>
                <w:numId w:val="18"/>
              </w:numPr>
              <w:ind w:left="0" w:firstLine="0"/>
              <w:contextualSpacing/>
              <w:jc w:val="both"/>
              <w:rPr>
                <w:sz w:val="20"/>
                <w:szCs w:val="20"/>
              </w:rPr>
            </w:pPr>
            <w:r w:rsidRPr="006864C0">
              <w:rPr>
                <w:sz w:val="20"/>
                <w:szCs w:val="20"/>
              </w:rPr>
              <w:t>Формування потреби у додатковому</w:t>
            </w:r>
            <w:r w:rsidRPr="006864C0">
              <w:rPr>
                <w:sz w:val="20"/>
                <w:szCs w:val="20"/>
                <w:lang w:val="uk-UA"/>
              </w:rPr>
              <w:t xml:space="preserve"> </w:t>
            </w:r>
            <w:r w:rsidRPr="006864C0">
              <w:rPr>
                <w:sz w:val="20"/>
                <w:szCs w:val="20"/>
              </w:rPr>
              <w:t>обладнанні;</w:t>
            </w:r>
          </w:p>
          <w:p w14:paraId="7B351874" w14:textId="5C9120E7" w:rsidR="006B56AA" w:rsidRPr="006864C0" w:rsidRDefault="006B56AA" w:rsidP="006B56AA">
            <w:pPr>
              <w:pStyle w:val="a3"/>
              <w:numPr>
                <w:ilvl w:val="0"/>
                <w:numId w:val="18"/>
              </w:numPr>
              <w:ind w:left="0" w:firstLine="0"/>
              <w:contextualSpacing/>
              <w:jc w:val="both"/>
              <w:rPr>
                <w:sz w:val="20"/>
                <w:szCs w:val="20"/>
              </w:rPr>
            </w:pPr>
            <w:r w:rsidRPr="006864C0">
              <w:rPr>
                <w:sz w:val="20"/>
                <w:szCs w:val="20"/>
              </w:rPr>
              <w:t>Закупівля та оснащення</w:t>
            </w:r>
            <w:r w:rsidRPr="006864C0">
              <w:rPr>
                <w:sz w:val="20"/>
                <w:szCs w:val="20"/>
                <w:lang w:val="uk-UA"/>
              </w:rPr>
              <w:t xml:space="preserve"> </w:t>
            </w:r>
            <w:r w:rsidRPr="006864C0">
              <w:rPr>
                <w:sz w:val="20"/>
                <w:szCs w:val="20"/>
              </w:rPr>
              <w:t xml:space="preserve">мобільних вогневих груп </w:t>
            </w:r>
            <w:r w:rsidR="00706EE5" w:rsidRPr="006864C0">
              <w:rPr>
                <w:sz w:val="20"/>
                <w:szCs w:val="20"/>
              </w:rPr>
              <w:t>ППО</w:t>
            </w:r>
            <w:r w:rsidR="00706EE5" w:rsidRPr="006864C0">
              <w:rPr>
                <w:sz w:val="20"/>
                <w:szCs w:val="20"/>
                <w:lang w:val="uk-UA"/>
              </w:rPr>
              <w:t xml:space="preserve"> ДФФМТГ1 та ЗСУ </w:t>
            </w:r>
            <w:r w:rsidRPr="006864C0">
              <w:rPr>
                <w:sz w:val="20"/>
                <w:szCs w:val="20"/>
              </w:rPr>
              <w:t>додатковим обладнанням.</w:t>
            </w:r>
          </w:p>
        </w:tc>
        <w:tc>
          <w:tcPr>
            <w:tcW w:w="1276" w:type="dxa"/>
            <w:tcMar>
              <w:left w:w="105" w:type="dxa"/>
              <w:right w:w="105" w:type="dxa"/>
            </w:tcMar>
            <w:vAlign w:val="center"/>
          </w:tcPr>
          <w:p w14:paraId="3EF813E6" w14:textId="459DBB5B"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vAlign w:val="center"/>
          </w:tcPr>
          <w:p w14:paraId="4E203ED6" w14:textId="67080791" w:rsidR="006B56AA" w:rsidRPr="006864C0" w:rsidRDefault="004D61D8" w:rsidP="00706EE5">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vAlign w:val="center"/>
          </w:tcPr>
          <w:p w14:paraId="4617813E" w14:textId="7770756F"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706EE5" w:rsidRPr="006864C0">
              <w:rPr>
                <w:rFonts w:ascii="Times New Roman" w:hAnsi="Times New Roman"/>
                <w:sz w:val="20"/>
                <w:szCs w:val="20"/>
              </w:rPr>
              <w:t xml:space="preserve">ФМТГ </w:t>
            </w:r>
            <w:r w:rsidRPr="006864C0">
              <w:rPr>
                <w:rFonts w:ascii="Times New Roman" w:hAnsi="Times New Roman"/>
                <w:sz w:val="20"/>
                <w:szCs w:val="20"/>
              </w:rPr>
              <w:t xml:space="preserve">з питань техногенно-екологічної безпеки та надзвичайних ситуацій; </w:t>
            </w:r>
          </w:p>
          <w:p w14:paraId="30560AF4" w14:textId="6FEEEE35" w:rsidR="006554E8" w:rsidRPr="006864C0" w:rsidRDefault="006554E8" w:rsidP="008151BF">
            <w:pPr>
              <w:pStyle w:val="a4"/>
              <w:ind w:firstLine="5"/>
              <w:jc w:val="center"/>
              <w:rPr>
                <w:rFonts w:ascii="Times New Roman" w:hAnsi="Times New Roman"/>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0EC5F7C6" w14:textId="7127EB72"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2380785D" w14:textId="12965CAF"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5BBF2F02"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507B55E3"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269AD077"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протоколи комісії;</w:t>
            </w:r>
          </w:p>
          <w:p w14:paraId="1C3C2765"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сформована потреба;</w:t>
            </w:r>
          </w:p>
          <w:p w14:paraId="4AC01014" w14:textId="3A12E853"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xml:space="preserve">- оснащені мобільні вогневі групи </w:t>
            </w:r>
            <w:r w:rsidR="00706EE5" w:rsidRPr="006864C0">
              <w:rPr>
                <w:rFonts w:ascii="Times New Roman" w:hAnsi="Times New Roman"/>
                <w:sz w:val="20"/>
                <w:szCs w:val="20"/>
              </w:rPr>
              <w:t>ППО ДФФМТГ1 та ЗСУ</w:t>
            </w:r>
          </w:p>
        </w:tc>
      </w:tr>
      <w:tr w:rsidR="006B56AA" w:rsidRPr="006864C0" w14:paraId="4E98AA64" w14:textId="77777777" w:rsidTr="00250EC0">
        <w:trPr>
          <w:trHeight w:val="300"/>
        </w:trPr>
        <w:tc>
          <w:tcPr>
            <w:tcW w:w="1552" w:type="dxa"/>
            <w:vMerge/>
            <w:tcMar>
              <w:left w:w="105" w:type="dxa"/>
              <w:right w:w="105" w:type="dxa"/>
            </w:tcMar>
          </w:tcPr>
          <w:p w14:paraId="364386E1" w14:textId="77777777" w:rsidR="006B56AA" w:rsidRPr="006864C0" w:rsidRDefault="006B56AA" w:rsidP="008151BF">
            <w:pPr>
              <w:rPr>
                <w:sz w:val="20"/>
                <w:szCs w:val="20"/>
                <w:lang w:val="uk-UA"/>
              </w:rPr>
            </w:pPr>
          </w:p>
        </w:tc>
        <w:tc>
          <w:tcPr>
            <w:tcW w:w="2835" w:type="dxa"/>
            <w:gridSpan w:val="2"/>
            <w:tcMar>
              <w:left w:w="105" w:type="dxa"/>
              <w:right w:w="105" w:type="dxa"/>
            </w:tcMar>
            <w:vAlign w:val="center"/>
          </w:tcPr>
          <w:p w14:paraId="579A31CA" w14:textId="77777777" w:rsidR="006B56AA" w:rsidRPr="006864C0" w:rsidRDefault="006B56AA" w:rsidP="006B56AA">
            <w:pPr>
              <w:pStyle w:val="a3"/>
              <w:numPr>
                <w:ilvl w:val="0"/>
                <w:numId w:val="17"/>
              </w:numPr>
              <w:ind w:left="0" w:firstLine="0"/>
              <w:contextualSpacing/>
              <w:rPr>
                <w:sz w:val="20"/>
                <w:szCs w:val="20"/>
              </w:rPr>
            </w:pPr>
            <w:r w:rsidRPr="006864C0">
              <w:rPr>
                <w:sz w:val="20"/>
                <w:szCs w:val="20"/>
              </w:rPr>
              <w:t>Забезпечення фізичного захисту об’єктів</w:t>
            </w:r>
          </w:p>
        </w:tc>
        <w:tc>
          <w:tcPr>
            <w:tcW w:w="3543" w:type="dxa"/>
            <w:tcMar>
              <w:left w:w="105" w:type="dxa"/>
              <w:right w:w="105" w:type="dxa"/>
            </w:tcMar>
            <w:vAlign w:val="center"/>
          </w:tcPr>
          <w:p w14:paraId="5174FA3C" w14:textId="77777777" w:rsidR="006B56AA" w:rsidRPr="006864C0" w:rsidRDefault="006B56AA" w:rsidP="006B56AA">
            <w:pPr>
              <w:pStyle w:val="a3"/>
              <w:numPr>
                <w:ilvl w:val="0"/>
                <w:numId w:val="19"/>
              </w:numPr>
              <w:ind w:left="0" w:firstLine="0"/>
              <w:contextualSpacing/>
              <w:jc w:val="both"/>
              <w:rPr>
                <w:sz w:val="20"/>
                <w:szCs w:val="20"/>
              </w:rPr>
            </w:pPr>
            <w:r w:rsidRPr="006864C0">
              <w:rPr>
                <w:sz w:val="20"/>
                <w:szCs w:val="20"/>
              </w:rPr>
              <w:t>Визначення наявності та стану наземної охорони та оборони об’єктів;</w:t>
            </w:r>
          </w:p>
          <w:p w14:paraId="0FB0A033" w14:textId="77777777" w:rsidR="006B56AA" w:rsidRPr="006864C0" w:rsidRDefault="006B56AA" w:rsidP="006B56AA">
            <w:pPr>
              <w:pStyle w:val="a3"/>
              <w:numPr>
                <w:ilvl w:val="0"/>
                <w:numId w:val="19"/>
              </w:numPr>
              <w:ind w:left="0" w:firstLine="0"/>
              <w:contextualSpacing/>
              <w:jc w:val="both"/>
              <w:rPr>
                <w:sz w:val="20"/>
                <w:szCs w:val="20"/>
              </w:rPr>
            </w:pPr>
            <w:r w:rsidRPr="006864C0">
              <w:rPr>
                <w:sz w:val="20"/>
                <w:szCs w:val="20"/>
              </w:rPr>
              <w:lastRenderedPageBreak/>
              <w:t>Формування потреби у силах охорони та оборони об’єктів;</w:t>
            </w:r>
          </w:p>
          <w:p w14:paraId="05FE7430" w14:textId="42D57C73" w:rsidR="006B56AA" w:rsidRPr="006864C0" w:rsidRDefault="006B56AA" w:rsidP="006B56AA">
            <w:pPr>
              <w:pStyle w:val="a3"/>
              <w:numPr>
                <w:ilvl w:val="0"/>
                <w:numId w:val="19"/>
              </w:numPr>
              <w:ind w:left="0" w:firstLine="0"/>
              <w:contextualSpacing/>
              <w:jc w:val="both"/>
              <w:rPr>
                <w:sz w:val="20"/>
                <w:szCs w:val="20"/>
              </w:rPr>
            </w:pPr>
            <w:r w:rsidRPr="006864C0">
              <w:rPr>
                <w:sz w:val="20"/>
                <w:szCs w:val="20"/>
              </w:rPr>
              <w:t>Організація наземної охорони та оборони силами НПУ, НГУ, ВОХОР, ЗСУ</w:t>
            </w:r>
            <w:r w:rsidR="00A66531" w:rsidRPr="006864C0">
              <w:rPr>
                <w:sz w:val="20"/>
                <w:szCs w:val="20"/>
                <w:lang w:val="uk-UA"/>
              </w:rPr>
              <w:t>, ДФФМТГ1</w:t>
            </w:r>
            <w:r w:rsidRPr="006864C0">
              <w:rPr>
                <w:sz w:val="20"/>
                <w:szCs w:val="20"/>
              </w:rPr>
              <w:t>;</w:t>
            </w:r>
          </w:p>
          <w:p w14:paraId="0DBBF6A2" w14:textId="77777777" w:rsidR="006B56AA" w:rsidRPr="006864C0" w:rsidRDefault="006B56AA" w:rsidP="006B56AA">
            <w:pPr>
              <w:pStyle w:val="a3"/>
              <w:numPr>
                <w:ilvl w:val="0"/>
                <w:numId w:val="19"/>
              </w:numPr>
              <w:ind w:left="0" w:firstLine="0"/>
              <w:contextualSpacing/>
              <w:jc w:val="both"/>
              <w:rPr>
                <w:sz w:val="20"/>
                <w:szCs w:val="20"/>
              </w:rPr>
            </w:pPr>
            <w:r w:rsidRPr="006864C0">
              <w:rPr>
                <w:sz w:val="20"/>
                <w:szCs w:val="20"/>
              </w:rPr>
              <w:t>Організація цілодобової охорони об’єктів;</w:t>
            </w:r>
          </w:p>
          <w:p w14:paraId="7EF16A3B" w14:textId="77777777" w:rsidR="006B56AA" w:rsidRPr="006864C0" w:rsidRDefault="006B56AA" w:rsidP="006B56AA">
            <w:pPr>
              <w:pStyle w:val="a3"/>
              <w:numPr>
                <w:ilvl w:val="0"/>
                <w:numId w:val="19"/>
              </w:numPr>
              <w:ind w:left="0" w:firstLine="0"/>
              <w:contextualSpacing/>
              <w:jc w:val="both"/>
              <w:rPr>
                <w:sz w:val="20"/>
                <w:szCs w:val="20"/>
              </w:rPr>
            </w:pPr>
            <w:r w:rsidRPr="006864C0">
              <w:rPr>
                <w:sz w:val="20"/>
                <w:szCs w:val="20"/>
              </w:rPr>
              <w:t>Визначення стану комплексної системи безпеки (відеоспостереження, сигналізація тощо);</w:t>
            </w:r>
          </w:p>
          <w:p w14:paraId="0E856148" w14:textId="77777777" w:rsidR="006B56AA" w:rsidRPr="006864C0" w:rsidRDefault="006B56AA" w:rsidP="006B56AA">
            <w:pPr>
              <w:pStyle w:val="a3"/>
              <w:numPr>
                <w:ilvl w:val="0"/>
                <w:numId w:val="19"/>
              </w:numPr>
              <w:ind w:left="0" w:firstLine="0"/>
              <w:contextualSpacing/>
              <w:jc w:val="both"/>
              <w:rPr>
                <w:sz w:val="20"/>
                <w:szCs w:val="20"/>
              </w:rPr>
            </w:pPr>
            <w:r w:rsidRPr="006864C0">
              <w:rPr>
                <w:sz w:val="20"/>
                <w:szCs w:val="20"/>
              </w:rPr>
              <w:t xml:space="preserve">Визначення стану забезпеченості мобільних вогневих груп необхідним обладнанням; </w:t>
            </w:r>
          </w:p>
          <w:p w14:paraId="2DF1C6C6" w14:textId="77777777" w:rsidR="006B56AA" w:rsidRPr="006864C0" w:rsidRDefault="006B56AA" w:rsidP="006B56AA">
            <w:pPr>
              <w:pStyle w:val="a3"/>
              <w:numPr>
                <w:ilvl w:val="0"/>
                <w:numId w:val="19"/>
              </w:numPr>
              <w:ind w:left="0" w:firstLine="0"/>
              <w:contextualSpacing/>
              <w:jc w:val="both"/>
              <w:rPr>
                <w:sz w:val="20"/>
                <w:szCs w:val="20"/>
              </w:rPr>
            </w:pPr>
            <w:r w:rsidRPr="006864C0">
              <w:rPr>
                <w:sz w:val="20"/>
                <w:szCs w:val="20"/>
              </w:rPr>
              <w:t>Формування потреби у додатковому обладнанні для мобільних вогневих груп та матеріалів, необхідних для ремонту/створення комплексної системи безпеки;</w:t>
            </w:r>
          </w:p>
          <w:p w14:paraId="2F635593" w14:textId="77777777" w:rsidR="006B56AA" w:rsidRPr="006864C0" w:rsidRDefault="006B56AA" w:rsidP="006B56AA">
            <w:pPr>
              <w:pStyle w:val="a3"/>
              <w:numPr>
                <w:ilvl w:val="0"/>
                <w:numId w:val="19"/>
              </w:numPr>
              <w:ind w:left="0" w:firstLine="0"/>
              <w:contextualSpacing/>
              <w:jc w:val="both"/>
              <w:rPr>
                <w:sz w:val="20"/>
                <w:szCs w:val="20"/>
              </w:rPr>
            </w:pPr>
            <w:r w:rsidRPr="006864C0">
              <w:rPr>
                <w:sz w:val="20"/>
                <w:szCs w:val="20"/>
              </w:rPr>
              <w:t>Закупівля та оснащення мобільних вогневих груп додатковим обладнанням;</w:t>
            </w:r>
          </w:p>
          <w:p w14:paraId="10D6B25C" w14:textId="77777777" w:rsidR="006B56AA" w:rsidRPr="006864C0" w:rsidRDefault="006B56AA" w:rsidP="006B56AA">
            <w:pPr>
              <w:pStyle w:val="a3"/>
              <w:numPr>
                <w:ilvl w:val="0"/>
                <w:numId w:val="19"/>
              </w:numPr>
              <w:ind w:left="0" w:firstLine="0"/>
              <w:contextualSpacing/>
              <w:jc w:val="both"/>
              <w:rPr>
                <w:sz w:val="20"/>
                <w:szCs w:val="20"/>
              </w:rPr>
            </w:pPr>
            <w:r w:rsidRPr="006864C0">
              <w:rPr>
                <w:sz w:val="20"/>
                <w:szCs w:val="20"/>
              </w:rPr>
              <w:t>Закупівля та оснащення об’єктів комплексною системою безпеки.</w:t>
            </w:r>
          </w:p>
        </w:tc>
        <w:tc>
          <w:tcPr>
            <w:tcW w:w="1276" w:type="dxa"/>
            <w:tcMar>
              <w:left w:w="105" w:type="dxa"/>
              <w:right w:w="105" w:type="dxa"/>
            </w:tcMar>
            <w:vAlign w:val="center"/>
          </w:tcPr>
          <w:p w14:paraId="1785319D" w14:textId="005FC7C9"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tcMar>
              <w:left w:w="105" w:type="dxa"/>
              <w:right w:w="105" w:type="dxa"/>
            </w:tcMar>
            <w:vAlign w:val="center"/>
          </w:tcPr>
          <w:p w14:paraId="6BCD24BB" w14:textId="247FB85C" w:rsidR="006B56AA" w:rsidRPr="006864C0" w:rsidRDefault="004D61D8" w:rsidP="00A66531">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vAlign w:val="center"/>
          </w:tcPr>
          <w:p w14:paraId="38070BD3" w14:textId="3C35509B"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A66531"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w:t>
            </w:r>
            <w:r w:rsidRPr="006864C0">
              <w:rPr>
                <w:rFonts w:ascii="Times New Roman" w:hAnsi="Times New Roman"/>
                <w:sz w:val="20"/>
                <w:szCs w:val="20"/>
              </w:rPr>
              <w:lastRenderedPageBreak/>
              <w:t xml:space="preserve">та надзвичайних ситуацій; </w:t>
            </w:r>
          </w:p>
          <w:p w14:paraId="64620CC5" w14:textId="2090BFD4" w:rsidR="006554E8" w:rsidRPr="006864C0" w:rsidRDefault="006554E8" w:rsidP="008151BF">
            <w:pPr>
              <w:pStyle w:val="a4"/>
              <w:ind w:firstLine="5"/>
              <w:jc w:val="center"/>
              <w:rPr>
                <w:rFonts w:ascii="Times New Roman" w:hAnsi="Times New Roman"/>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4C957658" w14:textId="1CE9DC1F" w:rsidR="00A1729E"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52AE560C" w14:textId="0527DA76" w:rsidR="00A1729E"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7A47E83C" w14:textId="7C3306B6"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33A53F8F"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65841668"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lastRenderedPageBreak/>
              <w:t>- наземна охорона;</w:t>
            </w:r>
          </w:p>
          <w:p w14:paraId="175C7C3C" w14:textId="77777777" w:rsidR="006B56AA" w:rsidRPr="006864C0" w:rsidRDefault="006B56AA" w:rsidP="008151BF">
            <w:pPr>
              <w:pStyle w:val="a3"/>
              <w:ind w:left="0"/>
              <w:jc w:val="center"/>
              <w:rPr>
                <w:sz w:val="20"/>
                <w:szCs w:val="20"/>
              </w:rPr>
            </w:pPr>
            <w:r w:rsidRPr="006864C0">
              <w:rPr>
                <w:sz w:val="20"/>
                <w:szCs w:val="20"/>
              </w:rPr>
              <w:lastRenderedPageBreak/>
              <w:t xml:space="preserve">- сформована потреба у силах охорони та оборони об’єктів; </w:t>
            </w:r>
          </w:p>
          <w:p w14:paraId="5216C537" w14:textId="367699E9" w:rsidR="006B56AA" w:rsidRPr="006864C0" w:rsidRDefault="006B56AA" w:rsidP="008151BF">
            <w:pPr>
              <w:pStyle w:val="a4"/>
              <w:spacing w:before="0"/>
              <w:ind w:firstLine="65"/>
              <w:jc w:val="center"/>
              <w:rPr>
                <w:rFonts w:ascii="Times New Roman" w:hAnsi="Times New Roman"/>
                <w:sz w:val="20"/>
                <w:szCs w:val="20"/>
                <w:lang w:val="ru-RU"/>
              </w:rPr>
            </w:pPr>
            <w:r w:rsidRPr="006864C0">
              <w:rPr>
                <w:rFonts w:ascii="Times New Roman" w:hAnsi="Times New Roman"/>
                <w:sz w:val="20"/>
                <w:szCs w:val="20"/>
              </w:rPr>
              <w:t xml:space="preserve">- оснащені мобільні вогневі групи </w:t>
            </w:r>
            <w:r w:rsidR="00A66531" w:rsidRPr="006864C0">
              <w:rPr>
                <w:rFonts w:ascii="Times New Roman" w:hAnsi="Times New Roman"/>
                <w:sz w:val="20"/>
                <w:szCs w:val="20"/>
              </w:rPr>
              <w:t>ППО ДФФМТГ1 та ЗСУ</w:t>
            </w:r>
          </w:p>
        </w:tc>
      </w:tr>
      <w:tr w:rsidR="006B56AA" w:rsidRPr="006864C0" w14:paraId="159A5B73" w14:textId="77777777" w:rsidTr="00250EC0">
        <w:trPr>
          <w:trHeight w:val="300"/>
        </w:trPr>
        <w:tc>
          <w:tcPr>
            <w:tcW w:w="1552" w:type="dxa"/>
            <w:vMerge/>
            <w:tcMar>
              <w:left w:w="105" w:type="dxa"/>
              <w:right w:w="105" w:type="dxa"/>
            </w:tcMar>
          </w:tcPr>
          <w:p w14:paraId="51CDAF3F" w14:textId="77777777" w:rsidR="006B56AA" w:rsidRPr="006864C0" w:rsidRDefault="006B56AA" w:rsidP="008151BF">
            <w:pPr>
              <w:rPr>
                <w:sz w:val="20"/>
                <w:szCs w:val="20"/>
              </w:rPr>
            </w:pPr>
          </w:p>
        </w:tc>
        <w:tc>
          <w:tcPr>
            <w:tcW w:w="2835" w:type="dxa"/>
            <w:gridSpan w:val="2"/>
            <w:tcMar>
              <w:left w:w="105" w:type="dxa"/>
              <w:right w:w="105" w:type="dxa"/>
            </w:tcMar>
            <w:vAlign w:val="center"/>
          </w:tcPr>
          <w:p w14:paraId="5AC8D376" w14:textId="77777777" w:rsidR="006B56AA" w:rsidRPr="006864C0" w:rsidRDefault="006B56AA" w:rsidP="006B56AA">
            <w:pPr>
              <w:pStyle w:val="a3"/>
              <w:numPr>
                <w:ilvl w:val="0"/>
                <w:numId w:val="17"/>
              </w:numPr>
              <w:ind w:left="0" w:firstLine="0"/>
              <w:contextualSpacing/>
              <w:jc w:val="both"/>
              <w:rPr>
                <w:sz w:val="20"/>
                <w:szCs w:val="20"/>
              </w:rPr>
            </w:pPr>
            <w:r w:rsidRPr="006864C0">
              <w:rPr>
                <w:sz w:val="20"/>
                <w:szCs w:val="20"/>
              </w:rPr>
              <w:t>Забезпечення інженерного захисту критичних елементів на об’єктах</w:t>
            </w:r>
          </w:p>
        </w:tc>
        <w:tc>
          <w:tcPr>
            <w:tcW w:w="3543" w:type="dxa"/>
            <w:tcMar>
              <w:left w:w="105" w:type="dxa"/>
              <w:right w:w="105" w:type="dxa"/>
            </w:tcMar>
            <w:vAlign w:val="center"/>
          </w:tcPr>
          <w:p w14:paraId="65652BF5" w14:textId="77777777" w:rsidR="006B56AA" w:rsidRPr="006864C0" w:rsidRDefault="006B56AA" w:rsidP="006B56AA">
            <w:pPr>
              <w:pStyle w:val="a3"/>
              <w:numPr>
                <w:ilvl w:val="0"/>
                <w:numId w:val="20"/>
              </w:numPr>
              <w:ind w:left="0" w:firstLine="0"/>
              <w:contextualSpacing/>
              <w:jc w:val="both"/>
              <w:rPr>
                <w:sz w:val="20"/>
                <w:szCs w:val="20"/>
              </w:rPr>
            </w:pPr>
            <w:r w:rsidRPr="006864C0">
              <w:rPr>
                <w:sz w:val="20"/>
                <w:szCs w:val="20"/>
              </w:rPr>
              <w:t>Визначення стану захищеності об’єктів інженерними засобами захисту;</w:t>
            </w:r>
          </w:p>
          <w:p w14:paraId="75544AE4" w14:textId="77777777" w:rsidR="006B56AA" w:rsidRPr="006864C0" w:rsidRDefault="006B56AA" w:rsidP="006B56AA">
            <w:pPr>
              <w:pStyle w:val="a3"/>
              <w:numPr>
                <w:ilvl w:val="0"/>
                <w:numId w:val="20"/>
              </w:numPr>
              <w:ind w:left="0" w:firstLine="0"/>
              <w:contextualSpacing/>
              <w:jc w:val="both"/>
              <w:rPr>
                <w:sz w:val="20"/>
                <w:szCs w:val="20"/>
              </w:rPr>
            </w:pPr>
            <w:r w:rsidRPr="006864C0">
              <w:rPr>
                <w:sz w:val="20"/>
                <w:szCs w:val="20"/>
              </w:rPr>
              <w:t>Формування потреби в засобах інженерного захисту;</w:t>
            </w:r>
          </w:p>
          <w:p w14:paraId="3DC9F474" w14:textId="77777777" w:rsidR="006B56AA" w:rsidRPr="006864C0" w:rsidRDefault="006B56AA" w:rsidP="006B56AA">
            <w:pPr>
              <w:pStyle w:val="a3"/>
              <w:numPr>
                <w:ilvl w:val="0"/>
                <w:numId w:val="20"/>
              </w:numPr>
              <w:ind w:left="0" w:firstLine="0"/>
              <w:contextualSpacing/>
              <w:jc w:val="both"/>
              <w:rPr>
                <w:sz w:val="20"/>
                <w:szCs w:val="20"/>
              </w:rPr>
            </w:pPr>
            <w:r w:rsidRPr="006864C0">
              <w:rPr>
                <w:sz w:val="20"/>
                <w:szCs w:val="20"/>
              </w:rPr>
              <w:t>Закупівля необхідних засобів та матеріалів;</w:t>
            </w:r>
          </w:p>
          <w:p w14:paraId="07B3E813" w14:textId="77777777" w:rsidR="006B56AA" w:rsidRPr="006864C0" w:rsidRDefault="006B56AA" w:rsidP="006B56AA">
            <w:pPr>
              <w:pStyle w:val="a3"/>
              <w:numPr>
                <w:ilvl w:val="0"/>
                <w:numId w:val="20"/>
              </w:numPr>
              <w:ind w:left="0" w:firstLine="0"/>
              <w:contextualSpacing/>
              <w:jc w:val="both"/>
              <w:rPr>
                <w:sz w:val="20"/>
                <w:szCs w:val="20"/>
              </w:rPr>
            </w:pPr>
            <w:r w:rsidRPr="006864C0">
              <w:rPr>
                <w:sz w:val="20"/>
                <w:szCs w:val="20"/>
              </w:rPr>
              <w:t>Оснащення критичних елементів об’єктів інженерними засобами захисту.</w:t>
            </w:r>
          </w:p>
        </w:tc>
        <w:tc>
          <w:tcPr>
            <w:tcW w:w="1276" w:type="dxa"/>
            <w:tcMar>
              <w:left w:w="105" w:type="dxa"/>
              <w:right w:w="105" w:type="dxa"/>
            </w:tcMar>
            <w:vAlign w:val="center"/>
          </w:tcPr>
          <w:p w14:paraId="1BDAE3E4" w14:textId="501D959E"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vAlign w:val="center"/>
          </w:tcPr>
          <w:p w14:paraId="37656424" w14:textId="1FE24FDF" w:rsidR="006B56AA" w:rsidRPr="006864C0" w:rsidRDefault="004D61D8" w:rsidP="00A66531">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vAlign w:val="center"/>
          </w:tcPr>
          <w:p w14:paraId="47BF8967" w14:textId="6C1BEED2"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A66531"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 </w:t>
            </w:r>
          </w:p>
          <w:p w14:paraId="06A5E115" w14:textId="6DAAF81B" w:rsidR="006554E8" w:rsidRDefault="006554E8" w:rsidP="008151BF">
            <w:pPr>
              <w:pStyle w:val="a4"/>
              <w:ind w:firstLine="5"/>
              <w:jc w:val="center"/>
              <w:rPr>
                <w:rStyle w:val="af1"/>
                <w:rFonts w:ascii="Times New Roman" w:hAnsi="Times New Roman"/>
                <w:b w:val="0"/>
                <w:bCs w:val="0"/>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52FD0477" w14:textId="3A45E86E" w:rsidR="00DA2FFB" w:rsidRPr="00DA2FFB" w:rsidRDefault="00DA2FFB" w:rsidP="008151BF">
            <w:pPr>
              <w:pStyle w:val="a4"/>
              <w:ind w:firstLine="5"/>
              <w:jc w:val="center"/>
              <w:rPr>
                <w:rFonts w:ascii="Times New Roman" w:hAnsi="Times New Roman"/>
                <w:sz w:val="20"/>
                <w:szCs w:val="20"/>
              </w:rPr>
            </w:pPr>
            <w:r w:rsidRPr="00DA2FFB">
              <w:rPr>
                <w:rFonts w:ascii="Times New Roman" w:hAnsi="Times New Roman"/>
                <w:color w:val="000000" w:themeColor="text1"/>
                <w:sz w:val="20"/>
                <w:szCs w:val="20"/>
              </w:rPr>
              <w:t xml:space="preserve">- постійна комісія </w:t>
            </w:r>
            <w:r w:rsidRPr="00DA2FFB">
              <w:rPr>
                <w:rFonts w:ascii="Times New Roman" w:hAnsi="Times New Roman"/>
                <w:sz w:val="20"/>
                <w:szCs w:val="20"/>
              </w:rPr>
              <w:t>ФМР</w:t>
            </w:r>
            <w:r w:rsidRPr="00DA2FFB">
              <w:rPr>
                <w:rFonts w:ascii="Times New Roman" w:hAnsi="Times New Roman"/>
                <w:b/>
                <w:bCs/>
                <w:sz w:val="20"/>
                <w:szCs w:val="20"/>
              </w:rPr>
              <w:t xml:space="preserve"> </w:t>
            </w:r>
            <w:r w:rsidRPr="00DA2FFB">
              <w:rPr>
                <w:rStyle w:val="af1"/>
                <w:rFonts w:ascii="Times New Roman" w:hAnsi="Times New Roman"/>
                <w:b w:val="0"/>
                <w:bCs w:val="0"/>
                <w:sz w:val="20"/>
                <w:szCs w:val="20"/>
                <w:shd w:val="clear" w:color="auto" w:fill="FFFFFF"/>
              </w:rPr>
              <w:t>з питань</w:t>
            </w:r>
            <w:r>
              <w:rPr>
                <w:rStyle w:val="af1"/>
                <w:b w:val="0"/>
                <w:bCs w:val="0"/>
                <w:sz w:val="20"/>
                <w:szCs w:val="20"/>
                <w:shd w:val="clear" w:color="auto" w:fill="FFFFFF"/>
              </w:rPr>
              <w:t xml:space="preserve"> </w:t>
            </w:r>
            <w:r w:rsidRPr="00DA2FFB">
              <w:rPr>
                <w:rStyle w:val="af1"/>
                <w:rFonts w:ascii="Times New Roman" w:hAnsi="Times New Roman"/>
                <w:b w:val="0"/>
                <w:bCs w:val="0"/>
                <w:sz w:val="20"/>
                <w:szCs w:val="20"/>
                <w:shd w:val="clear" w:color="auto" w:fill="FFFFFF"/>
              </w:rPr>
              <w:t xml:space="preserve">комунальної </w:t>
            </w:r>
            <w:r w:rsidRPr="00DA2FFB">
              <w:rPr>
                <w:rStyle w:val="af1"/>
                <w:rFonts w:ascii="Times New Roman" w:hAnsi="Times New Roman"/>
                <w:b w:val="0"/>
                <w:bCs w:val="0"/>
                <w:sz w:val="20"/>
                <w:szCs w:val="20"/>
                <w:shd w:val="clear" w:color="auto" w:fill="FFFFFF"/>
              </w:rPr>
              <w:lastRenderedPageBreak/>
              <w:t>власності та житлово- комунального господарства і розвитку місцевого самоврядування;</w:t>
            </w:r>
          </w:p>
          <w:p w14:paraId="1A070378" w14:textId="64F49B02" w:rsidR="006B56AA" w:rsidRDefault="006B56AA" w:rsidP="00DA2FFB">
            <w:pPr>
              <w:pStyle w:val="a4"/>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16EB9A22" w14:textId="6784CE3C" w:rsidR="00A1729E" w:rsidRPr="006864C0" w:rsidRDefault="00A1729E" w:rsidP="00DA2FFB">
            <w:pPr>
              <w:pStyle w:val="a4"/>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1A1CDE46"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6087E870" w14:textId="77777777" w:rsidR="006B56AA" w:rsidRPr="006864C0" w:rsidRDefault="006B56AA" w:rsidP="008151BF">
            <w:pPr>
              <w:pStyle w:val="a4"/>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58ECF5B1" w14:textId="77777777" w:rsidR="006B56AA" w:rsidRPr="006864C0" w:rsidRDefault="006B56AA" w:rsidP="008151BF">
            <w:pPr>
              <w:jc w:val="center"/>
              <w:rPr>
                <w:sz w:val="20"/>
                <w:szCs w:val="20"/>
              </w:rPr>
            </w:pPr>
            <w:r w:rsidRPr="006864C0">
              <w:rPr>
                <w:sz w:val="20"/>
                <w:szCs w:val="20"/>
              </w:rPr>
              <w:lastRenderedPageBreak/>
              <w:t>- різні пристосування, конструкції, вироби, які призначені для створення перешкод на шляху у зловмисників</w:t>
            </w:r>
          </w:p>
        </w:tc>
      </w:tr>
      <w:tr w:rsidR="006B56AA" w:rsidRPr="006864C0" w14:paraId="749BFB3D" w14:textId="77777777" w:rsidTr="00250EC0">
        <w:trPr>
          <w:trHeight w:val="300"/>
        </w:trPr>
        <w:tc>
          <w:tcPr>
            <w:tcW w:w="1552" w:type="dxa"/>
            <w:vMerge/>
            <w:tcMar>
              <w:left w:w="105" w:type="dxa"/>
              <w:right w:w="105" w:type="dxa"/>
            </w:tcMar>
          </w:tcPr>
          <w:p w14:paraId="5DB2FD94" w14:textId="77777777" w:rsidR="006B56AA" w:rsidRPr="006864C0" w:rsidRDefault="006B56AA" w:rsidP="008151BF">
            <w:pPr>
              <w:rPr>
                <w:sz w:val="20"/>
                <w:szCs w:val="20"/>
              </w:rPr>
            </w:pPr>
          </w:p>
        </w:tc>
        <w:tc>
          <w:tcPr>
            <w:tcW w:w="2835" w:type="dxa"/>
            <w:gridSpan w:val="2"/>
            <w:tcMar>
              <w:left w:w="105" w:type="dxa"/>
              <w:right w:w="105" w:type="dxa"/>
            </w:tcMar>
            <w:vAlign w:val="center"/>
          </w:tcPr>
          <w:p w14:paraId="36B6F673" w14:textId="77777777" w:rsidR="006B56AA" w:rsidRPr="006864C0" w:rsidRDefault="006B56AA" w:rsidP="006B56AA">
            <w:pPr>
              <w:pStyle w:val="a3"/>
              <w:numPr>
                <w:ilvl w:val="0"/>
                <w:numId w:val="17"/>
              </w:numPr>
              <w:ind w:left="0" w:firstLine="0"/>
              <w:contextualSpacing/>
              <w:jc w:val="both"/>
              <w:rPr>
                <w:sz w:val="20"/>
                <w:szCs w:val="20"/>
              </w:rPr>
            </w:pPr>
            <w:r w:rsidRPr="006864C0">
              <w:rPr>
                <w:sz w:val="20"/>
                <w:szCs w:val="20"/>
              </w:rPr>
              <w:t>Забезпечення цивільного захисту об’єктів</w:t>
            </w:r>
          </w:p>
        </w:tc>
        <w:tc>
          <w:tcPr>
            <w:tcW w:w="3543" w:type="dxa"/>
            <w:tcMar>
              <w:left w:w="105" w:type="dxa"/>
              <w:right w:w="105" w:type="dxa"/>
            </w:tcMar>
            <w:vAlign w:val="center"/>
          </w:tcPr>
          <w:p w14:paraId="241971E5" w14:textId="77777777" w:rsidR="006B56AA" w:rsidRPr="006864C0" w:rsidRDefault="006B56AA" w:rsidP="006B56AA">
            <w:pPr>
              <w:pStyle w:val="a3"/>
              <w:numPr>
                <w:ilvl w:val="0"/>
                <w:numId w:val="21"/>
              </w:numPr>
              <w:ind w:left="0" w:firstLine="0"/>
              <w:contextualSpacing/>
              <w:jc w:val="both"/>
              <w:rPr>
                <w:sz w:val="20"/>
                <w:szCs w:val="20"/>
              </w:rPr>
            </w:pPr>
            <w:r w:rsidRPr="006864C0">
              <w:rPr>
                <w:sz w:val="20"/>
                <w:szCs w:val="20"/>
              </w:rPr>
              <w:t>Перевірка наявності та стану укриттів на об’єктах;</w:t>
            </w:r>
          </w:p>
          <w:p w14:paraId="7F33290B" w14:textId="77777777" w:rsidR="006B56AA" w:rsidRPr="006864C0" w:rsidRDefault="006B56AA" w:rsidP="006B56AA">
            <w:pPr>
              <w:pStyle w:val="a3"/>
              <w:numPr>
                <w:ilvl w:val="0"/>
                <w:numId w:val="21"/>
              </w:numPr>
              <w:ind w:left="0" w:firstLine="0"/>
              <w:contextualSpacing/>
              <w:jc w:val="both"/>
              <w:rPr>
                <w:sz w:val="20"/>
                <w:szCs w:val="20"/>
              </w:rPr>
            </w:pPr>
            <w:r w:rsidRPr="006864C0">
              <w:rPr>
                <w:sz w:val="20"/>
                <w:szCs w:val="20"/>
              </w:rPr>
              <w:t>Перевірка систем оповіщення;</w:t>
            </w:r>
          </w:p>
          <w:p w14:paraId="68BA7671" w14:textId="77777777" w:rsidR="006B56AA" w:rsidRPr="006864C0" w:rsidRDefault="006B56AA" w:rsidP="006B56AA">
            <w:pPr>
              <w:pStyle w:val="a3"/>
              <w:numPr>
                <w:ilvl w:val="0"/>
                <w:numId w:val="21"/>
              </w:numPr>
              <w:ind w:left="0" w:firstLine="0"/>
              <w:contextualSpacing/>
              <w:jc w:val="both"/>
              <w:rPr>
                <w:sz w:val="20"/>
                <w:szCs w:val="20"/>
              </w:rPr>
            </w:pPr>
            <w:r w:rsidRPr="006864C0">
              <w:rPr>
                <w:sz w:val="20"/>
                <w:szCs w:val="20"/>
              </w:rPr>
              <w:t>Формування потреби у матеріалах, необхідних для забезпечення цивільного захисту об’єктів;</w:t>
            </w:r>
          </w:p>
          <w:p w14:paraId="545EB92C" w14:textId="77777777" w:rsidR="006B56AA" w:rsidRPr="006864C0" w:rsidRDefault="006B56AA" w:rsidP="006B56AA">
            <w:pPr>
              <w:pStyle w:val="a3"/>
              <w:numPr>
                <w:ilvl w:val="0"/>
                <w:numId w:val="21"/>
              </w:numPr>
              <w:ind w:left="0" w:firstLine="0"/>
              <w:contextualSpacing/>
              <w:jc w:val="both"/>
              <w:rPr>
                <w:sz w:val="20"/>
                <w:szCs w:val="20"/>
              </w:rPr>
            </w:pPr>
            <w:r w:rsidRPr="006864C0">
              <w:rPr>
                <w:sz w:val="20"/>
                <w:szCs w:val="20"/>
              </w:rPr>
              <w:t>Оснащення наявних укриттів;</w:t>
            </w:r>
          </w:p>
          <w:p w14:paraId="50F2AAF2" w14:textId="77777777" w:rsidR="006B56AA" w:rsidRPr="006864C0" w:rsidRDefault="006B56AA" w:rsidP="006B56AA">
            <w:pPr>
              <w:pStyle w:val="a3"/>
              <w:numPr>
                <w:ilvl w:val="0"/>
                <w:numId w:val="21"/>
              </w:numPr>
              <w:ind w:left="0" w:firstLine="0"/>
              <w:contextualSpacing/>
              <w:jc w:val="both"/>
              <w:rPr>
                <w:sz w:val="20"/>
                <w:szCs w:val="20"/>
              </w:rPr>
            </w:pPr>
            <w:r w:rsidRPr="006864C0">
              <w:rPr>
                <w:sz w:val="20"/>
                <w:szCs w:val="20"/>
              </w:rPr>
              <w:t>Оснащення потенційних укриттів;</w:t>
            </w:r>
          </w:p>
          <w:p w14:paraId="0894D737" w14:textId="77777777" w:rsidR="006B56AA" w:rsidRPr="006864C0" w:rsidRDefault="006B56AA" w:rsidP="006B56AA">
            <w:pPr>
              <w:pStyle w:val="a3"/>
              <w:numPr>
                <w:ilvl w:val="0"/>
                <w:numId w:val="21"/>
              </w:numPr>
              <w:ind w:left="0" w:firstLine="0"/>
              <w:contextualSpacing/>
              <w:jc w:val="both"/>
              <w:rPr>
                <w:sz w:val="20"/>
                <w:szCs w:val="20"/>
              </w:rPr>
            </w:pPr>
            <w:r w:rsidRPr="006864C0">
              <w:rPr>
                <w:sz w:val="20"/>
                <w:szCs w:val="20"/>
              </w:rPr>
              <w:t>Будівництво укриттів у разі їх відсутності;</w:t>
            </w:r>
          </w:p>
          <w:p w14:paraId="51110F87" w14:textId="77777777" w:rsidR="006B56AA" w:rsidRPr="006864C0" w:rsidRDefault="006B56AA" w:rsidP="006B56AA">
            <w:pPr>
              <w:pStyle w:val="a3"/>
              <w:numPr>
                <w:ilvl w:val="0"/>
                <w:numId w:val="21"/>
              </w:numPr>
              <w:ind w:left="0" w:firstLine="0"/>
              <w:contextualSpacing/>
              <w:jc w:val="both"/>
              <w:rPr>
                <w:sz w:val="20"/>
                <w:szCs w:val="20"/>
              </w:rPr>
            </w:pPr>
            <w:r w:rsidRPr="006864C0">
              <w:rPr>
                <w:sz w:val="20"/>
                <w:szCs w:val="20"/>
              </w:rPr>
              <w:t>Ремонт наявних систем оповіщення та/або ремонт пошкоджених;</w:t>
            </w:r>
          </w:p>
          <w:p w14:paraId="168D90E0" w14:textId="77777777" w:rsidR="006B56AA" w:rsidRPr="006864C0" w:rsidRDefault="006B56AA" w:rsidP="006B56AA">
            <w:pPr>
              <w:pStyle w:val="a3"/>
              <w:numPr>
                <w:ilvl w:val="0"/>
                <w:numId w:val="21"/>
              </w:numPr>
              <w:ind w:left="0" w:firstLine="0"/>
              <w:contextualSpacing/>
              <w:jc w:val="both"/>
              <w:rPr>
                <w:sz w:val="20"/>
                <w:szCs w:val="20"/>
              </w:rPr>
            </w:pPr>
            <w:r w:rsidRPr="006864C0">
              <w:rPr>
                <w:sz w:val="20"/>
                <w:szCs w:val="20"/>
              </w:rPr>
              <w:t>Проведення навчання персоналу щодо надання першої медичної допомоги та порядку дій у разі виникнення надзвичайної ситуації;</w:t>
            </w:r>
          </w:p>
          <w:p w14:paraId="4FFBAB41" w14:textId="77777777" w:rsidR="006B56AA" w:rsidRPr="006864C0" w:rsidRDefault="006B56AA" w:rsidP="006B56AA">
            <w:pPr>
              <w:pStyle w:val="a3"/>
              <w:numPr>
                <w:ilvl w:val="0"/>
                <w:numId w:val="21"/>
              </w:numPr>
              <w:ind w:left="0" w:firstLine="0"/>
              <w:contextualSpacing/>
              <w:jc w:val="both"/>
              <w:rPr>
                <w:sz w:val="20"/>
                <w:szCs w:val="20"/>
              </w:rPr>
            </w:pPr>
            <w:r w:rsidRPr="006864C0">
              <w:rPr>
                <w:sz w:val="20"/>
                <w:szCs w:val="20"/>
              </w:rPr>
              <w:t xml:space="preserve">Покращити програми розвитку персоналу для підготовки до потенційних ворожих дій та інших </w:t>
            </w:r>
            <w:r w:rsidRPr="006864C0">
              <w:rPr>
                <w:sz w:val="20"/>
                <w:szCs w:val="20"/>
              </w:rPr>
              <w:lastRenderedPageBreak/>
              <w:t>надзвичайних ситуацій, включно з навчанням персоналу щодо виявлення підозрілих дій та забезпеченням механізмів повідомлення та реагування.</w:t>
            </w:r>
          </w:p>
        </w:tc>
        <w:tc>
          <w:tcPr>
            <w:tcW w:w="1276" w:type="dxa"/>
            <w:tcMar>
              <w:left w:w="105" w:type="dxa"/>
              <w:right w:w="105" w:type="dxa"/>
            </w:tcMar>
            <w:vAlign w:val="center"/>
          </w:tcPr>
          <w:p w14:paraId="04E5BA34" w14:textId="4EF5E2EE"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tcMar>
              <w:left w:w="105" w:type="dxa"/>
              <w:right w:w="105" w:type="dxa"/>
            </w:tcMar>
            <w:vAlign w:val="center"/>
          </w:tcPr>
          <w:p w14:paraId="7C250B58" w14:textId="64CFB21E" w:rsidR="006B56AA" w:rsidRPr="006864C0" w:rsidRDefault="004D61D8" w:rsidP="00A66531">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vAlign w:val="center"/>
          </w:tcPr>
          <w:p w14:paraId="3431207C" w14:textId="1BF5CC90"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A66531"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 </w:t>
            </w:r>
          </w:p>
          <w:p w14:paraId="5BB81614" w14:textId="6CE8C35D"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389BB262" w14:textId="48172D25"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4033DFB9"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211A899C" w14:textId="77777777" w:rsidR="006B56AA" w:rsidRPr="006864C0" w:rsidRDefault="006B56AA" w:rsidP="008151BF">
            <w:pPr>
              <w:pStyle w:val="a4"/>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121DF181"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оснащенні укриття;</w:t>
            </w:r>
          </w:p>
          <w:p w14:paraId="21C68E73"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система оповіщення;</w:t>
            </w:r>
          </w:p>
          <w:p w14:paraId="5953882D"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кількість навчань з цивільного захисту</w:t>
            </w:r>
          </w:p>
        </w:tc>
      </w:tr>
      <w:tr w:rsidR="006B56AA" w:rsidRPr="006864C0" w14:paraId="3A1CF51B" w14:textId="77777777" w:rsidTr="00250EC0">
        <w:trPr>
          <w:trHeight w:val="300"/>
        </w:trPr>
        <w:tc>
          <w:tcPr>
            <w:tcW w:w="1552" w:type="dxa"/>
            <w:vMerge/>
            <w:tcMar>
              <w:left w:w="105" w:type="dxa"/>
              <w:right w:w="105" w:type="dxa"/>
            </w:tcMar>
          </w:tcPr>
          <w:p w14:paraId="1F024BA6" w14:textId="77777777" w:rsidR="006B56AA" w:rsidRPr="006864C0" w:rsidRDefault="006B56AA" w:rsidP="008151BF">
            <w:pPr>
              <w:rPr>
                <w:sz w:val="20"/>
                <w:szCs w:val="20"/>
              </w:rPr>
            </w:pPr>
          </w:p>
        </w:tc>
        <w:tc>
          <w:tcPr>
            <w:tcW w:w="2835" w:type="dxa"/>
            <w:gridSpan w:val="2"/>
            <w:tcMar>
              <w:left w:w="105" w:type="dxa"/>
              <w:right w:w="105" w:type="dxa"/>
            </w:tcMar>
          </w:tcPr>
          <w:p w14:paraId="361CD5C7" w14:textId="77777777" w:rsidR="006B56AA" w:rsidRPr="006864C0" w:rsidRDefault="006B56AA" w:rsidP="006B56AA">
            <w:pPr>
              <w:pStyle w:val="a3"/>
              <w:numPr>
                <w:ilvl w:val="0"/>
                <w:numId w:val="17"/>
              </w:numPr>
              <w:ind w:left="0" w:firstLine="0"/>
              <w:contextualSpacing/>
              <w:jc w:val="both"/>
              <w:rPr>
                <w:sz w:val="20"/>
                <w:szCs w:val="20"/>
              </w:rPr>
            </w:pPr>
            <w:r w:rsidRPr="006864C0">
              <w:rPr>
                <w:sz w:val="20"/>
                <w:szCs w:val="20"/>
              </w:rPr>
              <w:t>Модернізація медичної інфраструктури</w:t>
            </w:r>
          </w:p>
        </w:tc>
        <w:tc>
          <w:tcPr>
            <w:tcW w:w="3543" w:type="dxa"/>
            <w:tcMar>
              <w:left w:w="105" w:type="dxa"/>
              <w:right w:w="105" w:type="dxa"/>
            </w:tcMar>
          </w:tcPr>
          <w:p w14:paraId="0B420F29" w14:textId="77777777" w:rsidR="006B56AA" w:rsidRPr="006864C0" w:rsidRDefault="006B56AA" w:rsidP="006B56AA">
            <w:pPr>
              <w:pStyle w:val="a3"/>
              <w:numPr>
                <w:ilvl w:val="1"/>
                <w:numId w:val="22"/>
              </w:numPr>
              <w:ind w:left="0" w:firstLine="0"/>
              <w:contextualSpacing/>
              <w:jc w:val="both"/>
              <w:rPr>
                <w:sz w:val="20"/>
                <w:szCs w:val="20"/>
              </w:rPr>
            </w:pPr>
            <w:r w:rsidRPr="006864C0">
              <w:rPr>
                <w:sz w:val="20"/>
                <w:szCs w:val="20"/>
              </w:rPr>
              <w:t>Перевірка фактичного стану об’єктів (перевірка зношеності);</w:t>
            </w:r>
          </w:p>
          <w:p w14:paraId="004C3F89" w14:textId="77777777" w:rsidR="006B56AA" w:rsidRPr="006864C0" w:rsidRDefault="006B56AA" w:rsidP="006B56AA">
            <w:pPr>
              <w:pStyle w:val="a3"/>
              <w:numPr>
                <w:ilvl w:val="1"/>
                <w:numId w:val="22"/>
              </w:numPr>
              <w:ind w:left="0" w:firstLine="0"/>
              <w:contextualSpacing/>
              <w:jc w:val="both"/>
              <w:rPr>
                <w:sz w:val="20"/>
                <w:szCs w:val="20"/>
              </w:rPr>
            </w:pPr>
            <w:r w:rsidRPr="006864C0">
              <w:rPr>
                <w:sz w:val="20"/>
                <w:szCs w:val="20"/>
              </w:rPr>
              <w:t>Визначити ресурси необхідні для сталого функціонування медичної інфраструктури, а також способів їх постачання;</w:t>
            </w:r>
          </w:p>
          <w:p w14:paraId="082E219F" w14:textId="77777777" w:rsidR="006B56AA" w:rsidRPr="006864C0" w:rsidRDefault="006B56AA" w:rsidP="006B56AA">
            <w:pPr>
              <w:pStyle w:val="a3"/>
              <w:numPr>
                <w:ilvl w:val="1"/>
                <w:numId w:val="22"/>
              </w:numPr>
              <w:ind w:left="0" w:firstLine="0"/>
              <w:contextualSpacing/>
              <w:jc w:val="both"/>
              <w:rPr>
                <w:sz w:val="20"/>
                <w:szCs w:val="20"/>
              </w:rPr>
            </w:pPr>
            <w:r w:rsidRPr="006864C0">
              <w:rPr>
                <w:sz w:val="20"/>
                <w:szCs w:val="20"/>
              </w:rPr>
              <w:t>Формування потреби;</w:t>
            </w:r>
          </w:p>
          <w:p w14:paraId="6CCC82BD" w14:textId="77777777" w:rsidR="006B56AA" w:rsidRPr="006864C0" w:rsidRDefault="006B56AA" w:rsidP="006B56AA">
            <w:pPr>
              <w:pStyle w:val="a3"/>
              <w:numPr>
                <w:ilvl w:val="1"/>
                <w:numId w:val="22"/>
              </w:numPr>
              <w:ind w:left="0" w:firstLine="0"/>
              <w:contextualSpacing/>
              <w:jc w:val="both"/>
              <w:rPr>
                <w:sz w:val="20"/>
                <w:szCs w:val="20"/>
              </w:rPr>
            </w:pPr>
            <w:r w:rsidRPr="006864C0">
              <w:rPr>
                <w:sz w:val="20"/>
                <w:szCs w:val="20"/>
              </w:rPr>
              <w:t>Забезпечення доступу мешканців до якісної первинної медичної допомоги:</w:t>
            </w:r>
          </w:p>
          <w:p w14:paraId="7CC07ACB" w14:textId="77777777" w:rsidR="006B56AA" w:rsidRPr="006864C0" w:rsidRDefault="006B56AA" w:rsidP="006B56AA">
            <w:pPr>
              <w:pStyle w:val="a3"/>
              <w:numPr>
                <w:ilvl w:val="0"/>
                <w:numId w:val="24"/>
              </w:numPr>
              <w:ind w:left="0" w:firstLine="0"/>
              <w:contextualSpacing/>
              <w:jc w:val="both"/>
              <w:rPr>
                <w:sz w:val="20"/>
                <w:szCs w:val="20"/>
              </w:rPr>
            </w:pPr>
            <w:r w:rsidRPr="006864C0">
              <w:rPr>
                <w:sz w:val="20"/>
                <w:szCs w:val="20"/>
              </w:rPr>
              <w:t>Забезпечення</w:t>
            </w:r>
            <w:r w:rsidRPr="006864C0">
              <w:rPr>
                <w:sz w:val="20"/>
                <w:szCs w:val="20"/>
                <w:lang w:val="uk-UA"/>
              </w:rPr>
              <w:t xml:space="preserve"> </w:t>
            </w:r>
            <w:r w:rsidRPr="006864C0">
              <w:rPr>
                <w:sz w:val="20"/>
                <w:szCs w:val="20"/>
              </w:rPr>
              <w:t>фінансування для пільгових</w:t>
            </w:r>
            <w:r w:rsidRPr="006864C0">
              <w:rPr>
                <w:sz w:val="20"/>
                <w:szCs w:val="20"/>
                <w:lang w:val="uk-UA"/>
              </w:rPr>
              <w:t xml:space="preserve"> </w:t>
            </w:r>
            <w:r w:rsidRPr="006864C0">
              <w:rPr>
                <w:sz w:val="20"/>
                <w:szCs w:val="20"/>
              </w:rPr>
              <w:t>категорій;</w:t>
            </w:r>
          </w:p>
          <w:p w14:paraId="7F33AF42" w14:textId="77777777" w:rsidR="006B56AA" w:rsidRPr="006864C0" w:rsidRDefault="006B56AA" w:rsidP="006B56AA">
            <w:pPr>
              <w:pStyle w:val="a3"/>
              <w:numPr>
                <w:ilvl w:val="0"/>
                <w:numId w:val="24"/>
              </w:numPr>
              <w:ind w:left="0" w:firstLine="0"/>
              <w:contextualSpacing/>
              <w:jc w:val="both"/>
              <w:rPr>
                <w:sz w:val="20"/>
                <w:szCs w:val="20"/>
              </w:rPr>
            </w:pPr>
            <w:r w:rsidRPr="006864C0">
              <w:rPr>
                <w:sz w:val="20"/>
                <w:szCs w:val="20"/>
              </w:rPr>
              <w:t>Створення безперешкодного доступу до медичних послуг людей з особливими потребами;</w:t>
            </w:r>
          </w:p>
          <w:p w14:paraId="7CD77E5E" w14:textId="77777777" w:rsidR="006B56AA" w:rsidRPr="006864C0" w:rsidRDefault="006B56AA" w:rsidP="006B56AA">
            <w:pPr>
              <w:pStyle w:val="a3"/>
              <w:numPr>
                <w:ilvl w:val="1"/>
                <w:numId w:val="23"/>
              </w:numPr>
              <w:ind w:left="0" w:firstLine="0"/>
              <w:contextualSpacing/>
              <w:jc w:val="both"/>
              <w:rPr>
                <w:sz w:val="20"/>
                <w:szCs w:val="20"/>
              </w:rPr>
            </w:pPr>
            <w:r w:rsidRPr="006864C0">
              <w:rPr>
                <w:sz w:val="20"/>
                <w:szCs w:val="20"/>
              </w:rPr>
              <w:t>Інші.</w:t>
            </w:r>
          </w:p>
        </w:tc>
        <w:tc>
          <w:tcPr>
            <w:tcW w:w="1276" w:type="dxa"/>
            <w:tcMar>
              <w:left w:w="105" w:type="dxa"/>
              <w:right w:w="105" w:type="dxa"/>
            </w:tcMar>
            <w:vAlign w:val="center"/>
          </w:tcPr>
          <w:p w14:paraId="7217E50A" w14:textId="57ED56F7"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vAlign w:val="center"/>
          </w:tcPr>
          <w:p w14:paraId="19BAAB71" w14:textId="5394C9B2" w:rsidR="006B56AA" w:rsidRPr="006864C0" w:rsidRDefault="004D61D8" w:rsidP="00A66531">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tcPr>
          <w:p w14:paraId="294FDCCD" w14:textId="4383218D" w:rsidR="006B56AA"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A66531" w:rsidRPr="006864C0">
              <w:rPr>
                <w:rFonts w:ascii="Times New Roman" w:hAnsi="Times New Roman"/>
                <w:sz w:val="20"/>
                <w:szCs w:val="20"/>
              </w:rPr>
              <w:t xml:space="preserve">ФМТГ </w:t>
            </w:r>
            <w:r w:rsidRPr="006864C0">
              <w:rPr>
                <w:rFonts w:ascii="Times New Roman" w:hAnsi="Times New Roman"/>
                <w:sz w:val="20"/>
                <w:szCs w:val="20"/>
              </w:rPr>
              <w:t xml:space="preserve">з питань техногенно-екологічної безпеки та надзвичайних ситуацій; </w:t>
            </w:r>
          </w:p>
          <w:p w14:paraId="18AAEC13" w14:textId="247E9815" w:rsidR="00DA2FFB" w:rsidRPr="00DA2FFB" w:rsidRDefault="00DA2FFB" w:rsidP="008151BF">
            <w:pPr>
              <w:pStyle w:val="a4"/>
              <w:ind w:firstLine="5"/>
              <w:jc w:val="center"/>
              <w:rPr>
                <w:rFonts w:ascii="Times New Roman" w:hAnsi="Times New Roman"/>
                <w:b/>
                <w:bCs/>
                <w:sz w:val="20"/>
                <w:szCs w:val="20"/>
              </w:rPr>
            </w:pPr>
            <w:r>
              <w:rPr>
                <w:rFonts w:ascii="Times New Roman" w:hAnsi="Times New Roman"/>
                <w:sz w:val="20"/>
                <w:szCs w:val="20"/>
              </w:rPr>
              <w:t xml:space="preserve">- постійна комісія ФМР з питань </w:t>
            </w:r>
            <w:r w:rsidRPr="00DA2FFB">
              <w:rPr>
                <w:rStyle w:val="af1"/>
                <w:rFonts w:ascii="Times New Roman" w:hAnsi="Times New Roman"/>
                <w:b w:val="0"/>
                <w:bCs w:val="0"/>
                <w:sz w:val="20"/>
                <w:szCs w:val="20"/>
                <w:shd w:val="clear" w:color="auto" w:fill="FFFFFF"/>
              </w:rPr>
              <w:t>охорони здоров’я, соціального захисту, освіти, культури, спорту, сім’ї та молоді</w:t>
            </w:r>
            <w:r>
              <w:rPr>
                <w:rStyle w:val="af1"/>
                <w:rFonts w:ascii="Times New Roman" w:hAnsi="Times New Roman"/>
                <w:b w:val="0"/>
                <w:bCs w:val="0"/>
                <w:sz w:val="20"/>
                <w:szCs w:val="20"/>
                <w:shd w:val="clear" w:color="auto" w:fill="FFFFFF"/>
              </w:rPr>
              <w:t>;</w:t>
            </w:r>
          </w:p>
          <w:p w14:paraId="77D67AA3" w14:textId="3C2BD296" w:rsidR="006B56AA" w:rsidRDefault="006B56AA" w:rsidP="00DA2FFB">
            <w:pPr>
              <w:pStyle w:val="a4"/>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783A9EC7" w14:textId="7BEA33C5" w:rsidR="00A1729E" w:rsidRPr="006864C0" w:rsidRDefault="00A1729E" w:rsidP="00DA2FFB">
            <w:pPr>
              <w:pStyle w:val="a4"/>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7A2BBB11"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7AB4851E" w14:textId="77777777" w:rsidR="006B56AA" w:rsidRPr="006864C0" w:rsidRDefault="006B56AA" w:rsidP="00DA2FFB">
            <w:pPr>
              <w:jc w:val="center"/>
              <w:rPr>
                <w:sz w:val="20"/>
                <w:szCs w:val="20"/>
              </w:rPr>
            </w:pPr>
            <w:r w:rsidRPr="006864C0">
              <w:rPr>
                <w:sz w:val="20"/>
                <w:szCs w:val="20"/>
              </w:rPr>
              <w:t>- кошти, не заборонені чинним законодавством</w:t>
            </w:r>
          </w:p>
        </w:tc>
        <w:tc>
          <w:tcPr>
            <w:tcW w:w="2126" w:type="dxa"/>
            <w:tcMar>
              <w:left w:w="105" w:type="dxa"/>
              <w:right w:w="105" w:type="dxa"/>
            </w:tcMar>
          </w:tcPr>
          <w:p w14:paraId="7A63B92B" w14:textId="77777777" w:rsidR="006B56AA" w:rsidRPr="006864C0" w:rsidRDefault="006B56AA" w:rsidP="008151BF">
            <w:pPr>
              <w:jc w:val="center"/>
              <w:rPr>
                <w:sz w:val="20"/>
                <w:szCs w:val="20"/>
              </w:rPr>
            </w:pPr>
            <w:r w:rsidRPr="006864C0">
              <w:rPr>
                <w:sz w:val="20"/>
                <w:szCs w:val="20"/>
              </w:rPr>
              <w:t>- протоколи комісії;</w:t>
            </w:r>
          </w:p>
          <w:p w14:paraId="5EC3AEC4" w14:textId="77777777" w:rsidR="006B56AA" w:rsidRPr="006864C0" w:rsidRDefault="006B56AA" w:rsidP="008151BF">
            <w:pPr>
              <w:jc w:val="center"/>
              <w:rPr>
                <w:sz w:val="20"/>
                <w:szCs w:val="20"/>
              </w:rPr>
            </w:pPr>
            <w:r w:rsidRPr="006864C0">
              <w:rPr>
                <w:sz w:val="20"/>
                <w:szCs w:val="20"/>
              </w:rPr>
              <w:t>- сформована потреба;</w:t>
            </w:r>
          </w:p>
          <w:p w14:paraId="141470B2" w14:textId="77777777" w:rsidR="006B56AA" w:rsidRPr="006864C0" w:rsidRDefault="006B56AA" w:rsidP="008151BF">
            <w:pPr>
              <w:jc w:val="center"/>
              <w:rPr>
                <w:sz w:val="20"/>
                <w:szCs w:val="20"/>
              </w:rPr>
            </w:pPr>
            <w:r w:rsidRPr="006864C0">
              <w:rPr>
                <w:sz w:val="20"/>
                <w:szCs w:val="20"/>
              </w:rPr>
              <w:t>- програма організації забезпечення медчними послугами людей з особливими потребами;</w:t>
            </w:r>
          </w:p>
          <w:p w14:paraId="6F3407D2" w14:textId="77777777" w:rsidR="006B56AA" w:rsidRPr="006864C0" w:rsidRDefault="006B56AA" w:rsidP="008151BF">
            <w:pPr>
              <w:jc w:val="center"/>
              <w:rPr>
                <w:sz w:val="20"/>
                <w:szCs w:val="20"/>
              </w:rPr>
            </w:pPr>
            <w:r w:rsidRPr="006864C0">
              <w:rPr>
                <w:sz w:val="20"/>
                <w:szCs w:val="20"/>
              </w:rPr>
              <w:t xml:space="preserve"> - тощо</w:t>
            </w:r>
          </w:p>
        </w:tc>
      </w:tr>
      <w:tr w:rsidR="006B56AA" w:rsidRPr="006864C0" w14:paraId="1F035EE4" w14:textId="77777777" w:rsidTr="00250EC0">
        <w:trPr>
          <w:trHeight w:val="300"/>
        </w:trPr>
        <w:tc>
          <w:tcPr>
            <w:tcW w:w="1552" w:type="dxa"/>
            <w:vMerge/>
            <w:tcMar>
              <w:left w:w="105" w:type="dxa"/>
              <w:right w:w="105" w:type="dxa"/>
            </w:tcMar>
          </w:tcPr>
          <w:p w14:paraId="03F3E35B" w14:textId="77777777" w:rsidR="006B56AA" w:rsidRPr="006864C0" w:rsidRDefault="006B56AA" w:rsidP="008151BF">
            <w:pPr>
              <w:rPr>
                <w:sz w:val="20"/>
                <w:szCs w:val="20"/>
              </w:rPr>
            </w:pPr>
          </w:p>
        </w:tc>
        <w:tc>
          <w:tcPr>
            <w:tcW w:w="2835" w:type="dxa"/>
            <w:gridSpan w:val="2"/>
            <w:tcMar>
              <w:left w:w="105" w:type="dxa"/>
              <w:right w:w="105" w:type="dxa"/>
            </w:tcMar>
          </w:tcPr>
          <w:p w14:paraId="3E65C5AB" w14:textId="77777777" w:rsidR="006B56AA" w:rsidRPr="006864C0" w:rsidRDefault="006B56AA" w:rsidP="006B56AA">
            <w:pPr>
              <w:pStyle w:val="a3"/>
              <w:numPr>
                <w:ilvl w:val="0"/>
                <w:numId w:val="23"/>
              </w:numPr>
              <w:ind w:left="0" w:firstLine="0"/>
              <w:contextualSpacing/>
              <w:jc w:val="both"/>
              <w:rPr>
                <w:sz w:val="20"/>
                <w:szCs w:val="20"/>
              </w:rPr>
            </w:pPr>
            <w:r w:rsidRPr="006864C0">
              <w:rPr>
                <w:sz w:val="20"/>
                <w:szCs w:val="20"/>
              </w:rPr>
              <w:t>Посилення кадрового потенціалу та гармонізація первинної та вторинної медичної допомоги</w:t>
            </w:r>
          </w:p>
        </w:tc>
        <w:tc>
          <w:tcPr>
            <w:tcW w:w="3543" w:type="dxa"/>
            <w:tcMar>
              <w:left w:w="105" w:type="dxa"/>
              <w:right w:w="105" w:type="dxa"/>
            </w:tcMar>
          </w:tcPr>
          <w:p w14:paraId="615D0005" w14:textId="77777777" w:rsidR="006B56AA" w:rsidRPr="006864C0" w:rsidRDefault="006B56AA" w:rsidP="006B56AA">
            <w:pPr>
              <w:pStyle w:val="a3"/>
              <w:numPr>
                <w:ilvl w:val="0"/>
                <w:numId w:val="25"/>
              </w:numPr>
              <w:ind w:left="0" w:firstLine="0"/>
              <w:contextualSpacing/>
              <w:jc w:val="both"/>
              <w:rPr>
                <w:sz w:val="20"/>
                <w:szCs w:val="20"/>
              </w:rPr>
            </w:pPr>
            <w:r w:rsidRPr="006864C0">
              <w:rPr>
                <w:sz w:val="20"/>
                <w:szCs w:val="20"/>
              </w:rPr>
              <w:t>Залучення кадрів лікарських спеціальностей;</w:t>
            </w:r>
          </w:p>
          <w:p w14:paraId="47D6A3EC" w14:textId="77777777" w:rsidR="006B56AA" w:rsidRPr="006864C0" w:rsidRDefault="006B56AA" w:rsidP="006B56AA">
            <w:pPr>
              <w:pStyle w:val="a3"/>
              <w:numPr>
                <w:ilvl w:val="0"/>
                <w:numId w:val="25"/>
              </w:numPr>
              <w:ind w:left="0" w:firstLine="0"/>
              <w:contextualSpacing/>
              <w:jc w:val="both"/>
              <w:rPr>
                <w:sz w:val="20"/>
                <w:szCs w:val="20"/>
              </w:rPr>
            </w:pPr>
            <w:r w:rsidRPr="006864C0">
              <w:rPr>
                <w:sz w:val="20"/>
                <w:szCs w:val="20"/>
              </w:rPr>
              <w:t>Створення кадрового резерву для лікарні;</w:t>
            </w:r>
          </w:p>
          <w:p w14:paraId="105B61FD" w14:textId="77777777" w:rsidR="006B56AA" w:rsidRPr="006864C0" w:rsidRDefault="006B56AA" w:rsidP="006B56AA">
            <w:pPr>
              <w:pStyle w:val="a3"/>
              <w:numPr>
                <w:ilvl w:val="0"/>
                <w:numId w:val="25"/>
              </w:numPr>
              <w:ind w:left="0" w:firstLine="0"/>
              <w:contextualSpacing/>
              <w:jc w:val="both"/>
              <w:rPr>
                <w:sz w:val="20"/>
                <w:szCs w:val="20"/>
              </w:rPr>
            </w:pPr>
            <w:r w:rsidRPr="006864C0">
              <w:rPr>
                <w:sz w:val="20"/>
                <w:szCs w:val="20"/>
              </w:rPr>
              <w:t>Інші.</w:t>
            </w:r>
          </w:p>
        </w:tc>
        <w:tc>
          <w:tcPr>
            <w:tcW w:w="1276" w:type="dxa"/>
            <w:tcMar>
              <w:left w:w="105" w:type="dxa"/>
              <w:right w:w="105" w:type="dxa"/>
            </w:tcMar>
          </w:tcPr>
          <w:p w14:paraId="1CCAE4CE" w14:textId="5E20D2EE" w:rsidR="006B56AA" w:rsidRPr="006864C0" w:rsidRDefault="006B56AA" w:rsidP="008151BF">
            <w:pPr>
              <w:jc w:val="center"/>
              <w:rPr>
                <w:sz w:val="20"/>
                <w:szCs w:val="20"/>
                <w:lang w:val="uk-UA"/>
              </w:rPr>
            </w:pPr>
            <w:r w:rsidRPr="006864C0">
              <w:rPr>
                <w:sz w:val="20"/>
                <w:szCs w:val="20"/>
              </w:rPr>
              <w:t>2024-202</w:t>
            </w:r>
            <w:r w:rsidR="00A66531" w:rsidRPr="006864C0">
              <w:rPr>
                <w:sz w:val="20"/>
                <w:szCs w:val="20"/>
                <w:lang w:val="uk-UA"/>
              </w:rPr>
              <w:t>8</w:t>
            </w:r>
          </w:p>
        </w:tc>
        <w:tc>
          <w:tcPr>
            <w:tcW w:w="1985" w:type="dxa"/>
            <w:tcMar>
              <w:left w:w="105" w:type="dxa"/>
              <w:right w:w="105" w:type="dxa"/>
            </w:tcMar>
          </w:tcPr>
          <w:p w14:paraId="2EB867A9" w14:textId="31B4A7BB" w:rsidR="006B56AA" w:rsidRPr="006864C0" w:rsidRDefault="006B56AA" w:rsidP="008151BF">
            <w:pPr>
              <w:jc w:val="center"/>
              <w:rPr>
                <w:sz w:val="20"/>
                <w:szCs w:val="20"/>
                <w:lang w:val="uk-UA"/>
              </w:rPr>
            </w:pPr>
            <w:r w:rsidRPr="006864C0">
              <w:rPr>
                <w:sz w:val="20"/>
                <w:szCs w:val="20"/>
                <w:lang w:val="uk-UA"/>
              </w:rPr>
              <w:t xml:space="preserve">КНП </w:t>
            </w:r>
            <w:r w:rsidR="00A66531" w:rsidRPr="006864C0">
              <w:rPr>
                <w:sz w:val="20"/>
                <w:szCs w:val="20"/>
                <w:lang w:val="uk-UA"/>
              </w:rPr>
              <w:t xml:space="preserve">ФМР </w:t>
            </w:r>
            <w:r w:rsidRPr="006864C0">
              <w:rPr>
                <w:sz w:val="20"/>
                <w:szCs w:val="20"/>
                <w:lang w:val="uk-UA"/>
              </w:rPr>
              <w:t>«</w:t>
            </w:r>
            <w:r w:rsidR="00A66531" w:rsidRPr="006864C0">
              <w:rPr>
                <w:sz w:val="20"/>
                <w:szCs w:val="20"/>
                <w:lang w:val="uk-UA"/>
              </w:rPr>
              <w:t>Фастівська БЛІЛ</w:t>
            </w:r>
            <w:r w:rsidRPr="006864C0">
              <w:rPr>
                <w:sz w:val="20"/>
                <w:szCs w:val="20"/>
                <w:lang w:val="uk-UA"/>
              </w:rPr>
              <w:t>»</w:t>
            </w:r>
            <w:r w:rsidR="00A66531" w:rsidRPr="006864C0">
              <w:rPr>
                <w:sz w:val="20"/>
                <w:szCs w:val="20"/>
                <w:lang w:val="uk-UA"/>
              </w:rPr>
              <w:t>,</w:t>
            </w:r>
            <w:r w:rsidRPr="006864C0">
              <w:rPr>
                <w:sz w:val="20"/>
                <w:szCs w:val="20"/>
                <w:lang w:val="uk-UA"/>
              </w:rPr>
              <w:t xml:space="preserve"> </w:t>
            </w:r>
            <w:r w:rsidR="00A66531" w:rsidRPr="006864C0">
              <w:rPr>
                <w:sz w:val="20"/>
                <w:szCs w:val="20"/>
                <w:lang w:val="uk-UA"/>
              </w:rPr>
              <w:t>КНП ФМР «Фастівський міський центр ПМСД»</w:t>
            </w:r>
          </w:p>
        </w:tc>
        <w:tc>
          <w:tcPr>
            <w:tcW w:w="1984" w:type="dxa"/>
            <w:gridSpan w:val="2"/>
            <w:tcMar>
              <w:left w:w="105" w:type="dxa"/>
              <w:right w:w="105" w:type="dxa"/>
            </w:tcMar>
          </w:tcPr>
          <w:p w14:paraId="736D9A67" w14:textId="77777777" w:rsidR="006B56AA" w:rsidRPr="006864C0" w:rsidRDefault="006B56AA" w:rsidP="008151BF">
            <w:pPr>
              <w:jc w:val="center"/>
              <w:rPr>
                <w:sz w:val="20"/>
                <w:szCs w:val="20"/>
              </w:rPr>
            </w:pPr>
            <w:r w:rsidRPr="006864C0">
              <w:rPr>
                <w:sz w:val="20"/>
                <w:szCs w:val="20"/>
              </w:rPr>
              <w:t>- медичні працівники</w:t>
            </w:r>
          </w:p>
        </w:tc>
        <w:tc>
          <w:tcPr>
            <w:tcW w:w="2126" w:type="dxa"/>
            <w:tcMar>
              <w:left w:w="105" w:type="dxa"/>
              <w:right w:w="105" w:type="dxa"/>
            </w:tcMar>
          </w:tcPr>
          <w:p w14:paraId="4EC963B8" w14:textId="77777777" w:rsidR="006B56AA" w:rsidRPr="006864C0" w:rsidRDefault="006B56AA" w:rsidP="008151BF">
            <w:pPr>
              <w:jc w:val="center"/>
              <w:rPr>
                <w:sz w:val="20"/>
                <w:szCs w:val="20"/>
              </w:rPr>
            </w:pPr>
            <w:r w:rsidRPr="006864C0">
              <w:rPr>
                <w:sz w:val="20"/>
                <w:szCs w:val="20"/>
              </w:rPr>
              <w:t>- нові медичні працівники</w:t>
            </w:r>
          </w:p>
        </w:tc>
      </w:tr>
      <w:tr w:rsidR="006B56AA" w:rsidRPr="006864C0" w14:paraId="6DA16F61" w14:textId="77777777" w:rsidTr="00250EC0">
        <w:trPr>
          <w:trHeight w:val="300"/>
        </w:trPr>
        <w:tc>
          <w:tcPr>
            <w:tcW w:w="1552" w:type="dxa"/>
            <w:vMerge w:val="restart"/>
            <w:tcMar>
              <w:left w:w="105" w:type="dxa"/>
              <w:right w:w="105" w:type="dxa"/>
            </w:tcMar>
            <w:vAlign w:val="center"/>
          </w:tcPr>
          <w:p w14:paraId="5F5C0A85" w14:textId="77777777" w:rsidR="006B56AA" w:rsidRPr="006864C0" w:rsidRDefault="006B56AA" w:rsidP="008151BF">
            <w:pPr>
              <w:rPr>
                <w:sz w:val="20"/>
                <w:szCs w:val="20"/>
              </w:rPr>
            </w:pPr>
            <w:r w:rsidRPr="006864C0">
              <w:rPr>
                <w:sz w:val="20"/>
                <w:szCs w:val="20"/>
              </w:rPr>
              <w:t>Заходи з реагування</w:t>
            </w:r>
          </w:p>
        </w:tc>
        <w:tc>
          <w:tcPr>
            <w:tcW w:w="2835" w:type="dxa"/>
            <w:gridSpan w:val="2"/>
            <w:tcMar>
              <w:left w:w="105" w:type="dxa"/>
              <w:right w:w="105" w:type="dxa"/>
            </w:tcMar>
            <w:vAlign w:val="center"/>
          </w:tcPr>
          <w:p w14:paraId="690C8B46" w14:textId="77777777" w:rsidR="006B56AA" w:rsidRPr="006864C0" w:rsidRDefault="006B56AA" w:rsidP="006B56AA">
            <w:pPr>
              <w:pStyle w:val="a3"/>
              <w:numPr>
                <w:ilvl w:val="0"/>
                <w:numId w:val="26"/>
              </w:numPr>
              <w:ind w:left="0" w:firstLine="0"/>
              <w:contextualSpacing/>
              <w:jc w:val="both"/>
              <w:rPr>
                <w:sz w:val="20"/>
                <w:szCs w:val="20"/>
              </w:rPr>
            </w:pPr>
            <w:r w:rsidRPr="006864C0">
              <w:rPr>
                <w:sz w:val="20"/>
                <w:szCs w:val="20"/>
              </w:rPr>
              <w:t>Визначення спроможностей для реагування</w:t>
            </w:r>
          </w:p>
        </w:tc>
        <w:tc>
          <w:tcPr>
            <w:tcW w:w="3543" w:type="dxa"/>
            <w:tcMar>
              <w:left w:w="105" w:type="dxa"/>
              <w:right w:w="105" w:type="dxa"/>
            </w:tcMar>
            <w:vAlign w:val="center"/>
          </w:tcPr>
          <w:p w14:paraId="2147D90B" w14:textId="30AD2D83" w:rsidR="006B56AA" w:rsidRPr="006864C0" w:rsidRDefault="006B56AA" w:rsidP="008151BF">
            <w:pPr>
              <w:jc w:val="both"/>
              <w:rPr>
                <w:sz w:val="20"/>
                <w:szCs w:val="20"/>
              </w:rPr>
            </w:pPr>
            <w:r w:rsidRPr="006864C0">
              <w:rPr>
                <w:sz w:val="20"/>
                <w:szCs w:val="20"/>
              </w:rPr>
              <w:t>1.1.</w:t>
            </w:r>
            <w:r w:rsidRPr="006864C0">
              <w:rPr>
                <w:sz w:val="20"/>
                <w:szCs w:val="20"/>
              </w:rPr>
              <w:tab/>
              <w:t>Визначення вимог до структури, чисельності особового складу військових формувань</w:t>
            </w:r>
            <w:r w:rsidR="009B211F" w:rsidRPr="006864C0">
              <w:rPr>
                <w:sz w:val="20"/>
                <w:szCs w:val="20"/>
                <w:lang w:val="uk-UA"/>
              </w:rPr>
              <w:t xml:space="preserve"> </w:t>
            </w:r>
            <w:r w:rsidR="009B211F" w:rsidRPr="006864C0">
              <w:rPr>
                <w:sz w:val="20"/>
                <w:szCs w:val="20"/>
                <w:lang w:val="uk-UA"/>
              </w:rPr>
              <w:lastRenderedPageBreak/>
              <w:t>(ДФФМТГ1)</w:t>
            </w:r>
            <w:r w:rsidRPr="006864C0">
              <w:rPr>
                <w:sz w:val="20"/>
                <w:szCs w:val="20"/>
              </w:rPr>
              <w:t xml:space="preserve"> та правоохоронних органів, необхідних для реагування;</w:t>
            </w:r>
          </w:p>
          <w:p w14:paraId="5C5E41F4" w14:textId="6BC98983" w:rsidR="006B56AA" w:rsidRPr="006864C0" w:rsidRDefault="006B56AA" w:rsidP="008151BF">
            <w:pPr>
              <w:jc w:val="both"/>
              <w:rPr>
                <w:sz w:val="20"/>
                <w:szCs w:val="20"/>
              </w:rPr>
            </w:pPr>
            <w:r w:rsidRPr="006864C0">
              <w:rPr>
                <w:sz w:val="20"/>
                <w:szCs w:val="20"/>
              </w:rPr>
              <w:t>1.2.</w:t>
            </w:r>
            <w:r w:rsidRPr="006864C0">
              <w:rPr>
                <w:sz w:val="20"/>
                <w:szCs w:val="20"/>
              </w:rPr>
              <w:tab/>
              <w:t>Визначення кількісних та якісних показників озброєння та військової (спеціальної) техніки, інших видів матеріально-технічного забезпечення, військової (спеціальної) інфраструктури</w:t>
            </w:r>
            <w:r w:rsidR="009B211F" w:rsidRPr="006864C0">
              <w:rPr>
                <w:sz w:val="20"/>
                <w:szCs w:val="20"/>
                <w:lang w:val="uk-UA"/>
              </w:rPr>
              <w:t xml:space="preserve"> (ДФФМТГ1)</w:t>
            </w:r>
            <w:r w:rsidRPr="006864C0">
              <w:rPr>
                <w:sz w:val="20"/>
                <w:szCs w:val="20"/>
              </w:rPr>
              <w:t>;</w:t>
            </w:r>
          </w:p>
          <w:p w14:paraId="27150802" w14:textId="77777777" w:rsidR="006B56AA" w:rsidRPr="006864C0" w:rsidRDefault="006B56AA" w:rsidP="008151BF">
            <w:pPr>
              <w:jc w:val="both"/>
              <w:rPr>
                <w:sz w:val="20"/>
                <w:szCs w:val="20"/>
              </w:rPr>
            </w:pPr>
            <w:r w:rsidRPr="006864C0">
              <w:rPr>
                <w:sz w:val="20"/>
                <w:szCs w:val="20"/>
              </w:rPr>
              <w:t>1.3.</w:t>
            </w:r>
            <w:r w:rsidRPr="006864C0">
              <w:rPr>
                <w:sz w:val="20"/>
                <w:szCs w:val="20"/>
              </w:rPr>
              <w:tab/>
              <w:t>Формування потреби в засобах та силах, необхідних для реагування;</w:t>
            </w:r>
          </w:p>
          <w:p w14:paraId="0B8F20B0" w14:textId="70BA8693" w:rsidR="006B56AA" w:rsidRPr="006864C0" w:rsidRDefault="006B56AA" w:rsidP="008151BF">
            <w:pPr>
              <w:jc w:val="both"/>
              <w:rPr>
                <w:sz w:val="20"/>
                <w:szCs w:val="20"/>
              </w:rPr>
            </w:pPr>
            <w:r w:rsidRPr="006864C0">
              <w:rPr>
                <w:sz w:val="20"/>
                <w:szCs w:val="20"/>
              </w:rPr>
              <w:t>1.</w:t>
            </w:r>
            <w:r w:rsidR="009B211F" w:rsidRPr="006864C0">
              <w:rPr>
                <w:sz w:val="20"/>
                <w:szCs w:val="20"/>
                <w:lang w:val="uk-UA"/>
              </w:rPr>
              <w:t>4</w:t>
            </w:r>
            <w:r w:rsidRPr="006864C0">
              <w:rPr>
                <w:sz w:val="20"/>
                <w:szCs w:val="20"/>
              </w:rPr>
              <w:t xml:space="preserve">. </w:t>
            </w:r>
            <w:r w:rsidRPr="006864C0">
              <w:rPr>
                <w:sz w:val="20"/>
                <w:szCs w:val="20"/>
              </w:rPr>
              <w:tab/>
              <w:t>Реагування на кризові ситуації за Протоколами реагування функціональних органів.</w:t>
            </w:r>
          </w:p>
        </w:tc>
        <w:tc>
          <w:tcPr>
            <w:tcW w:w="1276" w:type="dxa"/>
            <w:tcMar>
              <w:left w:w="105" w:type="dxa"/>
              <w:right w:w="105" w:type="dxa"/>
            </w:tcMar>
            <w:vAlign w:val="center"/>
          </w:tcPr>
          <w:p w14:paraId="0CE5AA6D" w14:textId="51FDDE04"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tcMar>
              <w:left w:w="105" w:type="dxa"/>
              <w:right w:w="105" w:type="dxa"/>
            </w:tcMar>
            <w:vAlign w:val="center"/>
          </w:tcPr>
          <w:p w14:paraId="61C7CAB2" w14:textId="472073D1" w:rsidR="006B56AA" w:rsidRPr="006864C0" w:rsidRDefault="004D61D8" w:rsidP="009B211F">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vAlign w:val="center"/>
          </w:tcPr>
          <w:p w14:paraId="48B80A38" w14:textId="7054E012"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9B211F" w:rsidRPr="006864C0">
              <w:rPr>
                <w:rFonts w:ascii="Times New Roman" w:hAnsi="Times New Roman"/>
                <w:sz w:val="20"/>
                <w:szCs w:val="20"/>
              </w:rPr>
              <w:t xml:space="preserve">ФМТГ </w:t>
            </w:r>
            <w:r w:rsidRPr="006864C0">
              <w:rPr>
                <w:rFonts w:ascii="Times New Roman" w:hAnsi="Times New Roman"/>
                <w:sz w:val="20"/>
                <w:szCs w:val="20"/>
              </w:rPr>
              <w:t xml:space="preserve">з питань техногенно-екологічної безпеки </w:t>
            </w:r>
            <w:r w:rsidRPr="006864C0">
              <w:rPr>
                <w:rFonts w:ascii="Times New Roman" w:hAnsi="Times New Roman"/>
                <w:sz w:val="20"/>
                <w:szCs w:val="20"/>
              </w:rPr>
              <w:lastRenderedPageBreak/>
              <w:t xml:space="preserve">та надзвичайних ситуацій; </w:t>
            </w:r>
          </w:p>
          <w:p w14:paraId="576CF456"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військові формування; </w:t>
            </w:r>
          </w:p>
          <w:p w14:paraId="09E679F6" w14:textId="62D119F4" w:rsidR="006B56AA"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0ADD9C8E" w14:textId="72CBB12D" w:rsidR="00A1729E" w:rsidRPr="006864C0" w:rsidRDefault="00A1729E" w:rsidP="008151BF">
            <w:pPr>
              <w:pStyle w:val="a4"/>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69E1895D"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2430525A" w14:textId="49172F3F" w:rsidR="006B56AA" w:rsidRPr="006864C0" w:rsidRDefault="006B56AA" w:rsidP="009B211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6CD40662"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019FE1AE" w14:textId="0FAF09C9" w:rsidR="006B56AA" w:rsidRPr="006864C0" w:rsidRDefault="006B56AA" w:rsidP="009B211F">
            <w:pPr>
              <w:pStyle w:val="a4"/>
              <w:ind w:firstLine="0"/>
              <w:jc w:val="center"/>
              <w:rPr>
                <w:rFonts w:ascii="Times New Roman" w:hAnsi="Times New Roman"/>
                <w:sz w:val="20"/>
                <w:szCs w:val="20"/>
              </w:rPr>
            </w:pPr>
            <w:r w:rsidRPr="006864C0">
              <w:rPr>
                <w:rFonts w:ascii="Times New Roman" w:hAnsi="Times New Roman"/>
                <w:sz w:val="20"/>
                <w:szCs w:val="20"/>
              </w:rPr>
              <w:t>- сформована потреба</w:t>
            </w:r>
          </w:p>
        </w:tc>
      </w:tr>
      <w:tr w:rsidR="006B56AA" w:rsidRPr="006864C0" w14:paraId="085861A0" w14:textId="77777777" w:rsidTr="00250EC0">
        <w:trPr>
          <w:trHeight w:val="300"/>
        </w:trPr>
        <w:tc>
          <w:tcPr>
            <w:tcW w:w="1552" w:type="dxa"/>
            <w:vMerge/>
            <w:tcMar>
              <w:left w:w="105" w:type="dxa"/>
              <w:right w:w="105" w:type="dxa"/>
            </w:tcMar>
          </w:tcPr>
          <w:p w14:paraId="653ACBA8" w14:textId="77777777" w:rsidR="006B56AA" w:rsidRPr="006864C0" w:rsidRDefault="006B56AA" w:rsidP="008151BF">
            <w:pPr>
              <w:rPr>
                <w:sz w:val="20"/>
                <w:szCs w:val="20"/>
              </w:rPr>
            </w:pPr>
          </w:p>
        </w:tc>
        <w:tc>
          <w:tcPr>
            <w:tcW w:w="2835" w:type="dxa"/>
            <w:gridSpan w:val="2"/>
            <w:tcMar>
              <w:left w:w="105" w:type="dxa"/>
              <w:right w:w="105" w:type="dxa"/>
            </w:tcMar>
            <w:vAlign w:val="center"/>
          </w:tcPr>
          <w:p w14:paraId="1BA3D54F" w14:textId="77777777" w:rsidR="006B56AA" w:rsidRPr="006864C0" w:rsidRDefault="006B56AA" w:rsidP="006B56AA">
            <w:pPr>
              <w:pStyle w:val="a3"/>
              <w:numPr>
                <w:ilvl w:val="0"/>
                <w:numId w:val="27"/>
              </w:numPr>
              <w:ind w:left="0" w:firstLine="0"/>
              <w:contextualSpacing/>
              <w:jc w:val="both"/>
              <w:rPr>
                <w:sz w:val="20"/>
                <w:szCs w:val="20"/>
              </w:rPr>
            </w:pPr>
            <w:r w:rsidRPr="006864C0">
              <w:rPr>
                <w:sz w:val="20"/>
                <w:szCs w:val="20"/>
              </w:rPr>
              <w:t>Забезпечення можливості евакуації персоналу та хворих</w:t>
            </w:r>
          </w:p>
        </w:tc>
        <w:tc>
          <w:tcPr>
            <w:tcW w:w="3543" w:type="dxa"/>
            <w:tcMar>
              <w:left w:w="105" w:type="dxa"/>
              <w:right w:w="105" w:type="dxa"/>
            </w:tcMar>
            <w:vAlign w:val="center"/>
          </w:tcPr>
          <w:p w14:paraId="773AF30A" w14:textId="77777777" w:rsidR="006B56AA" w:rsidRPr="006864C0" w:rsidRDefault="006B56AA" w:rsidP="008151BF">
            <w:pPr>
              <w:jc w:val="both"/>
              <w:rPr>
                <w:sz w:val="20"/>
                <w:szCs w:val="20"/>
              </w:rPr>
            </w:pPr>
            <w:r w:rsidRPr="006864C0">
              <w:rPr>
                <w:sz w:val="20"/>
                <w:szCs w:val="20"/>
              </w:rPr>
              <w:t>2.1.</w:t>
            </w:r>
            <w:r w:rsidRPr="006864C0">
              <w:rPr>
                <w:sz w:val="20"/>
                <w:szCs w:val="20"/>
              </w:rPr>
              <w:tab/>
              <w:t>Визначити порядок дій при евакуації персоналу та хворих;</w:t>
            </w:r>
          </w:p>
          <w:p w14:paraId="2B8AC171" w14:textId="0477BD6B" w:rsidR="006B56AA" w:rsidRPr="006864C0" w:rsidRDefault="006B56AA" w:rsidP="008151BF">
            <w:pPr>
              <w:jc w:val="both"/>
              <w:rPr>
                <w:sz w:val="20"/>
                <w:szCs w:val="20"/>
              </w:rPr>
            </w:pPr>
            <w:r w:rsidRPr="006864C0">
              <w:rPr>
                <w:sz w:val="20"/>
                <w:szCs w:val="20"/>
              </w:rPr>
              <w:t>2.2.</w:t>
            </w:r>
            <w:r w:rsidRPr="006864C0">
              <w:rPr>
                <w:sz w:val="20"/>
                <w:szCs w:val="20"/>
              </w:rPr>
              <w:tab/>
              <w:t xml:space="preserve">Перевірити наявність ресурсів для здійснення евакуації персоналу та хворих (автобуси, човни </w:t>
            </w:r>
            <w:r w:rsidR="001A3BBD" w:rsidRPr="006864C0">
              <w:rPr>
                <w:sz w:val="20"/>
                <w:szCs w:val="20"/>
                <w:lang w:val="uk-UA"/>
              </w:rPr>
              <w:t>та інші транспортні засоби</w:t>
            </w:r>
            <w:r w:rsidRPr="006864C0">
              <w:rPr>
                <w:sz w:val="20"/>
                <w:szCs w:val="20"/>
              </w:rPr>
              <w:t>);</w:t>
            </w:r>
          </w:p>
          <w:p w14:paraId="052BDACE" w14:textId="77777777" w:rsidR="006B56AA" w:rsidRPr="006864C0" w:rsidRDefault="006B56AA" w:rsidP="008151BF">
            <w:pPr>
              <w:jc w:val="both"/>
              <w:rPr>
                <w:sz w:val="20"/>
                <w:szCs w:val="20"/>
              </w:rPr>
            </w:pPr>
            <w:r w:rsidRPr="006864C0">
              <w:rPr>
                <w:sz w:val="20"/>
                <w:szCs w:val="20"/>
              </w:rPr>
              <w:t>2.3.</w:t>
            </w:r>
            <w:r w:rsidRPr="006864C0">
              <w:rPr>
                <w:sz w:val="20"/>
                <w:szCs w:val="20"/>
              </w:rPr>
              <w:tab/>
              <w:t>Перевірити наявність житла для евакуйованого персоналу та хворих;</w:t>
            </w:r>
          </w:p>
          <w:p w14:paraId="7E75C0A3" w14:textId="77777777" w:rsidR="006B56AA" w:rsidRPr="006864C0" w:rsidRDefault="006B56AA" w:rsidP="008151BF">
            <w:pPr>
              <w:jc w:val="both"/>
              <w:rPr>
                <w:sz w:val="20"/>
                <w:szCs w:val="20"/>
              </w:rPr>
            </w:pPr>
            <w:r w:rsidRPr="006864C0">
              <w:rPr>
                <w:sz w:val="20"/>
                <w:szCs w:val="20"/>
              </w:rPr>
              <w:t xml:space="preserve">2.4. </w:t>
            </w:r>
            <w:r w:rsidRPr="006864C0">
              <w:rPr>
                <w:sz w:val="20"/>
                <w:szCs w:val="20"/>
              </w:rPr>
              <w:tab/>
              <w:t>Забезпечення евакуйованого персоналу та хворих водою, продовольством та житлом.</w:t>
            </w:r>
          </w:p>
        </w:tc>
        <w:tc>
          <w:tcPr>
            <w:tcW w:w="1276" w:type="dxa"/>
            <w:tcMar>
              <w:left w:w="105" w:type="dxa"/>
              <w:right w:w="105" w:type="dxa"/>
            </w:tcMar>
            <w:vAlign w:val="center"/>
          </w:tcPr>
          <w:p w14:paraId="066C2913" w14:textId="5F3A4D6A"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vAlign w:val="center"/>
          </w:tcPr>
          <w:p w14:paraId="7E707B1E" w14:textId="2488A8E7" w:rsidR="006B56AA" w:rsidRPr="006864C0" w:rsidRDefault="004D61D8" w:rsidP="001A3BBD">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vAlign w:val="center"/>
          </w:tcPr>
          <w:p w14:paraId="3C301719" w14:textId="669D94D1"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1A3BBD" w:rsidRPr="006864C0">
              <w:rPr>
                <w:rFonts w:ascii="Times New Roman" w:hAnsi="Times New Roman"/>
                <w:sz w:val="20"/>
                <w:szCs w:val="20"/>
              </w:rPr>
              <w:t xml:space="preserve">ФМТГ </w:t>
            </w:r>
            <w:r w:rsidRPr="006864C0">
              <w:rPr>
                <w:rFonts w:ascii="Times New Roman" w:hAnsi="Times New Roman"/>
                <w:sz w:val="20"/>
                <w:szCs w:val="20"/>
              </w:rPr>
              <w:t>з питань техногенно-екологічної безпеки та надзвичайних ситуацій;</w:t>
            </w:r>
          </w:p>
          <w:p w14:paraId="46630425" w14:textId="63538C3E" w:rsidR="001A3BBD" w:rsidRPr="006864C0" w:rsidRDefault="001A3BBD"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Комісія з питань евакуації;</w:t>
            </w:r>
          </w:p>
          <w:p w14:paraId="1BF2F4D3" w14:textId="6712AFA5"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автобуси</w:t>
            </w:r>
            <w:r w:rsidR="001A3BBD" w:rsidRPr="006864C0">
              <w:rPr>
                <w:rFonts w:ascii="Times New Roman" w:hAnsi="Times New Roman"/>
                <w:sz w:val="20"/>
                <w:szCs w:val="20"/>
              </w:rPr>
              <w:t xml:space="preserve"> та інші транспортні засоби</w:t>
            </w:r>
            <w:r w:rsidRPr="006864C0">
              <w:rPr>
                <w:rFonts w:ascii="Times New Roman" w:hAnsi="Times New Roman"/>
                <w:sz w:val="20"/>
                <w:szCs w:val="20"/>
              </w:rPr>
              <w:t>;</w:t>
            </w:r>
          </w:p>
          <w:p w14:paraId="52A6F4DA"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вода, продовольство;</w:t>
            </w:r>
          </w:p>
          <w:p w14:paraId="6A0C43DB" w14:textId="0B58F107"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6E235FC0" w14:textId="5E1D2A28"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739421A4"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14DB7ECD"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439C3971"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xml:space="preserve">- затверджений порядок дій при евакуації; </w:t>
            </w:r>
          </w:p>
          <w:p w14:paraId="5B547C04"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наявні ресурси для здійснення евакуації;</w:t>
            </w:r>
          </w:p>
          <w:p w14:paraId="532688BB"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запаси води та продуктів харчування</w:t>
            </w:r>
          </w:p>
        </w:tc>
      </w:tr>
      <w:tr w:rsidR="006B56AA" w:rsidRPr="006864C0" w14:paraId="005E84FB" w14:textId="77777777" w:rsidTr="00250EC0">
        <w:trPr>
          <w:trHeight w:val="1155"/>
        </w:trPr>
        <w:tc>
          <w:tcPr>
            <w:tcW w:w="1552" w:type="dxa"/>
            <w:vMerge/>
            <w:tcMar>
              <w:left w:w="105" w:type="dxa"/>
              <w:right w:w="105" w:type="dxa"/>
            </w:tcMar>
          </w:tcPr>
          <w:p w14:paraId="41A5FBFC" w14:textId="77777777" w:rsidR="006B56AA" w:rsidRPr="006864C0" w:rsidRDefault="006B56AA" w:rsidP="008151BF">
            <w:pPr>
              <w:rPr>
                <w:sz w:val="20"/>
                <w:szCs w:val="20"/>
              </w:rPr>
            </w:pPr>
          </w:p>
        </w:tc>
        <w:tc>
          <w:tcPr>
            <w:tcW w:w="2835" w:type="dxa"/>
            <w:gridSpan w:val="2"/>
            <w:tcMar>
              <w:left w:w="105" w:type="dxa"/>
              <w:right w:w="105" w:type="dxa"/>
            </w:tcMar>
          </w:tcPr>
          <w:p w14:paraId="17C0C99E" w14:textId="77777777" w:rsidR="006B56AA" w:rsidRPr="006864C0" w:rsidRDefault="006B56AA" w:rsidP="006B56AA">
            <w:pPr>
              <w:pStyle w:val="a3"/>
              <w:numPr>
                <w:ilvl w:val="0"/>
                <w:numId w:val="27"/>
              </w:numPr>
              <w:ind w:left="0" w:firstLine="0"/>
              <w:contextualSpacing/>
              <w:jc w:val="both"/>
              <w:rPr>
                <w:sz w:val="20"/>
                <w:szCs w:val="20"/>
              </w:rPr>
            </w:pPr>
            <w:r w:rsidRPr="006864C0">
              <w:rPr>
                <w:sz w:val="20"/>
                <w:szCs w:val="20"/>
              </w:rPr>
              <w:t>Забезпечення можливості надання медичної допомоги великої кількості постраждалих</w:t>
            </w:r>
          </w:p>
        </w:tc>
        <w:tc>
          <w:tcPr>
            <w:tcW w:w="3543" w:type="dxa"/>
            <w:tcMar>
              <w:left w:w="105" w:type="dxa"/>
              <w:right w:w="105" w:type="dxa"/>
            </w:tcMar>
          </w:tcPr>
          <w:p w14:paraId="5A03686C" w14:textId="77777777" w:rsidR="006B56AA" w:rsidRPr="006864C0" w:rsidRDefault="006B56AA" w:rsidP="006B56AA">
            <w:pPr>
              <w:pStyle w:val="a3"/>
              <w:numPr>
                <w:ilvl w:val="0"/>
                <w:numId w:val="28"/>
              </w:numPr>
              <w:ind w:left="0" w:firstLine="0"/>
              <w:contextualSpacing/>
              <w:jc w:val="both"/>
              <w:rPr>
                <w:sz w:val="20"/>
                <w:szCs w:val="20"/>
              </w:rPr>
            </w:pPr>
            <w:r w:rsidRPr="006864C0">
              <w:rPr>
                <w:sz w:val="20"/>
                <w:szCs w:val="20"/>
              </w:rPr>
              <w:t>Визначення плану/протоколу залучення резервів лікарів;</w:t>
            </w:r>
          </w:p>
          <w:p w14:paraId="4FC9CFA6" w14:textId="77777777" w:rsidR="006B56AA" w:rsidRPr="006864C0" w:rsidRDefault="006B56AA" w:rsidP="006B56AA">
            <w:pPr>
              <w:pStyle w:val="a3"/>
              <w:numPr>
                <w:ilvl w:val="0"/>
                <w:numId w:val="28"/>
              </w:numPr>
              <w:ind w:left="0" w:firstLine="0"/>
              <w:contextualSpacing/>
              <w:jc w:val="both"/>
              <w:rPr>
                <w:sz w:val="20"/>
                <w:szCs w:val="20"/>
              </w:rPr>
            </w:pPr>
            <w:r w:rsidRPr="006864C0">
              <w:rPr>
                <w:sz w:val="20"/>
                <w:szCs w:val="20"/>
              </w:rPr>
              <w:t>Визначення протоколу та джерел постачання матеріальних резервів (ліжка, обладнання тощо).</w:t>
            </w:r>
          </w:p>
        </w:tc>
        <w:tc>
          <w:tcPr>
            <w:tcW w:w="1276" w:type="dxa"/>
            <w:tcMar>
              <w:left w:w="105" w:type="dxa"/>
              <w:right w:w="105" w:type="dxa"/>
            </w:tcMar>
            <w:vAlign w:val="center"/>
          </w:tcPr>
          <w:p w14:paraId="0C2FFA09" w14:textId="7CC6D558"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vAlign w:val="center"/>
          </w:tcPr>
          <w:p w14:paraId="2797DFDF" w14:textId="6CF9A59C" w:rsidR="006B56AA" w:rsidRPr="006864C0" w:rsidRDefault="004D61D8" w:rsidP="00DE2B30">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vAlign w:val="center"/>
          </w:tcPr>
          <w:p w14:paraId="50F37B7A" w14:textId="2D7100A6" w:rsidR="00DA2FFB" w:rsidRDefault="00DA2FFB" w:rsidP="008151BF">
            <w:pPr>
              <w:pStyle w:val="a4"/>
              <w:spacing w:before="0"/>
              <w:ind w:firstLine="5"/>
              <w:jc w:val="center"/>
              <w:rPr>
                <w:rFonts w:ascii="Times New Roman" w:hAnsi="Times New Roman"/>
                <w:sz w:val="20"/>
                <w:szCs w:val="20"/>
              </w:rPr>
            </w:pPr>
            <w:r>
              <w:rPr>
                <w:rFonts w:ascii="Times New Roman" w:hAnsi="Times New Roman"/>
                <w:sz w:val="20"/>
                <w:szCs w:val="20"/>
              </w:rPr>
              <w:t xml:space="preserve">- постійна комісія ФМР з питань </w:t>
            </w:r>
            <w:r w:rsidRPr="00DA2FFB">
              <w:rPr>
                <w:rStyle w:val="af1"/>
                <w:rFonts w:ascii="Times New Roman" w:hAnsi="Times New Roman"/>
                <w:b w:val="0"/>
                <w:bCs w:val="0"/>
                <w:sz w:val="20"/>
                <w:szCs w:val="20"/>
                <w:shd w:val="clear" w:color="auto" w:fill="FFFFFF"/>
              </w:rPr>
              <w:t>охорони здоров’я, соціального захисту, освіти, культури, спорту, сім’ї та молоді</w:t>
            </w:r>
            <w:r>
              <w:rPr>
                <w:rStyle w:val="af1"/>
                <w:rFonts w:ascii="Times New Roman" w:hAnsi="Times New Roman"/>
                <w:b w:val="0"/>
                <w:bCs w:val="0"/>
                <w:sz w:val="20"/>
                <w:szCs w:val="20"/>
                <w:shd w:val="clear" w:color="auto" w:fill="FFFFFF"/>
              </w:rPr>
              <w:t>;</w:t>
            </w:r>
          </w:p>
          <w:p w14:paraId="0874351F" w14:textId="1FE71F78"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00AEF765" w14:textId="53558507"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6D26A832"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7F0F805E"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10BCA03F"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план залучення резервів лікарів;</w:t>
            </w:r>
          </w:p>
          <w:p w14:paraId="2F5C3B5F"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матеріальні резерви</w:t>
            </w:r>
          </w:p>
        </w:tc>
      </w:tr>
      <w:tr w:rsidR="006B56AA" w:rsidRPr="006864C0" w14:paraId="77C83218" w14:textId="77777777" w:rsidTr="00250EC0">
        <w:trPr>
          <w:trHeight w:val="300"/>
        </w:trPr>
        <w:tc>
          <w:tcPr>
            <w:tcW w:w="1552" w:type="dxa"/>
            <w:vMerge w:val="restart"/>
            <w:tcMar>
              <w:left w:w="105" w:type="dxa"/>
              <w:right w:w="105" w:type="dxa"/>
            </w:tcMar>
            <w:vAlign w:val="center"/>
          </w:tcPr>
          <w:p w14:paraId="45204004" w14:textId="77777777" w:rsidR="006B56AA" w:rsidRPr="006864C0" w:rsidRDefault="006B56AA" w:rsidP="008151BF">
            <w:pPr>
              <w:rPr>
                <w:sz w:val="20"/>
                <w:szCs w:val="20"/>
              </w:rPr>
            </w:pPr>
            <w:r w:rsidRPr="006864C0">
              <w:rPr>
                <w:sz w:val="20"/>
                <w:szCs w:val="20"/>
              </w:rPr>
              <w:t>Заходи з відновлення</w:t>
            </w:r>
          </w:p>
        </w:tc>
        <w:tc>
          <w:tcPr>
            <w:tcW w:w="2835" w:type="dxa"/>
            <w:gridSpan w:val="2"/>
            <w:tcMar>
              <w:left w:w="105" w:type="dxa"/>
              <w:right w:w="105" w:type="dxa"/>
            </w:tcMar>
            <w:vAlign w:val="center"/>
          </w:tcPr>
          <w:p w14:paraId="0144A117" w14:textId="77777777" w:rsidR="006B56AA" w:rsidRPr="006864C0" w:rsidRDefault="006B56AA" w:rsidP="006B56AA">
            <w:pPr>
              <w:pStyle w:val="a3"/>
              <w:numPr>
                <w:ilvl w:val="0"/>
                <w:numId w:val="29"/>
              </w:numPr>
              <w:ind w:left="0" w:firstLine="0"/>
              <w:contextualSpacing/>
              <w:jc w:val="both"/>
              <w:rPr>
                <w:sz w:val="20"/>
                <w:szCs w:val="20"/>
              </w:rPr>
            </w:pPr>
            <w:r w:rsidRPr="006864C0">
              <w:rPr>
                <w:sz w:val="20"/>
                <w:szCs w:val="20"/>
              </w:rPr>
              <w:t>Забезпечити можливість відновлення надання медичної допомоги без зовнішнього живлення</w:t>
            </w:r>
          </w:p>
        </w:tc>
        <w:tc>
          <w:tcPr>
            <w:tcW w:w="3543" w:type="dxa"/>
            <w:tcMar>
              <w:left w:w="105" w:type="dxa"/>
              <w:right w:w="105" w:type="dxa"/>
            </w:tcMar>
            <w:vAlign w:val="center"/>
          </w:tcPr>
          <w:p w14:paraId="40E4A3BB" w14:textId="77777777" w:rsidR="006B56AA" w:rsidRPr="006864C0" w:rsidRDefault="006B56AA" w:rsidP="006B56AA">
            <w:pPr>
              <w:pStyle w:val="a3"/>
              <w:numPr>
                <w:ilvl w:val="0"/>
                <w:numId w:val="30"/>
              </w:numPr>
              <w:ind w:left="0" w:firstLine="0"/>
              <w:contextualSpacing/>
              <w:jc w:val="both"/>
              <w:rPr>
                <w:sz w:val="20"/>
                <w:szCs w:val="20"/>
              </w:rPr>
            </w:pPr>
            <w:r w:rsidRPr="006864C0">
              <w:rPr>
                <w:sz w:val="20"/>
                <w:szCs w:val="20"/>
              </w:rPr>
              <w:t>Забезпечити наявність генеруючих установок, які можуть перезапускатися без стороннього живлення та без підключення до потужності.</w:t>
            </w:r>
          </w:p>
        </w:tc>
        <w:tc>
          <w:tcPr>
            <w:tcW w:w="1276" w:type="dxa"/>
            <w:tcMar>
              <w:left w:w="105" w:type="dxa"/>
              <w:right w:w="105" w:type="dxa"/>
            </w:tcMar>
          </w:tcPr>
          <w:p w14:paraId="1E6A1581" w14:textId="0320ED3D" w:rsidR="006B56AA" w:rsidRPr="006864C0" w:rsidRDefault="00301193" w:rsidP="008151BF">
            <w:pPr>
              <w:jc w:val="center"/>
              <w:rPr>
                <w:sz w:val="20"/>
                <w:szCs w:val="20"/>
              </w:rPr>
            </w:pPr>
            <w:r>
              <w:rPr>
                <w:sz w:val="20"/>
                <w:szCs w:val="20"/>
              </w:rPr>
              <w:t>постійно</w:t>
            </w:r>
          </w:p>
        </w:tc>
        <w:tc>
          <w:tcPr>
            <w:tcW w:w="1985" w:type="dxa"/>
            <w:tcMar>
              <w:left w:w="105" w:type="dxa"/>
              <w:right w:w="105" w:type="dxa"/>
            </w:tcMar>
          </w:tcPr>
          <w:p w14:paraId="66C7A943" w14:textId="56BDF89A" w:rsidR="006B56AA" w:rsidRPr="006864C0" w:rsidRDefault="004D61D8" w:rsidP="00DE2B30">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tcPr>
          <w:p w14:paraId="14B56069" w14:textId="0D2DAD05" w:rsidR="006B56AA" w:rsidRPr="006864C0" w:rsidRDefault="006B56AA" w:rsidP="008151BF">
            <w:pPr>
              <w:jc w:val="center"/>
              <w:rPr>
                <w:sz w:val="20"/>
                <w:szCs w:val="20"/>
              </w:rPr>
            </w:pPr>
            <w:r w:rsidRPr="006864C0">
              <w:rPr>
                <w:sz w:val="20"/>
                <w:szCs w:val="20"/>
              </w:rPr>
              <w:t>-</w:t>
            </w:r>
            <w:r w:rsidR="006864C0" w:rsidRPr="006864C0">
              <w:rPr>
                <w:sz w:val="20"/>
                <w:szCs w:val="20"/>
                <w:lang w:val="uk-UA"/>
              </w:rPr>
              <w:t xml:space="preserve"> </w:t>
            </w:r>
            <w:r w:rsidRPr="006864C0">
              <w:rPr>
                <w:sz w:val="20"/>
                <w:szCs w:val="20"/>
              </w:rPr>
              <w:t>генератори</w:t>
            </w:r>
          </w:p>
        </w:tc>
        <w:tc>
          <w:tcPr>
            <w:tcW w:w="2126" w:type="dxa"/>
            <w:tcMar>
              <w:left w:w="105" w:type="dxa"/>
              <w:right w:w="105" w:type="dxa"/>
            </w:tcMar>
          </w:tcPr>
          <w:p w14:paraId="0D40534C" w14:textId="77777777" w:rsidR="006B56AA" w:rsidRPr="006864C0" w:rsidRDefault="006B56AA" w:rsidP="008151BF">
            <w:pPr>
              <w:jc w:val="center"/>
              <w:rPr>
                <w:sz w:val="20"/>
                <w:szCs w:val="20"/>
              </w:rPr>
            </w:pPr>
            <w:r w:rsidRPr="006864C0">
              <w:rPr>
                <w:sz w:val="20"/>
                <w:szCs w:val="20"/>
              </w:rPr>
              <w:t>- джерела безперебійного живлення</w:t>
            </w:r>
          </w:p>
        </w:tc>
      </w:tr>
      <w:tr w:rsidR="006864C0" w:rsidRPr="006864C0" w14:paraId="423BFBD0" w14:textId="77777777" w:rsidTr="00250EC0">
        <w:trPr>
          <w:trHeight w:val="1155"/>
        </w:trPr>
        <w:tc>
          <w:tcPr>
            <w:tcW w:w="1552" w:type="dxa"/>
            <w:vMerge/>
            <w:tcMar>
              <w:left w:w="105" w:type="dxa"/>
              <w:right w:w="105" w:type="dxa"/>
            </w:tcMar>
          </w:tcPr>
          <w:p w14:paraId="5636B85B" w14:textId="77777777" w:rsidR="00E556C9" w:rsidRPr="006864C0" w:rsidRDefault="00E556C9" w:rsidP="00E556C9">
            <w:pPr>
              <w:rPr>
                <w:sz w:val="20"/>
                <w:szCs w:val="20"/>
              </w:rPr>
            </w:pPr>
          </w:p>
        </w:tc>
        <w:tc>
          <w:tcPr>
            <w:tcW w:w="2835" w:type="dxa"/>
            <w:gridSpan w:val="2"/>
            <w:tcMar>
              <w:left w:w="105" w:type="dxa"/>
              <w:right w:w="105" w:type="dxa"/>
            </w:tcMar>
            <w:vAlign w:val="center"/>
          </w:tcPr>
          <w:p w14:paraId="0C4B5BCB" w14:textId="77777777" w:rsidR="00E556C9" w:rsidRPr="006864C0" w:rsidRDefault="00E556C9" w:rsidP="00E556C9">
            <w:pPr>
              <w:pStyle w:val="a3"/>
              <w:numPr>
                <w:ilvl w:val="0"/>
                <w:numId w:val="29"/>
              </w:numPr>
              <w:ind w:left="0" w:firstLine="0"/>
              <w:contextualSpacing/>
              <w:jc w:val="both"/>
              <w:rPr>
                <w:sz w:val="20"/>
                <w:szCs w:val="20"/>
              </w:rPr>
            </w:pPr>
            <w:r w:rsidRPr="006864C0">
              <w:rPr>
                <w:sz w:val="20"/>
                <w:szCs w:val="20"/>
              </w:rPr>
              <w:t>Створення резервів комлектуючих частин, необхідних для ремонту та відновлення виробництва</w:t>
            </w:r>
          </w:p>
        </w:tc>
        <w:tc>
          <w:tcPr>
            <w:tcW w:w="3543" w:type="dxa"/>
            <w:tcMar>
              <w:left w:w="105" w:type="dxa"/>
              <w:right w:w="105" w:type="dxa"/>
            </w:tcMar>
            <w:vAlign w:val="center"/>
          </w:tcPr>
          <w:p w14:paraId="420D4154" w14:textId="77777777" w:rsidR="00E556C9" w:rsidRPr="006864C0" w:rsidRDefault="00E556C9" w:rsidP="00E556C9">
            <w:pPr>
              <w:pStyle w:val="a3"/>
              <w:numPr>
                <w:ilvl w:val="0"/>
                <w:numId w:val="31"/>
              </w:numPr>
              <w:ind w:left="0" w:firstLine="0"/>
              <w:contextualSpacing/>
              <w:jc w:val="both"/>
              <w:rPr>
                <w:sz w:val="20"/>
                <w:szCs w:val="20"/>
              </w:rPr>
            </w:pPr>
            <w:r w:rsidRPr="006864C0">
              <w:rPr>
                <w:sz w:val="20"/>
                <w:szCs w:val="20"/>
              </w:rPr>
              <w:t>Перевірка наявності готових запасних частин, матеріалів і засобів доставки;</w:t>
            </w:r>
          </w:p>
          <w:p w14:paraId="11901167" w14:textId="77777777" w:rsidR="00E556C9" w:rsidRPr="006864C0" w:rsidRDefault="00E556C9" w:rsidP="00E556C9">
            <w:pPr>
              <w:pStyle w:val="a3"/>
              <w:numPr>
                <w:ilvl w:val="0"/>
                <w:numId w:val="31"/>
              </w:numPr>
              <w:ind w:left="0" w:firstLine="0"/>
              <w:contextualSpacing/>
              <w:jc w:val="both"/>
              <w:rPr>
                <w:sz w:val="20"/>
                <w:szCs w:val="20"/>
              </w:rPr>
            </w:pPr>
            <w:r w:rsidRPr="006864C0">
              <w:rPr>
                <w:sz w:val="20"/>
                <w:szCs w:val="20"/>
              </w:rPr>
              <w:t>Формування потреби в готових запасних частинах, матеріалах і засобах доставки, необхідних для якнайшвидшого відновлення об’єктів;</w:t>
            </w:r>
          </w:p>
          <w:p w14:paraId="5EF866BF" w14:textId="77777777" w:rsidR="00E556C9" w:rsidRPr="006864C0" w:rsidRDefault="00E556C9" w:rsidP="00E556C9">
            <w:pPr>
              <w:pStyle w:val="a3"/>
              <w:numPr>
                <w:ilvl w:val="0"/>
                <w:numId w:val="31"/>
              </w:numPr>
              <w:ind w:left="0" w:firstLine="0"/>
              <w:contextualSpacing/>
              <w:jc w:val="both"/>
              <w:rPr>
                <w:sz w:val="20"/>
                <w:szCs w:val="20"/>
              </w:rPr>
            </w:pPr>
            <w:r w:rsidRPr="006864C0">
              <w:rPr>
                <w:sz w:val="20"/>
                <w:szCs w:val="20"/>
              </w:rPr>
              <w:t>Закупівля та забезпечення об’єктів готовими запасними частинами, матеріалами і засобами доставки;</w:t>
            </w:r>
          </w:p>
          <w:p w14:paraId="7A8A8E6A" w14:textId="77777777" w:rsidR="00E556C9" w:rsidRPr="006864C0" w:rsidRDefault="00E556C9" w:rsidP="00E556C9">
            <w:pPr>
              <w:pStyle w:val="a3"/>
              <w:numPr>
                <w:ilvl w:val="0"/>
                <w:numId w:val="31"/>
              </w:numPr>
              <w:ind w:left="0" w:firstLine="0"/>
              <w:contextualSpacing/>
              <w:jc w:val="both"/>
              <w:rPr>
                <w:sz w:val="20"/>
                <w:szCs w:val="20"/>
              </w:rPr>
            </w:pPr>
            <w:r w:rsidRPr="006864C0">
              <w:rPr>
                <w:sz w:val="20"/>
                <w:szCs w:val="20"/>
              </w:rPr>
              <w:t>Застосування резервів для якнайшвидшого відновлення об’єктів та надання послуги охорони здоров’я.</w:t>
            </w:r>
          </w:p>
        </w:tc>
        <w:tc>
          <w:tcPr>
            <w:tcW w:w="1276" w:type="dxa"/>
            <w:tcMar>
              <w:left w:w="105" w:type="dxa"/>
              <w:right w:w="105" w:type="dxa"/>
            </w:tcMar>
            <w:vAlign w:val="center"/>
          </w:tcPr>
          <w:p w14:paraId="30868154" w14:textId="460837F1" w:rsidR="00E556C9" w:rsidRPr="006864C0" w:rsidRDefault="00301193" w:rsidP="00E556C9">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tcPr>
          <w:p w14:paraId="331C4111" w14:textId="31914B94" w:rsidR="00E556C9" w:rsidRPr="006864C0" w:rsidRDefault="004D61D8" w:rsidP="00E556C9">
            <w:pPr>
              <w:pStyle w:val="a4"/>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tcPr>
          <w:p w14:paraId="5DF902F0" w14:textId="6ABF1166" w:rsidR="00E556C9" w:rsidRPr="006864C0" w:rsidRDefault="00E556C9" w:rsidP="00E556C9">
            <w:pPr>
              <w:pStyle w:val="a4"/>
              <w:spacing w:before="0"/>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p w14:paraId="35B9142B" w14:textId="61FA0E08" w:rsidR="00E556C9" w:rsidRPr="006864C0" w:rsidRDefault="00E556C9" w:rsidP="00E556C9">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постійна комісія ФМР з питань </w:t>
            </w:r>
            <w:r w:rsidRPr="006864C0">
              <w:rPr>
                <w:rStyle w:val="af1"/>
                <w:rFonts w:ascii="Times New Roman" w:hAnsi="Times New Roman"/>
                <w:b w:val="0"/>
                <w:bCs w:val="0"/>
                <w:sz w:val="20"/>
                <w:szCs w:val="20"/>
                <w:shd w:val="clear" w:color="auto" w:fill="FFFFFF"/>
              </w:rPr>
              <w:t>охорони здоров’я, соціального захисту, освіти, культури, спорту, сім’ї та молоді</w:t>
            </w:r>
            <w:r w:rsidRPr="006864C0">
              <w:rPr>
                <w:rFonts w:ascii="Times New Roman" w:hAnsi="Times New Roman"/>
                <w:sz w:val="20"/>
                <w:szCs w:val="20"/>
              </w:rPr>
              <w:t>;</w:t>
            </w:r>
          </w:p>
          <w:p w14:paraId="3F0B75F5" w14:textId="08FEDA15" w:rsidR="00E556C9" w:rsidRPr="006864C0" w:rsidRDefault="00E556C9" w:rsidP="00E556C9">
            <w:pPr>
              <w:pStyle w:val="a4"/>
              <w:spacing w:before="0"/>
              <w:ind w:firstLine="5"/>
              <w:jc w:val="center"/>
              <w:rPr>
                <w:rFonts w:ascii="Times New Roman" w:hAnsi="Times New Roman"/>
                <w:sz w:val="20"/>
                <w:szCs w:val="20"/>
              </w:rPr>
            </w:pPr>
            <w:r w:rsidRPr="006864C0">
              <w:rPr>
                <w:rFonts w:ascii="Times New Roman" w:hAnsi="Times New Roman"/>
                <w:sz w:val="20"/>
                <w:szCs w:val="20"/>
              </w:rPr>
              <w:t>- постійна комісія ФМР з питань бюджету, економіки та фінансів;</w:t>
            </w:r>
          </w:p>
          <w:p w14:paraId="34F2A241" w14:textId="12DD453F" w:rsidR="00E556C9" w:rsidRDefault="00E556C9" w:rsidP="00E556C9">
            <w:pPr>
              <w:pStyle w:val="a4"/>
              <w:spacing w:before="0"/>
              <w:ind w:firstLine="5"/>
              <w:jc w:val="center"/>
              <w:rPr>
                <w:rFonts w:ascii="Times New Roman" w:hAnsi="Times New Roman"/>
                <w:sz w:val="20"/>
                <w:szCs w:val="20"/>
              </w:rPr>
            </w:pPr>
            <w:r w:rsidRPr="006864C0">
              <w:rPr>
                <w:rFonts w:ascii="Times New Roman" w:hAnsi="Times New Roman"/>
                <w:sz w:val="20"/>
                <w:szCs w:val="20"/>
              </w:rPr>
              <w:lastRenderedPageBreak/>
              <w:t>- кошти державного бюджету;</w:t>
            </w:r>
          </w:p>
          <w:p w14:paraId="4DB64FD0" w14:textId="6620B4CE" w:rsidR="00A1729E" w:rsidRPr="006864C0" w:rsidRDefault="00A1729E" w:rsidP="00E556C9">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5B47751F" w14:textId="77777777" w:rsidR="00E556C9" w:rsidRPr="006864C0" w:rsidRDefault="00E556C9" w:rsidP="00E556C9">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5F651A79" w14:textId="77777777" w:rsidR="00E556C9" w:rsidRPr="006864C0" w:rsidRDefault="00E556C9" w:rsidP="00E556C9">
            <w:pPr>
              <w:jc w:val="center"/>
              <w:rPr>
                <w:sz w:val="20"/>
                <w:szCs w:val="20"/>
              </w:rPr>
            </w:pPr>
            <w:r w:rsidRPr="006864C0">
              <w:rPr>
                <w:sz w:val="20"/>
                <w:szCs w:val="20"/>
              </w:rPr>
              <w:t>- кошти, не заборонені чинним законодавством</w:t>
            </w:r>
          </w:p>
        </w:tc>
        <w:tc>
          <w:tcPr>
            <w:tcW w:w="2126" w:type="dxa"/>
            <w:tcMar>
              <w:left w:w="105" w:type="dxa"/>
              <w:right w:w="105" w:type="dxa"/>
            </w:tcMar>
          </w:tcPr>
          <w:p w14:paraId="44B58998" w14:textId="77777777" w:rsidR="00E556C9" w:rsidRPr="006864C0" w:rsidRDefault="00E556C9" w:rsidP="00E556C9">
            <w:pPr>
              <w:jc w:val="center"/>
              <w:rPr>
                <w:sz w:val="20"/>
                <w:szCs w:val="20"/>
              </w:rPr>
            </w:pPr>
            <w:r w:rsidRPr="006864C0">
              <w:rPr>
                <w:sz w:val="20"/>
                <w:szCs w:val="20"/>
              </w:rPr>
              <w:lastRenderedPageBreak/>
              <w:t>- протоколи комісії;</w:t>
            </w:r>
          </w:p>
          <w:p w14:paraId="036C6CCE" w14:textId="77777777" w:rsidR="00E556C9" w:rsidRPr="006864C0" w:rsidRDefault="00E556C9" w:rsidP="00E556C9">
            <w:pPr>
              <w:jc w:val="center"/>
              <w:rPr>
                <w:sz w:val="20"/>
                <w:szCs w:val="20"/>
              </w:rPr>
            </w:pPr>
            <w:r w:rsidRPr="006864C0">
              <w:rPr>
                <w:sz w:val="20"/>
                <w:szCs w:val="20"/>
              </w:rPr>
              <w:t>- сформована потреба;</w:t>
            </w:r>
          </w:p>
          <w:p w14:paraId="7196D37B" w14:textId="77777777" w:rsidR="00E556C9" w:rsidRPr="006864C0" w:rsidRDefault="00E556C9" w:rsidP="00E556C9">
            <w:pPr>
              <w:jc w:val="center"/>
              <w:rPr>
                <w:sz w:val="20"/>
                <w:szCs w:val="20"/>
              </w:rPr>
            </w:pPr>
            <w:r w:rsidRPr="006864C0">
              <w:rPr>
                <w:sz w:val="20"/>
                <w:szCs w:val="20"/>
              </w:rPr>
              <w:t>- наявність запасних частин та матеріалів</w:t>
            </w:r>
          </w:p>
        </w:tc>
      </w:tr>
      <w:tr w:rsidR="006B56AA" w:rsidRPr="006864C0" w14:paraId="0ED24107" w14:textId="77777777" w:rsidTr="008151BF">
        <w:trPr>
          <w:trHeight w:val="300"/>
        </w:trPr>
        <w:tc>
          <w:tcPr>
            <w:tcW w:w="15301" w:type="dxa"/>
            <w:gridSpan w:val="9"/>
            <w:tcMar>
              <w:left w:w="105" w:type="dxa"/>
              <w:right w:w="105" w:type="dxa"/>
            </w:tcMar>
          </w:tcPr>
          <w:p w14:paraId="12382438" w14:textId="77777777" w:rsidR="006B56AA" w:rsidRPr="006864C0" w:rsidRDefault="006B56AA" w:rsidP="008151BF">
            <w:pPr>
              <w:pStyle w:val="a3"/>
              <w:jc w:val="center"/>
              <w:rPr>
                <w:b/>
                <w:bCs/>
                <w:i/>
                <w:iCs/>
                <w:sz w:val="20"/>
                <w:szCs w:val="20"/>
              </w:rPr>
            </w:pPr>
            <w:r w:rsidRPr="006864C0">
              <w:rPr>
                <w:b/>
                <w:bCs/>
                <w:i/>
                <w:iCs/>
                <w:sz w:val="20"/>
                <w:szCs w:val="20"/>
              </w:rPr>
              <w:t>ПОСЛУГА ЕЛЕКТРОННИХ КОМУНІКАЦІЙ</w:t>
            </w:r>
          </w:p>
        </w:tc>
      </w:tr>
      <w:tr w:rsidR="006B56AA" w:rsidRPr="006864C0" w14:paraId="56B80DD0" w14:textId="77777777" w:rsidTr="008151BF">
        <w:trPr>
          <w:trHeight w:val="300"/>
        </w:trPr>
        <w:tc>
          <w:tcPr>
            <w:tcW w:w="15301" w:type="dxa"/>
            <w:gridSpan w:val="9"/>
            <w:tcMar>
              <w:left w:w="105" w:type="dxa"/>
              <w:right w:w="105" w:type="dxa"/>
            </w:tcMar>
          </w:tcPr>
          <w:p w14:paraId="3315645D" w14:textId="487CD42F" w:rsidR="006B56AA" w:rsidRPr="006864C0" w:rsidRDefault="006B56AA" w:rsidP="008151BF">
            <w:pPr>
              <w:jc w:val="center"/>
              <w:rPr>
                <w:sz w:val="20"/>
                <w:szCs w:val="20"/>
              </w:rPr>
            </w:pPr>
            <w:r w:rsidRPr="006864C0">
              <w:rPr>
                <w:sz w:val="20"/>
                <w:szCs w:val="20"/>
              </w:rPr>
              <w:t>Перелік об’єктів, які забезпечують життєдіяльність:</w:t>
            </w:r>
            <w:r w:rsidR="00BC7CC4" w:rsidRPr="006864C0">
              <w:rPr>
                <w:sz w:val="20"/>
                <w:szCs w:val="20"/>
                <w:lang w:val="uk-UA"/>
              </w:rPr>
              <w:t xml:space="preserve"> </w:t>
            </w:r>
            <w:r w:rsidRPr="006864C0">
              <w:rPr>
                <w:b/>
                <w:bCs/>
                <w:sz w:val="20"/>
                <w:szCs w:val="20"/>
              </w:rPr>
              <w:t>Базові станції стільникового зв’язку,  Точки обміну Інтернет-трафіком (обладнання провайдерів)</w:t>
            </w:r>
          </w:p>
        </w:tc>
      </w:tr>
      <w:tr w:rsidR="006B56AA" w:rsidRPr="00647FBA" w14:paraId="493BBAD0" w14:textId="77777777" w:rsidTr="00250EC0">
        <w:trPr>
          <w:trHeight w:val="300"/>
        </w:trPr>
        <w:tc>
          <w:tcPr>
            <w:tcW w:w="1552" w:type="dxa"/>
            <w:vMerge w:val="restart"/>
            <w:tcMar>
              <w:left w:w="105" w:type="dxa"/>
              <w:right w:w="105" w:type="dxa"/>
            </w:tcMar>
            <w:vAlign w:val="center"/>
          </w:tcPr>
          <w:p w14:paraId="6DF6D015" w14:textId="77777777" w:rsidR="006B56AA" w:rsidRPr="006864C0" w:rsidRDefault="006B56AA" w:rsidP="008151BF">
            <w:pPr>
              <w:rPr>
                <w:sz w:val="20"/>
                <w:szCs w:val="20"/>
              </w:rPr>
            </w:pPr>
            <w:r w:rsidRPr="006864C0">
              <w:rPr>
                <w:sz w:val="20"/>
                <w:szCs w:val="20"/>
              </w:rPr>
              <w:t>Превентивні заходи</w:t>
            </w:r>
          </w:p>
        </w:tc>
        <w:tc>
          <w:tcPr>
            <w:tcW w:w="2835" w:type="dxa"/>
            <w:gridSpan w:val="2"/>
            <w:tcMar>
              <w:left w:w="105" w:type="dxa"/>
              <w:right w:w="105" w:type="dxa"/>
            </w:tcMar>
            <w:vAlign w:val="center"/>
          </w:tcPr>
          <w:p w14:paraId="3099A892" w14:textId="6C3122A0" w:rsidR="006B56AA" w:rsidRPr="006864C0" w:rsidRDefault="006B56AA" w:rsidP="006B56AA">
            <w:pPr>
              <w:pStyle w:val="a3"/>
              <w:numPr>
                <w:ilvl w:val="0"/>
                <w:numId w:val="42"/>
              </w:numPr>
              <w:ind w:left="0" w:firstLine="0"/>
              <w:contextualSpacing/>
              <w:jc w:val="both"/>
              <w:rPr>
                <w:sz w:val="20"/>
                <w:szCs w:val="20"/>
              </w:rPr>
            </w:pPr>
            <w:r w:rsidRPr="006864C0">
              <w:rPr>
                <w:sz w:val="20"/>
                <w:szCs w:val="20"/>
              </w:rPr>
              <w:t>Організація безпосереднього протиповітряного прикриття силами ЗСУ,</w:t>
            </w:r>
            <w:r w:rsidR="00BC7CC4" w:rsidRPr="006864C0">
              <w:rPr>
                <w:sz w:val="20"/>
                <w:szCs w:val="20"/>
                <w:lang w:val="uk-UA"/>
              </w:rPr>
              <w:t xml:space="preserve"> ДФФМТГ1,</w:t>
            </w:r>
            <w:r w:rsidRPr="006864C0">
              <w:rPr>
                <w:sz w:val="20"/>
                <w:szCs w:val="20"/>
              </w:rPr>
              <w:t xml:space="preserve"> НГУ</w:t>
            </w:r>
          </w:p>
        </w:tc>
        <w:tc>
          <w:tcPr>
            <w:tcW w:w="3543" w:type="dxa"/>
            <w:tcMar>
              <w:left w:w="105" w:type="dxa"/>
              <w:right w:w="105" w:type="dxa"/>
            </w:tcMar>
            <w:vAlign w:val="center"/>
          </w:tcPr>
          <w:p w14:paraId="11E4B518" w14:textId="2057089F" w:rsidR="006B56AA" w:rsidRPr="006864C0" w:rsidRDefault="006B56AA" w:rsidP="006B56AA">
            <w:pPr>
              <w:pStyle w:val="a3"/>
              <w:numPr>
                <w:ilvl w:val="0"/>
                <w:numId w:val="33"/>
              </w:numPr>
              <w:ind w:left="0" w:firstLine="0"/>
              <w:contextualSpacing/>
              <w:jc w:val="both"/>
              <w:rPr>
                <w:sz w:val="20"/>
                <w:szCs w:val="20"/>
              </w:rPr>
            </w:pPr>
            <w:r w:rsidRPr="006864C0">
              <w:rPr>
                <w:sz w:val="20"/>
                <w:szCs w:val="20"/>
              </w:rPr>
              <w:t xml:space="preserve">Визначення фактичного стану забезпеченості мобільних вогневих груп </w:t>
            </w:r>
            <w:r w:rsidR="00BC7CC4" w:rsidRPr="006864C0">
              <w:rPr>
                <w:sz w:val="20"/>
                <w:szCs w:val="20"/>
              </w:rPr>
              <w:t>ППО</w:t>
            </w:r>
            <w:r w:rsidR="00BC7CC4" w:rsidRPr="006864C0">
              <w:rPr>
                <w:sz w:val="20"/>
                <w:szCs w:val="20"/>
                <w:lang w:val="uk-UA"/>
              </w:rPr>
              <w:t xml:space="preserve"> ДФФМТГ1 та ЗСУ</w:t>
            </w:r>
            <w:r w:rsidRPr="006864C0">
              <w:rPr>
                <w:sz w:val="20"/>
                <w:szCs w:val="20"/>
              </w:rPr>
              <w:t>;</w:t>
            </w:r>
          </w:p>
          <w:p w14:paraId="0E041B36" w14:textId="77777777" w:rsidR="006B56AA" w:rsidRPr="006864C0" w:rsidRDefault="006B56AA" w:rsidP="006B56AA">
            <w:pPr>
              <w:pStyle w:val="a3"/>
              <w:numPr>
                <w:ilvl w:val="0"/>
                <w:numId w:val="33"/>
              </w:numPr>
              <w:ind w:left="0" w:firstLine="0"/>
              <w:contextualSpacing/>
              <w:jc w:val="both"/>
              <w:rPr>
                <w:sz w:val="20"/>
                <w:szCs w:val="20"/>
              </w:rPr>
            </w:pPr>
            <w:r w:rsidRPr="006864C0">
              <w:rPr>
                <w:sz w:val="20"/>
                <w:szCs w:val="20"/>
              </w:rPr>
              <w:t>Формування потреби у додатковому</w:t>
            </w:r>
            <w:r w:rsidRPr="006864C0">
              <w:rPr>
                <w:sz w:val="20"/>
                <w:szCs w:val="20"/>
                <w:lang w:val="uk-UA"/>
              </w:rPr>
              <w:t xml:space="preserve"> </w:t>
            </w:r>
            <w:r w:rsidRPr="006864C0">
              <w:rPr>
                <w:sz w:val="20"/>
                <w:szCs w:val="20"/>
              </w:rPr>
              <w:t>обладнанні;</w:t>
            </w:r>
          </w:p>
          <w:p w14:paraId="4E9490A7" w14:textId="5A6951C8" w:rsidR="006B56AA" w:rsidRPr="006864C0" w:rsidRDefault="006B56AA" w:rsidP="006B56AA">
            <w:pPr>
              <w:pStyle w:val="a3"/>
              <w:numPr>
                <w:ilvl w:val="0"/>
                <w:numId w:val="33"/>
              </w:numPr>
              <w:ind w:left="0" w:firstLine="0"/>
              <w:contextualSpacing/>
              <w:jc w:val="both"/>
              <w:rPr>
                <w:sz w:val="20"/>
                <w:szCs w:val="20"/>
              </w:rPr>
            </w:pPr>
            <w:r w:rsidRPr="006864C0">
              <w:rPr>
                <w:sz w:val="20"/>
                <w:szCs w:val="20"/>
              </w:rPr>
              <w:t>Закупівля та оснащення</w:t>
            </w:r>
            <w:r w:rsidRPr="006864C0">
              <w:rPr>
                <w:sz w:val="20"/>
                <w:szCs w:val="20"/>
                <w:lang w:val="uk-UA"/>
              </w:rPr>
              <w:t xml:space="preserve"> </w:t>
            </w:r>
            <w:r w:rsidRPr="006864C0">
              <w:rPr>
                <w:sz w:val="20"/>
                <w:szCs w:val="20"/>
              </w:rPr>
              <w:t xml:space="preserve">мобільних вогневих груп </w:t>
            </w:r>
            <w:r w:rsidR="00BC7CC4" w:rsidRPr="006864C0">
              <w:rPr>
                <w:sz w:val="20"/>
                <w:szCs w:val="20"/>
              </w:rPr>
              <w:t>ППО</w:t>
            </w:r>
            <w:r w:rsidR="00BC7CC4" w:rsidRPr="006864C0">
              <w:rPr>
                <w:sz w:val="20"/>
                <w:szCs w:val="20"/>
                <w:lang w:val="uk-UA"/>
              </w:rPr>
              <w:t xml:space="preserve"> ДФФМТГ1 та ЗСУ </w:t>
            </w:r>
            <w:r w:rsidRPr="006864C0">
              <w:rPr>
                <w:sz w:val="20"/>
                <w:szCs w:val="20"/>
              </w:rPr>
              <w:t>додатковим обладнанням.</w:t>
            </w:r>
          </w:p>
        </w:tc>
        <w:tc>
          <w:tcPr>
            <w:tcW w:w="1276" w:type="dxa"/>
            <w:tcMar>
              <w:left w:w="105" w:type="dxa"/>
              <w:right w:w="105" w:type="dxa"/>
            </w:tcMar>
            <w:vAlign w:val="center"/>
          </w:tcPr>
          <w:p w14:paraId="347E2CB0" w14:textId="573BD0E3"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vAlign w:val="center"/>
          </w:tcPr>
          <w:p w14:paraId="6785237E" w14:textId="4C29F333" w:rsidR="006B56AA" w:rsidRPr="00D31043" w:rsidRDefault="004D61D8" w:rsidP="00BC7CC4">
            <w:pPr>
              <w:pStyle w:val="a4"/>
              <w:spacing w:before="0"/>
              <w:ind w:firstLine="0"/>
              <w:jc w:val="center"/>
              <w:rPr>
                <w:rFonts w:ascii="Times New Roman" w:hAnsi="Times New Roman"/>
                <w:sz w:val="20"/>
                <w:szCs w:val="20"/>
                <w:lang w:val="ru-RU"/>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r w:rsidR="00D31043">
              <w:rPr>
                <w:rFonts w:ascii="Times New Roman" w:hAnsi="Times New Roman"/>
                <w:sz w:val="20"/>
                <w:szCs w:val="20"/>
              </w:rPr>
              <w:t xml:space="preserve">, </w:t>
            </w:r>
            <w:r w:rsidR="00D31043" w:rsidRPr="006864C0">
              <w:rPr>
                <w:rFonts w:ascii="Times New Roman" w:hAnsi="Times New Roman"/>
                <w:sz w:val="20"/>
                <w:szCs w:val="20"/>
              </w:rPr>
              <w:t>Інтернет провайдери, постачальники зв’</w:t>
            </w:r>
            <w:r w:rsidR="00D31043" w:rsidRPr="00D31043">
              <w:rPr>
                <w:rFonts w:ascii="Times New Roman" w:hAnsi="Times New Roman"/>
                <w:sz w:val="20"/>
                <w:szCs w:val="20"/>
                <w:lang w:val="ru-RU"/>
              </w:rPr>
              <w:t>язку</w:t>
            </w:r>
          </w:p>
        </w:tc>
        <w:tc>
          <w:tcPr>
            <w:tcW w:w="1984" w:type="dxa"/>
            <w:gridSpan w:val="2"/>
            <w:tcMar>
              <w:left w:w="105" w:type="dxa"/>
              <w:right w:w="105" w:type="dxa"/>
            </w:tcMar>
            <w:vAlign w:val="center"/>
          </w:tcPr>
          <w:p w14:paraId="79AF8484" w14:textId="59F5C960"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w:t>
            </w:r>
            <w:r w:rsidR="00BC7CC4" w:rsidRPr="006864C0">
              <w:rPr>
                <w:rFonts w:ascii="Times New Roman" w:hAnsi="Times New Roman"/>
                <w:sz w:val="20"/>
                <w:szCs w:val="20"/>
              </w:rPr>
              <w:t xml:space="preserve">ФМТГ </w:t>
            </w:r>
            <w:r w:rsidRPr="006864C0">
              <w:rPr>
                <w:rFonts w:ascii="Times New Roman" w:hAnsi="Times New Roman"/>
                <w:sz w:val="20"/>
                <w:szCs w:val="20"/>
              </w:rPr>
              <w:t xml:space="preserve">з питань техногенно-екологічної безпеки та надзвичайних ситуацій; </w:t>
            </w:r>
          </w:p>
          <w:p w14:paraId="453B3FC4" w14:textId="0D0A1E85" w:rsidR="006554E8" w:rsidRPr="006864C0" w:rsidRDefault="006554E8" w:rsidP="008151BF">
            <w:pPr>
              <w:pStyle w:val="a4"/>
              <w:ind w:firstLine="5"/>
              <w:jc w:val="center"/>
              <w:rPr>
                <w:rFonts w:ascii="Times New Roman" w:hAnsi="Times New Roman"/>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5D7BC3CC" w14:textId="0FC51F4D"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184E85FF" w14:textId="177743E2"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70134F16"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2FCDE100"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083D86F5"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протоколи комісії;</w:t>
            </w:r>
          </w:p>
          <w:p w14:paraId="3B6F2332"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сформована потреба;</w:t>
            </w:r>
          </w:p>
          <w:p w14:paraId="31A605DD" w14:textId="0C93F88E"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xml:space="preserve">- оснащені мобільні вогневі групи </w:t>
            </w:r>
            <w:r w:rsidR="00BC7CC4" w:rsidRPr="006864C0">
              <w:rPr>
                <w:rFonts w:ascii="Times New Roman" w:hAnsi="Times New Roman"/>
                <w:sz w:val="20"/>
                <w:szCs w:val="20"/>
              </w:rPr>
              <w:t>ППО ДФФМТГ1 та ЗСУ</w:t>
            </w:r>
          </w:p>
        </w:tc>
      </w:tr>
      <w:tr w:rsidR="006B56AA" w:rsidRPr="006864C0" w14:paraId="1C6B1F7A" w14:textId="77777777" w:rsidTr="00250EC0">
        <w:trPr>
          <w:trHeight w:val="300"/>
        </w:trPr>
        <w:tc>
          <w:tcPr>
            <w:tcW w:w="1552" w:type="dxa"/>
            <w:vMerge/>
            <w:tcMar>
              <w:left w:w="105" w:type="dxa"/>
              <w:right w:w="105" w:type="dxa"/>
            </w:tcMar>
            <w:vAlign w:val="center"/>
          </w:tcPr>
          <w:p w14:paraId="137A9B00" w14:textId="77777777" w:rsidR="006B56AA" w:rsidRPr="006864C0" w:rsidRDefault="006B56AA" w:rsidP="008151BF">
            <w:pPr>
              <w:rPr>
                <w:sz w:val="20"/>
                <w:szCs w:val="20"/>
                <w:lang w:val="uk-UA"/>
              </w:rPr>
            </w:pPr>
          </w:p>
        </w:tc>
        <w:tc>
          <w:tcPr>
            <w:tcW w:w="2835" w:type="dxa"/>
            <w:gridSpan w:val="2"/>
            <w:tcMar>
              <w:left w:w="105" w:type="dxa"/>
              <w:right w:w="105" w:type="dxa"/>
            </w:tcMar>
            <w:vAlign w:val="center"/>
          </w:tcPr>
          <w:p w14:paraId="619915E1" w14:textId="77777777" w:rsidR="006B56AA" w:rsidRPr="006864C0" w:rsidRDefault="006B56AA" w:rsidP="006B56AA">
            <w:pPr>
              <w:pStyle w:val="a3"/>
              <w:numPr>
                <w:ilvl w:val="0"/>
                <w:numId w:val="42"/>
              </w:numPr>
              <w:ind w:left="0" w:firstLine="0"/>
              <w:contextualSpacing/>
              <w:jc w:val="both"/>
              <w:rPr>
                <w:sz w:val="20"/>
                <w:szCs w:val="20"/>
              </w:rPr>
            </w:pPr>
            <w:r w:rsidRPr="006864C0">
              <w:rPr>
                <w:sz w:val="20"/>
                <w:szCs w:val="20"/>
              </w:rPr>
              <w:t>Забезпечення фізичного</w:t>
            </w:r>
            <w:r w:rsidRPr="006864C0">
              <w:rPr>
                <w:sz w:val="20"/>
                <w:szCs w:val="20"/>
                <w:lang w:val="uk-UA"/>
              </w:rPr>
              <w:t xml:space="preserve"> </w:t>
            </w:r>
            <w:r w:rsidRPr="006864C0">
              <w:rPr>
                <w:sz w:val="20"/>
                <w:szCs w:val="20"/>
              </w:rPr>
              <w:t>захисту</w:t>
            </w:r>
            <w:r w:rsidRPr="006864C0">
              <w:rPr>
                <w:sz w:val="20"/>
                <w:szCs w:val="20"/>
                <w:lang w:val="uk-UA"/>
              </w:rPr>
              <w:t xml:space="preserve"> </w:t>
            </w:r>
            <w:r w:rsidRPr="006864C0">
              <w:rPr>
                <w:sz w:val="20"/>
                <w:szCs w:val="20"/>
              </w:rPr>
              <w:t>об’єктів</w:t>
            </w:r>
          </w:p>
        </w:tc>
        <w:tc>
          <w:tcPr>
            <w:tcW w:w="3543" w:type="dxa"/>
            <w:tcMar>
              <w:left w:w="105" w:type="dxa"/>
              <w:right w:w="105" w:type="dxa"/>
            </w:tcMar>
            <w:vAlign w:val="center"/>
          </w:tcPr>
          <w:p w14:paraId="48E9527F" w14:textId="77777777" w:rsidR="006B56AA" w:rsidRPr="006864C0" w:rsidRDefault="006B56AA" w:rsidP="006B56AA">
            <w:pPr>
              <w:pStyle w:val="a3"/>
              <w:numPr>
                <w:ilvl w:val="0"/>
                <w:numId w:val="34"/>
              </w:numPr>
              <w:ind w:left="0" w:firstLine="0"/>
              <w:contextualSpacing/>
              <w:jc w:val="both"/>
              <w:rPr>
                <w:sz w:val="20"/>
                <w:szCs w:val="20"/>
              </w:rPr>
            </w:pPr>
            <w:r w:rsidRPr="006864C0">
              <w:rPr>
                <w:sz w:val="20"/>
                <w:szCs w:val="20"/>
              </w:rPr>
              <w:t>Визначення наявності та стану наземної охорони та оборони об’єктів;</w:t>
            </w:r>
          </w:p>
          <w:p w14:paraId="3A0EB258" w14:textId="77777777" w:rsidR="006B56AA" w:rsidRPr="006864C0" w:rsidRDefault="006B56AA" w:rsidP="006B56AA">
            <w:pPr>
              <w:pStyle w:val="a3"/>
              <w:numPr>
                <w:ilvl w:val="0"/>
                <w:numId w:val="34"/>
              </w:numPr>
              <w:ind w:left="0" w:firstLine="0"/>
              <w:contextualSpacing/>
              <w:jc w:val="both"/>
              <w:rPr>
                <w:sz w:val="20"/>
                <w:szCs w:val="20"/>
              </w:rPr>
            </w:pPr>
            <w:r w:rsidRPr="006864C0">
              <w:rPr>
                <w:sz w:val="20"/>
                <w:szCs w:val="20"/>
              </w:rPr>
              <w:t>Формування потреби у силах охорони та оборони об’єктів;</w:t>
            </w:r>
          </w:p>
          <w:p w14:paraId="60DCBC7F" w14:textId="67B0E30B" w:rsidR="006B56AA" w:rsidRPr="006864C0" w:rsidRDefault="006B56AA" w:rsidP="006B56AA">
            <w:pPr>
              <w:pStyle w:val="a3"/>
              <w:numPr>
                <w:ilvl w:val="0"/>
                <w:numId w:val="34"/>
              </w:numPr>
              <w:ind w:left="0" w:firstLine="0"/>
              <w:contextualSpacing/>
              <w:jc w:val="both"/>
              <w:rPr>
                <w:sz w:val="20"/>
                <w:szCs w:val="20"/>
              </w:rPr>
            </w:pPr>
            <w:r w:rsidRPr="006864C0">
              <w:rPr>
                <w:sz w:val="20"/>
                <w:szCs w:val="20"/>
              </w:rPr>
              <w:t>Організація наземної охорони та оборони силами НПУ, НГУ, ВОХОР, ЗСУ</w:t>
            </w:r>
            <w:r w:rsidR="00BC7CC4" w:rsidRPr="006864C0">
              <w:rPr>
                <w:sz w:val="20"/>
                <w:szCs w:val="20"/>
                <w:lang w:val="uk-UA"/>
              </w:rPr>
              <w:t>, ДФФМТГ1</w:t>
            </w:r>
            <w:r w:rsidRPr="006864C0">
              <w:rPr>
                <w:sz w:val="20"/>
                <w:szCs w:val="20"/>
              </w:rPr>
              <w:t>;</w:t>
            </w:r>
          </w:p>
          <w:p w14:paraId="0F384EDF" w14:textId="77777777" w:rsidR="006B56AA" w:rsidRPr="006864C0" w:rsidRDefault="006B56AA" w:rsidP="006B56AA">
            <w:pPr>
              <w:pStyle w:val="a3"/>
              <w:numPr>
                <w:ilvl w:val="0"/>
                <w:numId w:val="34"/>
              </w:numPr>
              <w:ind w:left="0" w:firstLine="0"/>
              <w:contextualSpacing/>
              <w:jc w:val="both"/>
              <w:rPr>
                <w:sz w:val="20"/>
                <w:szCs w:val="20"/>
              </w:rPr>
            </w:pPr>
            <w:r w:rsidRPr="006864C0">
              <w:rPr>
                <w:sz w:val="20"/>
                <w:szCs w:val="20"/>
              </w:rPr>
              <w:lastRenderedPageBreak/>
              <w:t>Організація цілодобової охорони об’єктів;</w:t>
            </w:r>
          </w:p>
          <w:p w14:paraId="7E3688B7" w14:textId="77777777" w:rsidR="006B56AA" w:rsidRPr="006864C0" w:rsidRDefault="006B56AA" w:rsidP="006B56AA">
            <w:pPr>
              <w:pStyle w:val="a3"/>
              <w:numPr>
                <w:ilvl w:val="0"/>
                <w:numId w:val="34"/>
              </w:numPr>
              <w:ind w:left="0" w:firstLine="0"/>
              <w:contextualSpacing/>
              <w:jc w:val="both"/>
              <w:rPr>
                <w:sz w:val="20"/>
                <w:szCs w:val="20"/>
              </w:rPr>
            </w:pPr>
            <w:r w:rsidRPr="006864C0">
              <w:rPr>
                <w:sz w:val="20"/>
                <w:szCs w:val="20"/>
              </w:rPr>
              <w:t>Визначення стану комплексної системи безпеки (відеоспостереження, сигналізація тощо);</w:t>
            </w:r>
          </w:p>
          <w:p w14:paraId="0D27CE2B" w14:textId="77777777" w:rsidR="006B56AA" w:rsidRPr="006864C0" w:rsidRDefault="006B56AA" w:rsidP="006B56AA">
            <w:pPr>
              <w:pStyle w:val="a3"/>
              <w:numPr>
                <w:ilvl w:val="0"/>
                <w:numId w:val="34"/>
              </w:numPr>
              <w:ind w:left="0" w:firstLine="0"/>
              <w:contextualSpacing/>
              <w:jc w:val="both"/>
              <w:rPr>
                <w:sz w:val="20"/>
                <w:szCs w:val="20"/>
              </w:rPr>
            </w:pPr>
            <w:r w:rsidRPr="006864C0">
              <w:rPr>
                <w:sz w:val="20"/>
                <w:szCs w:val="20"/>
              </w:rPr>
              <w:t xml:space="preserve">Визначення стану забезпеченості мобільних вогневих груп необхідним обладнанням; </w:t>
            </w:r>
          </w:p>
          <w:p w14:paraId="4B1CFA7F" w14:textId="77777777" w:rsidR="006B56AA" w:rsidRPr="006864C0" w:rsidRDefault="006B56AA" w:rsidP="006B56AA">
            <w:pPr>
              <w:pStyle w:val="a3"/>
              <w:numPr>
                <w:ilvl w:val="0"/>
                <w:numId w:val="34"/>
              </w:numPr>
              <w:ind w:left="0" w:firstLine="0"/>
              <w:contextualSpacing/>
              <w:jc w:val="both"/>
              <w:rPr>
                <w:sz w:val="20"/>
                <w:szCs w:val="20"/>
              </w:rPr>
            </w:pPr>
            <w:r w:rsidRPr="006864C0">
              <w:rPr>
                <w:sz w:val="20"/>
                <w:szCs w:val="20"/>
              </w:rPr>
              <w:t>Формування потреби у додатковому обладнанні для мобільних вогневих груп та матеріалів, необхідних для ремонту/створення комплексної системи безпеки;</w:t>
            </w:r>
          </w:p>
          <w:p w14:paraId="31C2C0CA" w14:textId="77777777" w:rsidR="006B56AA" w:rsidRPr="006864C0" w:rsidRDefault="006B56AA" w:rsidP="006B56AA">
            <w:pPr>
              <w:pStyle w:val="a3"/>
              <w:numPr>
                <w:ilvl w:val="0"/>
                <w:numId w:val="34"/>
              </w:numPr>
              <w:ind w:left="0" w:firstLine="0"/>
              <w:contextualSpacing/>
              <w:jc w:val="both"/>
              <w:rPr>
                <w:sz w:val="20"/>
                <w:szCs w:val="20"/>
              </w:rPr>
            </w:pPr>
            <w:r w:rsidRPr="006864C0">
              <w:rPr>
                <w:sz w:val="20"/>
                <w:szCs w:val="20"/>
              </w:rPr>
              <w:t>Закупівля та оснащення мобільних вогневих груп додатковим обладнанням;</w:t>
            </w:r>
          </w:p>
          <w:p w14:paraId="176AD961" w14:textId="77777777" w:rsidR="006B56AA" w:rsidRPr="006864C0" w:rsidRDefault="006B56AA" w:rsidP="006B56AA">
            <w:pPr>
              <w:pStyle w:val="a3"/>
              <w:numPr>
                <w:ilvl w:val="0"/>
                <w:numId w:val="34"/>
              </w:numPr>
              <w:ind w:left="0" w:firstLine="0"/>
              <w:contextualSpacing/>
              <w:jc w:val="both"/>
              <w:rPr>
                <w:sz w:val="20"/>
                <w:szCs w:val="20"/>
              </w:rPr>
            </w:pPr>
            <w:r w:rsidRPr="006864C0">
              <w:rPr>
                <w:sz w:val="20"/>
                <w:szCs w:val="20"/>
              </w:rPr>
              <w:t>Закупівля та оснащення об’єктів комплексною системою безпеки.</w:t>
            </w:r>
          </w:p>
        </w:tc>
        <w:tc>
          <w:tcPr>
            <w:tcW w:w="1276" w:type="dxa"/>
            <w:tcMar>
              <w:left w:w="105" w:type="dxa"/>
              <w:right w:w="105" w:type="dxa"/>
            </w:tcMar>
            <w:vAlign w:val="center"/>
          </w:tcPr>
          <w:p w14:paraId="79222977" w14:textId="470F52B5"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tcMar>
              <w:left w:w="105" w:type="dxa"/>
              <w:right w:w="105" w:type="dxa"/>
            </w:tcMar>
            <w:vAlign w:val="center"/>
          </w:tcPr>
          <w:p w14:paraId="2E9DA228" w14:textId="0E389D17" w:rsidR="006B56AA" w:rsidRPr="00DA2FFB" w:rsidRDefault="004D61D8" w:rsidP="00BC7CC4">
            <w:pPr>
              <w:pStyle w:val="a4"/>
              <w:spacing w:before="0"/>
              <w:ind w:firstLine="0"/>
              <w:jc w:val="center"/>
              <w:rPr>
                <w:rFonts w:ascii="Times New Roman" w:hAnsi="Times New Roman"/>
                <w:sz w:val="20"/>
                <w:szCs w:val="20"/>
                <w:lang w:val="ru-RU"/>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r w:rsidR="00DA2FFB">
              <w:rPr>
                <w:rFonts w:ascii="Times New Roman" w:hAnsi="Times New Roman"/>
                <w:sz w:val="20"/>
                <w:szCs w:val="20"/>
              </w:rPr>
              <w:t xml:space="preserve">, </w:t>
            </w:r>
            <w:r w:rsidR="00DA2FFB" w:rsidRPr="006864C0">
              <w:rPr>
                <w:rFonts w:ascii="Times New Roman" w:hAnsi="Times New Roman"/>
                <w:sz w:val="20"/>
                <w:szCs w:val="20"/>
              </w:rPr>
              <w:t>Інтернет провайдери, постачальники зв’</w:t>
            </w:r>
            <w:r w:rsidR="00DA2FFB" w:rsidRPr="00DA2FFB">
              <w:rPr>
                <w:rFonts w:ascii="Times New Roman" w:hAnsi="Times New Roman"/>
                <w:sz w:val="20"/>
                <w:szCs w:val="20"/>
                <w:lang w:val="ru-RU"/>
              </w:rPr>
              <w:t>язку</w:t>
            </w:r>
          </w:p>
        </w:tc>
        <w:tc>
          <w:tcPr>
            <w:tcW w:w="1984" w:type="dxa"/>
            <w:gridSpan w:val="2"/>
            <w:tcMar>
              <w:left w:w="105" w:type="dxa"/>
              <w:right w:w="105" w:type="dxa"/>
            </w:tcMar>
            <w:vAlign w:val="center"/>
          </w:tcPr>
          <w:p w14:paraId="7062AFF8" w14:textId="58417F66"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BC7CC4"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 </w:t>
            </w:r>
          </w:p>
          <w:p w14:paraId="63C156E7" w14:textId="0B2FB683" w:rsidR="006554E8" w:rsidRPr="006864C0" w:rsidRDefault="006554E8" w:rsidP="008151BF">
            <w:pPr>
              <w:pStyle w:val="a4"/>
              <w:ind w:firstLine="5"/>
              <w:jc w:val="center"/>
              <w:rPr>
                <w:rFonts w:ascii="Times New Roman" w:hAnsi="Times New Roman"/>
                <w:sz w:val="20"/>
                <w:szCs w:val="20"/>
              </w:rPr>
            </w:pPr>
            <w:r w:rsidRPr="006864C0">
              <w:rPr>
                <w:rStyle w:val="af1"/>
                <w:rFonts w:ascii="Times New Roman" w:hAnsi="Times New Roman"/>
                <w:b w:val="0"/>
                <w:bCs w:val="0"/>
                <w:sz w:val="20"/>
                <w:szCs w:val="20"/>
              </w:rPr>
              <w:lastRenderedPageBreak/>
              <w:t>- постійна комісія ФМР з питань бюджету, економіки та фінансів;</w:t>
            </w:r>
          </w:p>
          <w:p w14:paraId="1505BC53" w14:textId="5573EA13"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5AE7C4DA" w14:textId="0877B2E5"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1816801D"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323DA8B6" w14:textId="77777777"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027E0F3C"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lastRenderedPageBreak/>
              <w:t>- наземна охорона;</w:t>
            </w:r>
          </w:p>
          <w:p w14:paraId="391B1E5B" w14:textId="77777777" w:rsidR="006B56AA" w:rsidRPr="006864C0" w:rsidRDefault="006B56AA" w:rsidP="008151BF">
            <w:pPr>
              <w:pStyle w:val="a3"/>
              <w:ind w:left="0"/>
              <w:jc w:val="center"/>
              <w:rPr>
                <w:sz w:val="20"/>
                <w:szCs w:val="20"/>
              </w:rPr>
            </w:pPr>
            <w:r w:rsidRPr="006864C0">
              <w:rPr>
                <w:sz w:val="20"/>
                <w:szCs w:val="20"/>
              </w:rPr>
              <w:t xml:space="preserve">- сформована потреба у силах охорони та оборони об’єктів; </w:t>
            </w:r>
          </w:p>
          <w:p w14:paraId="60684D52" w14:textId="68917708" w:rsidR="006B56AA" w:rsidRPr="006864C0" w:rsidRDefault="006B56AA" w:rsidP="008151BF">
            <w:pPr>
              <w:pStyle w:val="a4"/>
              <w:spacing w:before="0"/>
              <w:ind w:firstLine="65"/>
              <w:jc w:val="center"/>
              <w:rPr>
                <w:rFonts w:ascii="Times New Roman" w:hAnsi="Times New Roman"/>
                <w:sz w:val="20"/>
                <w:szCs w:val="20"/>
                <w:lang w:val="ru-RU"/>
              </w:rPr>
            </w:pPr>
            <w:r w:rsidRPr="006864C0">
              <w:rPr>
                <w:rFonts w:ascii="Times New Roman" w:hAnsi="Times New Roman"/>
                <w:sz w:val="20"/>
                <w:szCs w:val="20"/>
              </w:rPr>
              <w:lastRenderedPageBreak/>
              <w:t xml:space="preserve">- оснащені мобільні вогневі групи </w:t>
            </w:r>
            <w:r w:rsidR="00BC7CC4" w:rsidRPr="006864C0">
              <w:rPr>
                <w:rFonts w:ascii="Times New Roman" w:hAnsi="Times New Roman"/>
                <w:sz w:val="20"/>
                <w:szCs w:val="20"/>
              </w:rPr>
              <w:t>ППО ДФФМТГ1 та ЗСУ</w:t>
            </w:r>
          </w:p>
        </w:tc>
      </w:tr>
      <w:tr w:rsidR="006B56AA" w:rsidRPr="006864C0" w14:paraId="7688524F" w14:textId="77777777" w:rsidTr="00250EC0">
        <w:trPr>
          <w:trHeight w:val="300"/>
        </w:trPr>
        <w:tc>
          <w:tcPr>
            <w:tcW w:w="1552" w:type="dxa"/>
            <w:vMerge/>
            <w:tcMar>
              <w:left w:w="105" w:type="dxa"/>
              <w:right w:w="105" w:type="dxa"/>
            </w:tcMar>
            <w:vAlign w:val="center"/>
          </w:tcPr>
          <w:p w14:paraId="54A3593F" w14:textId="77777777" w:rsidR="006B56AA" w:rsidRPr="006864C0" w:rsidRDefault="006B56AA" w:rsidP="008151BF">
            <w:pPr>
              <w:rPr>
                <w:sz w:val="20"/>
                <w:szCs w:val="20"/>
              </w:rPr>
            </w:pPr>
          </w:p>
        </w:tc>
        <w:tc>
          <w:tcPr>
            <w:tcW w:w="2835" w:type="dxa"/>
            <w:gridSpan w:val="2"/>
            <w:tcMar>
              <w:left w:w="105" w:type="dxa"/>
              <w:right w:w="105" w:type="dxa"/>
            </w:tcMar>
            <w:vAlign w:val="center"/>
          </w:tcPr>
          <w:p w14:paraId="19A39C22" w14:textId="77777777" w:rsidR="006B56AA" w:rsidRPr="006864C0" w:rsidRDefault="006B56AA" w:rsidP="006B56AA">
            <w:pPr>
              <w:pStyle w:val="a3"/>
              <w:numPr>
                <w:ilvl w:val="0"/>
                <w:numId w:val="42"/>
              </w:numPr>
              <w:ind w:left="0" w:firstLine="0"/>
              <w:contextualSpacing/>
              <w:jc w:val="both"/>
              <w:rPr>
                <w:sz w:val="20"/>
                <w:szCs w:val="20"/>
              </w:rPr>
            </w:pPr>
            <w:r w:rsidRPr="006864C0">
              <w:rPr>
                <w:sz w:val="20"/>
                <w:szCs w:val="20"/>
              </w:rPr>
              <w:t>Забезпечення</w:t>
            </w:r>
            <w:r w:rsidRPr="006864C0">
              <w:rPr>
                <w:sz w:val="20"/>
                <w:szCs w:val="20"/>
                <w:lang w:val="uk-UA"/>
              </w:rPr>
              <w:t xml:space="preserve"> </w:t>
            </w:r>
            <w:r w:rsidRPr="006864C0">
              <w:rPr>
                <w:sz w:val="20"/>
                <w:szCs w:val="20"/>
              </w:rPr>
              <w:t>інженерного</w:t>
            </w:r>
            <w:r w:rsidRPr="006864C0">
              <w:rPr>
                <w:sz w:val="20"/>
                <w:szCs w:val="20"/>
                <w:lang w:val="uk-UA"/>
              </w:rPr>
              <w:t xml:space="preserve"> </w:t>
            </w:r>
            <w:r w:rsidRPr="006864C0">
              <w:rPr>
                <w:sz w:val="20"/>
                <w:szCs w:val="20"/>
              </w:rPr>
              <w:t>захисту</w:t>
            </w:r>
            <w:r w:rsidRPr="006864C0">
              <w:rPr>
                <w:sz w:val="20"/>
                <w:szCs w:val="20"/>
                <w:lang w:val="uk-UA"/>
              </w:rPr>
              <w:t xml:space="preserve"> </w:t>
            </w:r>
            <w:r w:rsidRPr="006864C0">
              <w:rPr>
                <w:sz w:val="20"/>
                <w:szCs w:val="20"/>
              </w:rPr>
              <w:t>критичних</w:t>
            </w:r>
            <w:r w:rsidRPr="006864C0">
              <w:rPr>
                <w:sz w:val="20"/>
                <w:szCs w:val="20"/>
                <w:lang w:val="uk-UA"/>
              </w:rPr>
              <w:t xml:space="preserve"> </w:t>
            </w:r>
            <w:r w:rsidRPr="006864C0">
              <w:rPr>
                <w:sz w:val="20"/>
                <w:szCs w:val="20"/>
              </w:rPr>
              <w:t>елементів на об’єктах</w:t>
            </w:r>
          </w:p>
        </w:tc>
        <w:tc>
          <w:tcPr>
            <w:tcW w:w="3543" w:type="dxa"/>
            <w:tcMar>
              <w:left w:w="105" w:type="dxa"/>
              <w:right w:w="105" w:type="dxa"/>
            </w:tcMar>
            <w:vAlign w:val="center"/>
          </w:tcPr>
          <w:p w14:paraId="34A97A73" w14:textId="77777777" w:rsidR="006B56AA" w:rsidRPr="006864C0" w:rsidRDefault="006B56AA" w:rsidP="006B56AA">
            <w:pPr>
              <w:pStyle w:val="a3"/>
              <w:numPr>
                <w:ilvl w:val="0"/>
                <w:numId w:val="35"/>
              </w:numPr>
              <w:ind w:left="0" w:firstLine="0"/>
              <w:contextualSpacing/>
              <w:jc w:val="both"/>
              <w:rPr>
                <w:sz w:val="20"/>
                <w:szCs w:val="20"/>
              </w:rPr>
            </w:pPr>
            <w:r w:rsidRPr="006864C0">
              <w:rPr>
                <w:sz w:val="20"/>
                <w:szCs w:val="20"/>
              </w:rPr>
              <w:t>Визначення стану захищеності об’єктів інженерними засобами захисту;</w:t>
            </w:r>
          </w:p>
          <w:p w14:paraId="64CB6D29" w14:textId="77777777" w:rsidR="006B56AA" w:rsidRPr="006864C0" w:rsidRDefault="006B56AA" w:rsidP="006B56AA">
            <w:pPr>
              <w:pStyle w:val="a3"/>
              <w:numPr>
                <w:ilvl w:val="0"/>
                <w:numId w:val="35"/>
              </w:numPr>
              <w:ind w:left="0" w:firstLine="0"/>
              <w:contextualSpacing/>
              <w:jc w:val="both"/>
              <w:rPr>
                <w:sz w:val="20"/>
                <w:szCs w:val="20"/>
              </w:rPr>
            </w:pPr>
            <w:r w:rsidRPr="006864C0">
              <w:rPr>
                <w:sz w:val="20"/>
                <w:szCs w:val="20"/>
              </w:rPr>
              <w:t>Формування потреби в засобах інженерного захисту;</w:t>
            </w:r>
          </w:p>
          <w:p w14:paraId="6B27A07F" w14:textId="77777777" w:rsidR="006B56AA" w:rsidRPr="006864C0" w:rsidRDefault="006B56AA" w:rsidP="006B56AA">
            <w:pPr>
              <w:pStyle w:val="a3"/>
              <w:numPr>
                <w:ilvl w:val="0"/>
                <w:numId w:val="35"/>
              </w:numPr>
              <w:ind w:left="0" w:firstLine="0"/>
              <w:contextualSpacing/>
              <w:jc w:val="both"/>
              <w:rPr>
                <w:sz w:val="20"/>
                <w:szCs w:val="20"/>
              </w:rPr>
            </w:pPr>
            <w:r w:rsidRPr="006864C0">
              <w:rPr>
                <w:sz w:val="20"/>
                <w:szCs w:val="20"/>
              </w:rPr>
              <w:t>Закупівля необхідних засобів та матеріалів;</w:t>
            </w:r>
          </w:p>
          <w:p w14:paraId="6A4529D6" w14:textId="77777777" w:rsidR="006B56AA" w:rsidRPr="006864C0" w:rsidRDefault="006B56AA" w:rsidP="006B56AA">
            <w:pPr>
              <w:pStyle w:val="a3"/>
              <w:numPr>
                <w:ilvl w:val="0"/>
                <w:numId w:val="35"/>
              </w:numPr>
              <w:ind w:left="0" w:firstLine="0"/>
              <w:contextualSpacing/>
              <w:jc w:val="both"/>
              <w:rPr>
                <w:sz w:val="20"/>
                <w:szCs w:val="20"/>
              </w:rPr>
            </w:pPr>
            <w:r w:rsidRPr="006864C0">
              <w:rPr>
                <w:sz w:val="20"/>
                <w:szCs w:val="20"/>
              </w:rPr>
              <w:t>Оснащення критичних елементів об’єктів інженерними засобами захисту.</w:t>
            </w:r>
          </w:p>
        </w:tc>
        <w:tc>
          <w:tcPr>
            <w:tcW w:w="1276" w:type="dxa"/>
            <w:tcMar>
              <w:left w:w="105" w:type="dxa"/>
              <w:right w:w="105" w:type="dxa"/>
            </w:tcMar>
            <w:vAlign w:val="center"/>
          </w:tcPr>
          <w:p w14:paraId="7A62E0C3" w14:textId="2DCC2B70"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vAlign w:val="center"/>
          </w:tcPr>
          <w:p w14:paraId="3E5599DE" w14:textId="71F53E1C" w:rsidR="006B56AA" w:rsidRPr="00D31043" w:rsidRDefault="004D61D8" w:rsidP="00BC7CC4">
            <w:pPr>
              <w:pStyle w:val="a4"/>
              <w:spacing w:before="0"/>
              <w:ind w:firstLine="0"/>
              <w:jc w:val="center"/>
              <w:rPr>
                <w:rFonts w:ascii="Times New Roman" w:hAnsi="Times New Roman"/>
                <w:sz w:val="20"/>
                <w:szCs w:val="20"/>
                <w:lang w:val="ru-RU"/>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r w:rsidR="00D31043">
              <w:rPr>
                <w:rFonts w:ascii="Times New Roman" w:hAnsi="Times New Roman"/>
                <w:sz w:val="20"/>
                <w:szCs w:val="20"/>
              </w:rPr>
              <w:t xml:space="preserve">, </w:t>
            </w:r>
            <w:r w:rsidR="00D31043" w:rsidRPr="006864C0">
              <w:rPr>
                <w:rFonts w:ascii="Times New Roman" w:hAnsi="Times New Roman"/>
                <w:sz w:val="20"/>
                <w:szCs w:val="20"/>
              </w:rPr>
              <w:t>Інтернет провайдери, постачальники зв’</w:t>
            </w:r>
            <w:r w:rsidR="00D31043" w:rsidRPr="00D31043">
              <w:rPr>
                <w:rFonts w:ascii="Times New Roman" w:hAnsi="Times New Roman"/>
                <w:sz w:val="20"/>
                <w:szCs w:val="20"/>
                <w:lang w:val="ru-RU"/>
              </w:rPr>
              <w:t>язку</w:t>
            </w:r>
          </w:p>
        </w:tc>
        <w:tc>
          <w:tcPr>
            <w:tcW w:w="1984" w:type="dxa"/>
            <w:gridSpan w:val="2"/>
            <w:tcMar>
              <w:left w:w="105" w:type="dxa"/>
              <w:right w:w="105" w:type="dxa"/>
            </w:tcMar>
            <w:vAlign w:val="center"/>
          </w:tcPr>
          <w:p w14:paraId="74FCAB64" w14:textId="2F243CDC"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BC7CC4"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w:t>
            </w:r>
          </w:p>
          <w:p w14:paraId="329EE8C3" w14:textId="4351B3B8" w:rsidR="00BC7CC4" w:rsidRPr="006864C0" w:rsidRDefault="00BC7CC4" w:rsidP="00BC7CC4">
            <w:pPr>
              <w:pStyle w:val="a4"/>
              <w:ind w:firstLine="5"/>
              <w:jc w:val="center"/>
              <w:rPr>
                <w:rStyle w:val="af1"/>
                <w:rFonts w:ascii="Times New Roman" w:hAnsi="Times New Roman"/>
                <w:b w:val="0"/>
                <w:bCs w:val="0"/>
                <w:sz w:val="20"/>
                <w:szCs w:val="20"/>
                <w:shd w:val="clear" w:color="auto" w:fill="FFFFFF"/>
              </w:rPr>
            </w:pPr>
            <w:r w:rsidRPr="006864C0">
              <w:rPr>
                <w:rFonts w:ascii="Times New Roman" w:hAnsi="Times New Roman"/>
                <w:sz w:val="20"/>
                <w:szCs w:val="20"/>
              </w:rPr>
              <w:t>- постійна комісія ФМР</w:t>
            </w:r>
            <w:r w:rsidRPr="006864C0">
              <w:rPr>
                <w:rFonts w:ascii="Times New Roman" w:hAnsi="Times New Roman"/>
                <w:b/>
                <w:bCs/>
                <w:sz w:val="20"/>
                <w:szCs w:val="20"/>
              </w:rPr>
              <w:t xml:space="preserve"> </w:t>
            </w:r>
            <w:r w:rsidRPr="006864C0">
              <w:rPr>
                <w:rStyle w:val="af1"/>
                <w:rFonts w:ascii="Times New Roman" w:hAnsi="Times New Roman"/>
                <w:b w:val="0"/>
                <w:bCs w:val="0"/>
                <w:sz w:val="20"/>
                <w:szCs w:val="20"/>
                <w:shd w:val="clear" w:color="auto" w:fill="FFFFFF"/>
              </w:rPr>
              <w:t>з питань комунальної власності та житлово- комунального господарства і розвитку місцевого самоврядування;</w:t>
            </w:r>
          </w:p>
          <w:p w14:paraId="3068709D" w14:textId="44EB884C" w:rsidR="00BC7CC4" w:rsidRPr="006864C0" w:rsidRDefault="00BC7CC4" w:rsidP="00BC7CC4">
            <w:pPr>
              <w:pStyle w:val="a4"/>
              <w:ind w:firstLine="5"/>
              <w:jc w:val="center"/>
              <w:rPr>
                <w:rFonts w:ascii="Times New Roman" w:hAnsi="Times New Roman"/>
                <w:b/>
                <w:bCs/>
                <w:sz w:val="20"/>
                <w:szCs w:val="20"/>
                <w:shd w:val="clear" w:color="auto" w:fill="FFFFFF"/>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1C48220D" w14:textId="7316AA8B"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lastRenderedPageBreak/>
              <w:t>- кошти державного бюджету;</w:t>
            </w:r>
          </w:p>
          <w:p w14:paraId="47998EE8" w14:textId="690C3039"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164F16FB"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73314EE2" w14:textId="77777777" w:rsidR="006B56AA" w:rsidRPr="006864C0" w:rsidRDefault="006B56AA" w:rsidP="008151BF">
            <w:pPr>
              <w:pStyle w:val="a4"/>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45AC1AAE" w14:textId="77777777" w:rsidR="006B56AA" w:rsidRPr="006864C0" w:rsidRDefault="006B56AA" w:rsidP="008151BF">
            <w:pPr>
              <w:jc w:val="center"/>
              <w:rPr>
                <w:sz w:val="20"/>
                <w:szCs w:val="20"/>
              </w:rPr>
            </w:pPr>
            <w:r w:rsidRPr="006864C0">
              <w:rPr>
                <w:sz w:val="20"/>
                <w:szCs w:val="20"/>
              </w:rPr>
              <w:lastRenderedPageBreak/>
              <w:t>- різні пристосування, конструкції, вироби, які призначені для створення перешкод на шляху у зловмисників</w:t>
            </w:r>
          </w:p>
        </w:tc>
      </w:tr>
      <w:tr w:rsidR="006B56AA" w:rsidRPr="006864C0" w14:paraId="2CA060DB" w14:textId="77777777" w:rsidTr="00250EC0">
        <w:trPr>
          <w:trHeight w:val="300"/>
        </w:trPr>
        <w:tc>
          <w:tcPr>
            <w:tcW w:w="1552" w:type="dxa"/>
            <w:vMerge/>
            <w:tcMar>
              <w:left w:w="105" w:type="dxa"/>
              <w:right w:w="105" w:type="dxa"/>
            </w:tcMar>
          </w:tcPr>
          <w:p w14:paraId="66CA9D61" w14:textId="77777777" w:rsidR="006B56AA" w:rsidRPr="006864C0" w:rsidRDefault="006B56AA" w:rsidP="008151BF">
            <w:pPr>
              <w:rPr>
                <w:sz w:val="20"/>
                <w:szCs w:val="20"/>
              </w:rPr>
            </w:pPr>
          </w:p>
        </w:tc>
        <w:tc>
          <w:tcPr>
            <w:tcW w:w="2835" w:type="dxa"/>
            <w:gridSpan w:val="2"/>
            <w:tcMar>
              <w:left w:w="105" w:type="dxa"/>
              <w:right w:w="105" w:type="dxa"/>
            </w:tcMar>
            <w:vAlign w:val="center"/>
          </w:tcPr>
          <w:p w14:paraId="060475AC" w14:textId="77777777" w:rsidR="006B56AA" w:rsidRPr="006864C0" w:rsidRDefault="006B56AA" w:rsidP="006B56AA">
            <w:pPr>
              <w:pStyle w:val="a3"/>
              <w:numPr>
                <w:ilvl w:val="0"/>
                <w:numId w:val="42"/>
              </w:numPr>
              <w:ind w:left="0" w:firstLine="0"/>
              <w:contextualSpacing/>
              <w:jc w:val="both"/>
              <w:rPr>
                <w:sz w:val="20"/>
                <w:szCs w:val="20"/>
              </w:rPr>
            </w:pPr>
            <w:r w:rsidRPr="006864C0">
              <w:rPr>
                <w:sz w:val="20"/>
                <w:szCs w:val="20"/>
              </w:rPr>
              <w:t>Забезпечення</w:t>
            </w:r>
            <w:r w:rsidRPr="006864C0">
              <w:rPr>
                <w:sz w:val="20"/>
                <w:szCs w:val="20"/>
                <w:lang w:val="uk-UA"/>
              </w:rPr>
              <w:t xml:space="preserve"> </w:t>
            </w:r>
            <w:r w:rsidRPr="006864C0">
              <w:rPr>
                <w:sz w:val="20"/>
                <w:szCs w:val="20"/>
              </w:rPr>
              <w:t>цивільного</w:t>
            </w:r>
            <w:r w:rsidRPr="006864C0">
              <w:rPr>
                <w:sz w:val="20"/>
                <w:szCs w:val="20"/>
                <w:lang w:val="uk-UA"/>
              </w:rPr>
              <w:t xml:space="preserve"> </w:t>
            </w:r>
            <w:r w:rsidRPr="006864C0">
              <w:rPr>
                <w:sz w:val="20"/>
                <w:szCs w:val="20"/>
              </w:rPr>
              <w:t>захисту</w:t>
            </w:r>
            <w:r w:rsidRPr="006864C0">
              <w:rPr>
                <w:sz w:val="20"/>
                <w:szCs w:val="20"/>
                <w:lang w:val="uk-UA"/>
              </w:rPr>
              <w:t xml:space="preserve"> </w:t>
            </w:r>
            <w:r w:rsidRPr="006864C0">
              <w:rPr>
                <w:sz w:val="20"/>
                <w:szCs w:val="20"/>
              </w:rPr>
              <w:t>об’єктів</w:t>
            </w:r>
          </w:p>
        </w:tc>
        <w:tc>
          <w:tcPr>
            <w:tcW w:w="3543" w:type="dxa"/>
            <w:tcMar>
              <w:left w:w="105" w:type="dxa"/>
              <w:right w:w="105" w:type="dxa"/>
            </w:tcMar>
            <w:vAlign w:val="center"/>
          </w:tcPr>
          <w:p w14:paraId="7422FC62" w14:textId="77777777" w:rsidR="006B56AA" w:rsidRPr="006864C0" w:rsidRDefault="006B56AA" w:rsidP="006B56AA">
            <w:pPr>
              <w:pStyle w:val="a3"/>
              <w:numPr>
                <w:ilvl w:val="0"/>
                <w:numId w:val="36"/>
              </w:numPr>
              <w:ind w:left="0" w:firstLine="0"/>
              <w:contextualSpacing/>
              <w:jc w:val="both"/>
              <w:rPr>
                <w:sz w:val="20"/>
                <w:szCs w:val="20"/>
              </w:rPr>
            </w:pPr>
            <w:r w:rsidRPr="006864C0">
              <w:rPr>
                <w:sz w:val="20"/>
                <w:szCs w:val="20"/>
              </w:rPr>
              <w:t>Перевірка наявності та стану укриттів на об’єктах;</w:t>
            </w:r>
          </w:p>
          <w:p w14:paraId="7D391E94" w14:textId="77777777" w:rsidR="006B56AA" w:rsidRPr="006864C0" w:rsidRDefault="006B56AA" w:rsidP="006B56AA">
            <w:pPr>
              <w:pStyle w:val="a3"/>
              <w:numPr>
                <w:ilvl w:val="0"/>
                <w:numId w:val="36"/>
              </w:numPr>
              <w:ind w:left="0" w:firstLine="0"/>
              <w:contextualSpacing/>
              <w:jc w:val="both"/>
              <w:rPr>
                <w:sz w:val="20"/>
                <w:szCs w:val="20"/>
              </w:rPr>
            </w:pPr>
            <w:r w:rsidRPr="006864C0">
              <w:rPr>
                <w:sz w:val="20"/>
                <w:szCs w:val="20"/>
              </w:rPr>
              <w:t>Перевірка систем оповіщення;</w:t>
            </w:r>
          </w:p>
          <w:p w14:paraId="13571206" w14:textId="77777777" w:rsidR="006B56AA" w:rsidRPr="006864C0" w:rsidRDefault="006B56AA" w:rsidP="006B56AA">
            <w:pPr>
              <w:pStyle w:val="a3"/>
              <w:numPr>
                <w:ilvl w:val="0"/>
                <w:numId w:val="36"/>
              </w:numPr>
              <w:ind w:left="0" w:firstLine="0"/>
              <w:contextualSpacing/>
              <w:jc w:val="both"/>
              <w:rPr>
                <w:sz w:val="20"/>
                <w:szCs w:val="20"/>
              </w:rPr>
            </w:pPr>
            <w:r w:rsidRPr="006864C0">
              <w:rPr>
                <w:sz w:val="20"/>
                <w:szCs w:val="20"/>
              </w:rPr>
              <w:t>Формування потреби у матеріалах, необхідних для забезпечення цивільного захисту об’єктів;</w:t>
            </w:r>
          </w:p>
          <w:p w14:paraId="0E5B2635" w14:textId="77777777" w:rsidR="006B56AA" w:rsidRPr="006864C0" w:rsidRDefault="006B56AA" w:rsidP="006B56AA">
            <w:pPr>
              <w:pStyle w:val="a3"/>
              <w:numPr>
                <w:ilvl w:val="0"/>
                <w:numId w:val="36"/>
              </w:numPr>
              <w:ind w:left="0" w:firstLine="0"/>
              <w:contextualSpacing/>
              <w:jc w:val="both"/>
              <w:rPr>
                <w:sz w:val="20"/>
                <w:szCs w:val="20"/>
              </w:rPr>
            </w:pPr>
            <w:r w:rsidRPr="006864C0">
              <w:rPr>
                <w:sz w:val="20"/>
                <w:szCs w:val="20"/>
              </w:rPr>
              <w:t>Оснащення наявних укриттів;</w:t>
            </w:r>
          </w:p>
          <w:p w14:paraId="59D5714E" w14:textId="77777777" w:rsidR="006B56AA" w:rsidRPr="006864C0" w:rsidRDefault="006B56AA" w:rsidP="006B56AA">
            <w:pPr>
              <w:pStyle w:val="a3"/>
              <w:numPr>
                <w:ilvl w:val="0"/>
                <w:numId w:val="36"/>
              </w:numPr>
              <w:ind w:left="0" w:firstLine="0"/>
              <w:contextualSpacing/>
              <w:jc w:val="both"/>
              <w:rPr>
                <w:sz w:val="20"/>
                <w:szCs w:val="20"/>
              </w:rPr>
            </w:pPr>
            <w:r w:rsidRPr="006864C0">
              <w:rPr>
                <w:sz w:val="20"/>
                <w:szCs w:val="20"/>
              </w:rPr>
              <w:t>Оснащення потенційних укриттів;</w:t>
            </w:r>
          </w:p>
          <w:p w14:paraId="6C68A40F" w14:textId="77777777" w:rsidR="006B56AA" w:rsidRPr="006864C0" w:rsidRDefault="006B56AA" w:rsidP="006B56AA">
            <w:pPr>
              <w:pStyle w:val="a3"/>
              <w:numPr>
                <w:ilvl w:val="0"/>
                <w:numId w:val="36"/>
              </w:numPr>
              <w:ind w:left="0" w:firstLine="0"/>
              <w:contextualSpacing/>
              <w:jc w:val="both"/>
              <w:rPr>
                <w:sz w:val="20"/>
                <w:szCs w:val="20"/>
              </w:rPr>
            </w:pPr>
            <w:r w:rsidRPr="006864C0">
              <w:rPr>
                <w:sz w:val="20"/>
                <w:szCs w:val="20"/>
              </w:rPr>
              <w:t>Будівництво укриттів у разі їх відсутності;</w:t>
            </w:r>
          </w:p>
          <w:p w14:paraId="6E719D8C" w14:textId="25708FDB" w:rsidR="006B56AA" w:rsidRPr="00D31043" w:rsidRDefault="006B56AA" w:rsidP="008151BF">
            <w:pPr>
              <w:pStyle w:val="a3"/>
              <w:numPr>
                <w:ilvl w:val="0"/>
                <w:numId w:val="36"/>
              </w:numPr>
              <w:ind w:left="0" w:firstLine="0"/>
              <w:contextualSpacing/>
              <w:jc w:val="both"/>
              <w:rPr>
                <w:sz w:val="20"/>
                <w:szCs w:val="20"/>
              </w:rPr>
            </w:pPr>
            <w:r w:rsidRPr="006864C0">
              <w:rPr>
                <w:sz w:val="20"/>
                <w:szCs w:val="20"/>
              </w:rPr>
              <w:t>Ремонт наявних систем оповіщення та/або ремонт пошкоджених</w:t>
            </w:r>
            <w:r w:rsidR="00D31043">
              <w:rPr>
                <w:sz w:val="20"/>
                <w:szCs w:val="20"/>
                <w:lang w:val="uk-UA"/>
              </w:rPr>
              <w:t>.</w:t>
            </w:r>
          </w:p>
        </w:tc>
        <w:tc>
          <w:tcPr>
            <w:tcW w:w="1276" w:type="dxa"/>
            <w:tcMar>
              <w:left w:w="105" w:type="dxa"/>
              <w:right w:w="105" w:type="dxa"/>
            </w:tcMar>
            <w:vAlign w:val="center"/>
          </w:tcPr>
          <w:p w14:paraId="17B5FA19" w14:textId="203D1262"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vAlign w:val="center"/>
          </w:tcPr>
          <w:p w14:paraId="3B485CD6" w14:textId="469E9DB1" w:rsidR="006B56AA" w:rsidRPr="00D31043" w:rsidRDefault="004D61D8" w:rsidP="006554E8">
            <w:pPr>
              <w:pStyle w:val="a4"/>
              <w:spacing w:before="0"/>
              <w:ind w:firstLine="0"/>
              <w:jc w:val="center"/>
              <w:rPr>
                <w:rFonts w:ascii="Times New Roman" w:hAnsi="Times New Roman"/>
                <w:sz w:val="20"/>
                <w:szCs w:val="20"/>
                <w:lang w:val="ru-RU"/>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r w:rsidR="00D31043">
              <w:rPr>
                <w:rFonts w:ascii="Times New Roman" w:hAnsi="Times New Roman"/>
                <w:sz w:val="20"/>
                <w:szCs w:val="20"/>
              </w:rPr>
              <w:t xml:space="preserve">, </w:t>
            </w:r>
            <w:r w:rsidR="00D31043" w:rsidRPr="006864C0">
              <w:rPr>
                <w:rFonts w:ascii="Times New Roman" w:hAnsi="Times New Roman"/>
                <w:sz w:val="20"/>
                <w:szCs w:val="20"/>
              </w:rPr>
              <w:t>Інтернет провайдери, постачальники зв’</w:t>
            </w:r>
            <w:r w:rsidR="00D31043" w:rsidRPr="00D31043">
              <w:rPr>
                <w:rFonts w:ascii="Times New Roman" w:hAnsi="Times New Roman"/>
                <w:sz w:val="20"/>
                <w:szCs w:val="20"/>
                <w:lang w:val="ru-RU"/>
              </w:rPr>
              <w:t>язку</w:t>
            </w:r>
          </w:p>
        </w:tc>
        <w:tc>
          <w:tcPr>
            <w:tcW w:w="1984" w:type="dxa"/>
            <w:gridSpan w:val="2"/>
            <w:tcMar>
              <w:left w:w="105" w:type="dxa"/>
              <w:right w:w="105" w:type="dxa"/>
            </w:tcMar>
            <w:vAlign w:val="center"/>
          </w:tcPr>
          <w:p w14:paraId="621E49B8" w14:textId="42B02F00" w:rsidR="006B56AA" w:rsidRPr="006864C0" w:rsidRDefault="006B56AA" w:rsidP="008151BF">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6864C0"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 </w:t>
            </w:r>
          </w:p>
          <w:p w14:paraId="3EFEF8BA" w14:textId="13A2E1A9" w:rsidR="006B56AA"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6AB7D9E6" w14:textId="2A2F2DAA" w:rsidR="00A1729E" w:rsidRPr="006864C0" w:rsidRDefault="00A1729E" w:rsidP="008151BF">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5698CC17" w14:textId="77777777" w:rsidR="006B56AA" w:rsidRPr="006864C0" w:rsidRDefault="006B56AA" w:rsidP="008151BF">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3EDA6400" w14:textId="77777777" w:rsidR="006B56AA" w:rsidRPr="006864C0" w:rsidRDefault="006B56AA" w:rsidP="008151BF">
            <w:pPr>
              <w:pStyle w:val="a4"/>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26" w:type="dxa"/>
            <w:tcMar>
              <w:left w:w="105" w:type="dxa"/>
              <w:right w:w="105" w:type="dxa"/>
            </w:tcMar>
            <w:vAlign w:val="center"/>
          </w:tcPr>
          <w:p w14:paraId="5B3B1F14"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оснащенні укриття;</w:t>
            </w:r>
          </w:p>
          <w:p w14:paraId="06241C42"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система оповіщення;</w:t>
            </w:r>
          </w:p>
          <w:p w14:paraId="325CC939" w14:textId="77777777" w:rsidR="006B56AA" w:rsidRPr="006864C0" w:rsidRDefault="006B56AA" w:rsidP="008151BF">
            <w:pPr>
              <w:pStyle w:val="a4"/>
              <w:ind w:firstLine="65"/>
              <w:jc w:val="center"/>
              <w:rPr>
                <w:rFonts w:ascii="Times New Roman" w:hAnsi="Times New Roman"/>
                <w:sz w:val="20"/>
                <w:szCs w:val="20"/>
              </w:rPr>
            </w:pPr>
            <w:r w:rsidRPr="006864C0">
              <w:rPr>
                <w:rFonts w:ascii="Times New Roman" w:hAnsi="Times New Roman"/>
                <w:sz w:val="20"/>
                <w:szCs w:val="20"/>
              </w:rPr>
              <w:t>- кількість навчань з цивільного захисту</w:t>
            </w:r>
          </w:p>
        </w:tc>
      </w:tr>
      <w:tr w:rsidR="006B56AA" w:rsidRPr="006864C0" w14:paraId="15DC0D7C" w14:textId="77777777" w:rsidTr="00250EC0">
        <w:trPr>
          <w:trHeight w:val="300"/>
        </w:trPr>
        <w:tc>
          <w:tcPr>
            <w:tcW w:w="1552" w:type="dxa"/>
            <w:tcMar>
              <w:left w:w="105" w:type="dxa"/>
              <w:right w:w="105" w:type="dxa"/>
            </w:tcMar>
            <w:vAlign w:val="center"/>
          </w:tcPr>
          <w:p w14:paraId="1FB08089" w14:textId="77777777" w:rsidR="006B56AA" w:rsidRPr="006864C0" w:rsidRDefault="006B56AA" w:rsidP="008151BF">
            <w:pPr>
              <w:rPr>
                <w:sz w:val="20"/>
                <w:szCs w:val="20"/>
              </w:rPr>
            </w:pPr>
            <w:r w:rsidRPr="006864C0">
              <w:rPr>
                <w:sz w:val="20"/>
                <w:szCs w:val="20"/>
              </w:rPr>
              <w:t>Заходи з реагування</w:t>
            </w:r>
          </w:p>
        </w:tc>
        <w:tc>
          <w:tcPr>
            <w:tcW w:w="2835" w:type="dxa"/>
            <w:gridSpan w:val="2"/>
            <w:tcMar>
              <w:left w:w="105" w:type="dxa"/>
              <w:right w:w="105" w:type="dxa"/>
            </w:tcMar>
            <w:vAlign w:val="center"/>
          </w:tcPr>
          <w:p w14:paraId="513FCC7A" w14:textId="77777777" w:rsidR="006B56AA" w:rsidRPr="006864C0" w:rsidRDefault="006B56AA" w:rsidP="006B56AA">
            <w:pPr>
              <w:pStyle w:val="a3"/>
              <w:numPr>
                <w:ilvl w:val="0"/>
                <w:numId w:val="43"/>
              </w:numPr>
              <w:ind w:left="0" w:firstLine="0"/>
              <w:contextualSpacing/>
              <w:jc w:val="both"/>
              <w:rPr>
                <w:sz w:val="20"/>
                <w:szCs w:val="20"/>
              </w:rPr>
            </w:pPr>
            <w:r w:rsidRPr="006864C0">
              <w:rPr>
                <w:sz w:val="20"/>
                <w:szCs w:val="20"/>
              </w:rPr>
              <w:t>Визначення спроможностей для реагування</w:t>
            </w:r>
          </w:p>
        </w:tc>
        <w:tc>
          <w:tcPr>
            <w:tcW w:w="3543" w:type="dxa"/>
            <w:tcMar>
              <w:left w:w="105" w:type="dxa"/>
              <w:right w:w="105" w:type="dxa"/>
            </w:tcMar>
            <w:vAlign w:val="center"/>
          </w:tcPr>
          <w:p w14:paraId="179453D1" w14:textId="3F99C899" w:rsidR="006B56AA" w:rsidRPr="006864C0" w:rsidRDefault="006B56AA" w:rsidP="008151BF">
            <w:pPr>
              <w:jc w:val="both"/>
              <w:rPr>
                <w:sz w:val="20"/>
                <w:szCs w:val="20"/>
              </w:rPr>
            </w:pPr>
            <w:r w:rsidRPr="006864C0">
              <w:rPr>
                <w:sz w:val="20"/>
                <w:szCs w:val="20"/>
              </w:rPr>
              <w:t>1.1.</w:t>
            </w:r>
            <w:r w:rsidRPr="006864C0">
              <w:rPr>
                <w:sz w:val="20"/>
                <w:szCs w:val="20"/>
              </w:rPr>
              <w:tab/>
              <w:t>Визначення вимог до структури, чисельності особового складу військових формувань</w:t>
            </w:r>
            <w:r w:rsidR="006554E8" w:rsidRPr="006864C0">
              <w:rPr>
                <w:sz w:val="20"/>
                <w:szCs w:val="20"/>
                <w:lang w:val="uk-UA"/>
              </w:rPr>
              <w:t xml:space="preserve"> (ДФФМТГ1)</w:t>
            </w:r>
            <w:r w:rsidRPr="006864C0">
              <w:rPr>
                <w:sz w:val="20"/>
                <w:szCs w:val="20"/>
              </w:rPr>
              <w:t xml:space="preserve"> та правоохоронних органів, необхідних для реагування;</w:t>
            </w:r>
          </w:p>
          <w:p w14:paraId="30603731" w14:textId="783E927D" w:rsidR="006B56AA" w:rsidRPr="006864C0" w:rsidRDefault="006B56AA" w:rsidP="008151BF">
            <w:pPr>
              <w:jc w:val="both"/>
              <w:rPr>
                <w:sz w:val="20"/>
                <w:szCs w:val="20"/>
              </w:rPr>
            </w:pPr>
            <w:r w:rsidRPr="006864C0">
              <w:rPr>
                <w:sz w:val="20"/>
                <w:szCs w:val="20"/>
              </w:rPr>
              <w:t>1.2.</w:t>
            </w:r>
            <w:r w:rsidRPr="006864C0">
              <w:rPr>
                <w:sz w:val="20"/>
                <w:szCs w:val="20"/>
              </w:rPr>
              <w:tab/>
              <w:t>Визначення кількісних та якісних показників озброєння та військової (спеціальної) техніки, інших видів матеріально-технічного забезпечення, військової (спеціальної) інфраструктури</w:t>
            </w:r>
            <w:r w:rsidR="006864C0" w:rsidRPr="006864C0">
              <w:rPr>
                <w:sz w:val="20"/>
                <w:szCs w:val="20"/>
                <w:lang w:val="uk-UA"/>
              </w:rPr>
              <w:t xml:space="preserve"> (ДФФМТГ1)</w:t>
            </w:r>
            <w:r w:rsidRPr="006864C0">
              <w:rPr>
                <w:sz w:val="20"/>
                <w:szCs w:val="20"/>
              </w:rPr>
              <w:t>;</w:t>
            </w:r>
          </w:p>
          <w:p w14:paraId="76322A77" w14:textId="77777777" w:rsidR="006B56AA" w:rsidRPr="006864C0" w:rsidRDefault="006B56AA" w:rsidP="008151BF">
            <w:pPr>
              <w:jc w:val="both"/>
              <w:rPr>
                <w:sz w:val="20"/>
                <w:szCs w:val="20"/>
              </w:rPr>
            </w:pPr>
            <w:r w:rsidRPr="006864C0">
              <w:rPr>
                <w:sz w:val="20"/>
                <w:szCs w:val="20"/>
              </w:rPr>
              <w:t>1.3.</w:t>
            </w:r>
            <w:r w:rsidRPr="006864C0">
              <w:rPr>
                <w:sz w:val="20"/>
                <w:szCs w:val="20"/>
              </w:rPr>
              <w:tab/>
              <w:t>Формування потреби в засобах та силах, необхідних для реагування;</w:t>
            </w:r>
          </w:p>
          <w:p w14:paraId="3290AEE3" w14:textId="32A5DD3D" w:rsidR="006B56AA" w:rsidRPr="006864C0" w:rsidRDefault="006B56AA" w:rsidP="008151BF">
            <w:pPr>
              <w:jc w:val="both"/>
              <w:rPr>
                <w:sz w:val="20"/>
                <w:szCs w:val="20"/>
              </w:rPr>
            </w:pPr>
            <w:r w:rsidRPr="006864C0">
              <w:rPr>
                <w:sz w:val="20"/>
                <w:szCs w:val="20"/>
              </w:rPr>
              <w:lastRenderedPageBreak/>
              <w:t>1.</w:t>
            </w:r>
            <w:r w:rsidR="006864C0" w:rsidRPr="006864C0">
              <w:rPr>
                <w:sz w:val="20"/>
                <w:szCs w:val="20"/>
                <w:lang w:val="uk-UA"/>
              </w:rPr>
              <w:t>4</w:t>
            </w:r>
            <w:r w:rsidRPr="006864C0">
              <w:rPr>
                <w:sz w:val="20"/>
                <w:szCs w:val="20"/>
              </w:rPr>
              <w:t xml:space="preserve">. </w:t>
            </w:r>
            <w:r w:rsidRPr="006864C0">
              <w:rPr>
                <w:sz w:val="20"/>
                <w:szCs w:val="20"/>
              </w:rPr>
              <w:tab/>
              <w:t>Реагування на кризові ситуації за Протоколами реагування функціональних органів.</w:t>
            </w:r>
          </w:p>
        </w:tc>
        <w:tc>
          <w:tcPr>
            <w:tcW w:w="1276" w:type="dxa"/>
            <w:tcMar>
              <w:left w:w="105" w:type="dxa"/>
              <w:right w:w="105" w:type="dxa"/>
            </w:tcMar>
            <w:vAlign w:val="center"/>
          </w:tcPr>
          <w:p w14:paraId="739204DE" w14:textId="5A02FDA6"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tcMar>
              <w:left w:w="105" w:type="dxa"/>
              <w:right w:w="105" w:type="dxa"/>
            </w:tcMar>
            <w:vAlign w:val="center"/>
          </w:tcPr>
          <w:p w14:paraId="43D1A0A6" w14:textId="0214E49B" w:rsidR="006B56AA" w:rsidRPr="006864C0" w:rsidRDefault="004D61D8" w:rsidP="006864C0">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84" w:type="dxa"/>
            <w:gridSpan w:val="2"/>
            <w:tcMar>
              <w:left w:w="105" w:type="dxa"/>
              <w:right w:w="105" w:type="dxa"/>
            </w:tcMar>
          </w:tcPr>
          <w:p w14:paraId="74C6075A" w14:textId="18DF12CF" w:rsidR="006B56AA" w:rsidRPr="006864C0" w:rsidRDefault="006B56AA" w:rsidP="006864C0">
            <w:pPr>
              <w:pStyle w:val="a4"/>
              <w:ind w:firstLine="5"/>
              <w:jc w:val="center"/>
              <w:rPr>
                <w:rFonts w:ascii="Times New Roman" w:hAnsi="Times New Roman"/>
                <w:sz w:val="20"/>
                <w:szCs w:val="20"/>
              </w:rPr>
            </w:pPr>
            <w:r w:rsidRPr="006864C0">
              <w:rPr>
                <w:rFonts w:ascii="Times New Roman" w:hAnsi="Times New Roman"/>
                <w:sz w:val="20"/>
                <w:szCs w:val="20"/>
              </w:rPr>
              <w:t>- Комісія</w:t>
            </w:r>
            <w:r w:rsidR="006864C0" w:rsidRPr="006864C0">
              <w:rPr>
                <w:rFonts w:ascii="Times New Roman" w:hAnsi="Times New Roman"/>
                <w:sz w:val="20"/>
                <w:szCs w:val="20"/>
              </w:rPr>
              <w:t xml:space="preserve"> ФМТГ</w:t>
            </w:r>
            <w:r w:rsidRPr="006864C0">
              <w:rPr>
                <w:rFonts w:ascii="Times New Roman" w:hAnsi="Times New Roman"/>
                <w:sz w:val="20"/>
                <w:szCs w:val="20"/>
              </w:rPr>
              <w:t xml:space="preserve"> з питань техногенно-екологічної безпеки та надзвичайних ситуацій</w:t>
            </w:r>
          </w:p>
        </w:tc>
        <w:tc>
          <w:tcPr>
            <w:tcW w:w="2126" w:type="dxa"/>
            <w:tcMar>
              <w:left w:w="105" w:type="dxa"/>
              <w:right w:w="105" w:type="dxa"/>
            </w:tcMar>
          </w:tcPr>
          <w:p w14:paraId="6C14F65D" w14:textId="77777777" w:rsidR="006B56AA" w:rsidRPr="006864C0" w:rsidRDefault="006B56AA" w:rsidP="008151BF">
            <w:pPr>
              <w:jc w:val="center"/>
              <w:rPr>
                <w:sz w:val="20"/>
                <w:szCs w:val="20"/>
              </w:rPr>
            </w:pPr>
            <w:r w:rsidRPr="006864C0">
              <w:rPr>
                <w:sz w:val="20"/>
                <w:szCs w:val="20"/>
              </w:rPr>
              <w:t>- протоколи комісії;</w:t>
            </w:r>
          </w:p>
          <w:p w14:paraId="4F6CA3FD" w14:textId="733C0C24" w:rsidR="006B56AA" w:rsidRPr="006864C0" w:rsidRDefault="006B56AA" w:rsidP="006864C0">
            <w:pPr>
              <w:jc w:val="center"/>
              <w:rPr>
                <w:sz w:val="20"/>
                <w:szCs w:val="20"/>
              </w:rPr>
            </w:pPr>
            <w:r w:rsidRPr="006864C0">
              <w:rPr>
                <w:sz w:val="20"/>
                <w:szCs w:val="20"/>
              </w:rPr>
              <w:t xml:space="preserve">- </w:t>
            </w:r>
            <w:r w:rsidR="006864C0" w:rsidRPr="006864C0">
              <w:rPr>
                <w:sz w:val="20"/>
                <w:szCs w:val="20"/>
                <w:lang w:val="uk-UA"/>
              </w:rPr>
              <w:t>сформовані</w:t>
            </w:r>
            <w:r w:rsidRPr="006864C0">
              <w:rPr>
                <w:sz w:val="20"/>
                <w:szCs w:val="20"/>
              </w:rPr>
              <w:t xml:space="preserve"> потреби</w:t>
            </w:r>
          </w:p>
        </w:tc>
      </w:tr>
      <w:tr w:rsidR="006B56AA" w:rsidRPr="006864C0" w14:paraId="0DAF8F5F" w14:textId="77777777" w:rsidTr="00250EC0">
        <w:trPr>
          <w:trHeight w:val="300"/>
        </w:trPr>
        <w:tc>
          <w:tcPr>
            <w:tcW w:w="1552" w:type="dxa"/>
            <w:vMerge w:val="restart"/>
            <w:tcMar>
              <w:left w:w="105" w:type="dxa"/>
              <w:right w:w="105" w:type="dxa"/>
            </w:tcMar>
            <w:vAlign w:val="center"/>
          </w:tcPr>
          <w:p w14:paraId="35FE0917" w14:textId="77777777" w:rsidR="006B56AA" w:rsidRPr="006864C0" w:rsidRDefault="006B56AA" w:rsidP="008151BF">
            <w:pPr>
              <w:rPr>
                <w:sz w:val="20"/>
                <w:szCs w:val="20"/>
              </w:rPr>
            </w:pPr>
            <w:r w:rsidRPr="006864C0">
              <w:rPr>
                <w:sz w:val="20"/>
                <w:szCs w:val="20"/>
              </w:rPr>
              <w:t>Заходи з відновлення</w:t>
            </w:r>
          </w:p>
        </w:tc>
        <w:tc>
          <w:tcPr>
            <w:tcW w:w="2835" w:type="dxa"/>
            <w:gridSpan w:val="2"/>
            <w:tcMar>
              <w:left w:w="105" w:type="dxa"/>
              <w:right w:w="105" w:type="dxa"/>
            </w:tcMar>
            <w:vAlign w:val="center"/>
          </w:tcPr>
          <w:p w14:paraId="6DAF964A" w14:textId="77777777" w:rsidR="006B56AA" w:rsidRPr="006864C0" w:rsidRDefault="006B56AA" w:rsidP="006B56AA">
            <w:pPr>
              <w:pStyle w:val="a3"/>
              <w:numPr>
                <w:ilvl w:val="0"/>
                <w:numId w:val="46"/>
              </w:numPr>
              <w:ind w:left="0" w:firstLine="0"/>
              <w:contextualSpacing/>
              <w:jc w:val="both"/>
              <w:rPr>
                <w:sz w:val="20"/>
                <w:szCs w:val="20"/>
              </w:rPr>
            </w:pPr>
            <w:r w:rsidRPr="006864C0">
              <w:rPr>
                <w:sz w:val="20"/>
                <w:szCs w:val="20"/>
              </w:rPr>
              <w:t>Забезпечити можливість відновлення надання послуги зв’язку без зовнішнього живлення</w:t>
            </w:r>
          </w:p>
        </w:tc>
        <w:tc>
          <w:tcPr>
            <w:tcW w:w="3543" w:type="dxa"/>
            <w:tcMar>
              <w:left w:w="105" w:type="dxa"/>
              <w:right w:w="105" w:type="dxa"/>
            </w:tcMar>
            <w:vAlign w:val="center"/>
          </w:tcPr>
          <w:p w14:paraId="0425740C" w14:textId="77777777" w:rsidR="006B56AA" w:rsidRPr="006864C0" w:rsidRDefault="006B56AA" w:rsidP="006B56AA">
            <w:pPr>
              <w:pStyle w:val="a3"/>
              <w:numPr>
                <w:ilvl w:val="0"/>
                <w:numId w:val="44"/>
              </w:numPr>
              <w:ind w:left="0" w:firstLine="0"/>
              <w:contextualSpacing/>
              <w:jc w:val="both"/>
              <w:rPr>
                <w:sz w:val="20"/>
                <w:szCs w:val="20"/>
              </w:rPr>
            </w:pPr>
            <w:r w:rsidRPr="006864C0">
              <w:rPr>
                <w:sz w:val="20"/>
                <w:szCs w:val="20"/>
              </w:rPr>
              <w:t>Забезпечити наявність генеруючих установок, які можуть перезапускатися без стороннього живлення та без підключення до потужності.</w:t>
            </w:r>
          </w:p>
        </w:tc>
        <w:tc>
          <w:tcPr>
            <w:tcW w:w="1276" w:type="dxa"/>
            <w:tcMar>
              <w:left w:w="105" w:type="dxa"/>
              <w:right w:w="105" w:type="dxa"/>
            </w:tcMar>
            <w:vAlign w:val="center"/>
          </w:tcPr>
          <w:p w14:paraId="2BE197D9" w14:textId="3A054041" w:rsidR="006B56AA" w:rsidRPr="006864C0" w:rsidRDefault="00301193" w:rsidP="008151BF">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tcMar>
              <w:left w:w="105" w:type="dxa"/>
              <w:right w:w="105" w:type="dxa"/>
            </w:tcMar>
            <w:vAlign w:val="center"/>
          </w:tcPr>
          <w:p w14:paraId="088B2F1C" w14:textId="77777777" w:rsidR="006B56AA" w:rsidRPr="006864C0" w:rsidRDefault="006B56AA" w:rsidP="008151BF">
            <w:pPr>
              <w:pStyle w:val="a4"/>
              <w:ind w:firstLine="0"/>
              <w:jc w:val="center"/>
              <w:rPr>
                <w:rFonts w:ascii="Times New Roman" w:hAnsi="Times New Roman"/>
                <w:sz w:val="20"/>
                <w:szCs w:val="20"/>
              </w:rPr>
            </w:pPr>
            <w:r w:rsidRPr="006864C0">
              <w:rPr>
                <w:rFonts w:ascii="Times New Roman" w:hAnsi="Times New Roman"/>
                <w:sz w:val="20"/>
                <w:szCs w:val="20"/>
              </w:rPr>
              <w:t xml:space="preserve"> Інтернет провайдери, постачальники зв’</w:t>
            </w:r>
            <w:r w:rsidRPr="006864C0">
              <w:rPr>
                <w:rFonts w:ascii="Times New Roman" w:hAnsi="Times New Roman"/>
                <w:sz w:val="20"/>
                <w:szCs w:val="20"/>
                <w:lang w:val="en-US"/>
              </w:rPr>
              <w:t>язку</w:t>
            </w:r>
          </w:p>
        </w:tc>
        <w:tc>
          <w:tcPr>
            <w:tcW w:w="1984" w:type="dxa"/>
            <w:gridSpan w:val="2"/>
            <w:tcMar>
              <w:left w:w="105" w:type="dxa"/>
              <w:right w:w="105" w:type="dxa"/>
            </w:tcMar>
          </w:tcPr>
          <w:p w14:paraId="5E9AFF64" w14:textId="77777777" w:rsidR="006B56AA" w:rsidRPr="006864C0" w:rsidRDefault="006B56AA" w:rsidP="008151BF">
            <w:pPr>
              <w:jc w:val="center"/>
              <w:rPr>
                <w:sz w:val="20"/>
                <w:szCs w:val="20"/>
              </w:rPr>
            </w:pPr>
            <w:r w:rsidRPr="006864C0">
              <w:rPr>
                <w:sz w:val="20"/>
                <w:szCs w:val="20"/>
              </w:rPr>
              <w:t>-генератори</w:t>
            </w:r>
          </w:p>
        </w:tc>
        <w:tc>
          <w:tcPr>
            <w:tcW w:w="2126" w:type="dxa"/>
            <w:tcMar>
              <w:left w:w="105" w:type="dxa"/>
              <w:right w:w="105" w:type="dxa"/>
            </w:tcMar>
          </w:tcPr>
          <w:p w14:paraId="7B447E55" w14:textId="77777777" w:rsidR="006B56AA" w:rsidRPr="006864C0" w:rsidRDefault="006B56AA" w:rsidP="008151BF">
            <w:pPr>
              <w:jc w:val="center"/>
              <w:rPr>
                <w:sz w:val="20"/>
                <w:szCs w:val="20"/>
              </w:rPr>
            </w:pPr>
            <w:r w:rsidRPr="006864C0">
              <w:rPr>
                <w:sz w:val="20"/>
                <w:szCs w:val="20"/>
              </w:rPr>
              <w:t>- безперебійне живлення</w:t>
            </w:r>
          </w:p>
        </w:tc>
      </w:tr>
      <w:tr w:rsidR="006B56AA" w:rsidRPr="006864C0" w14:paraId="4A02E4D8" w14:textId="77777777" w:rsidTr="00250EC0">
        <w:trPr>
          <w:trHeight w:val="300"/>
        </w:trPr>
        <w:tc>
          <w:tcPr>
            <w:tcW w:w="1552" w:type="dxa"/>
            <w:vMerge/>
            <w:tcMar>
              <w:left w:w="105" w:type="dxa"/>
              <w:right w:w="105" w:type="dxa"/>
            </w:tcMar>
          </w:tcPr>
          <w:p w14:paraId="231BF92B" w14:textId="77777777" w:rsidR="006B56AA" w:rsidRPr="006864C0" w:rsidRDefault="006B56AA" w:rsidP="008151BF">
            <w:pPr>
              <w:rPr>
                <w:sz w:val="20"/>
                <w:szCs w:val="20"/>
              </w:rPr>
            </w:pPr>
          </w:p>
        </w:tc>
        <w:tc>
          <w:tcPr>
            <w:tcW w:w="2835" w:type="dxa"/>
            <w:gridSpan w:val="2"/>
            <w:tcMar>
              <w:left w:w="105" w:type="dxa"/>
              <w:right w:w="105" w:type="dxa"/>
            </w:tcMar>
            <w:vAlign w:val="center"/>
          </w:tcPr>
          <w:p w14:paraId="0332AF4E" w14:textId="77777777" w:rsidR="006B56AA" w:rsidRPr="006864C0" w:rsidRDefault="006B56AA" w:rsidP="006B56AA">
            <w:pPr>
              <w:pStyle w:val="a3"/>
              <w:numPr>
                <w:ilvl w:val="0"/>
                <w:numId w:val="47"/>
              </w:numPr>
              <w:ind w:left="0" w:firstLine="0"/>
              <w:contextualSpacing/>
              <w:jc w:val="both"/>
              <w:rPr>
                <w:sz w:val="20"/>
                <w:szCs w:val="20"/>
              </w:rPr>
            </w:pPr>
            <w:r w:rsidRPr="006864C0">
              <w:rPr>
                <w:sz w:val="20"/>
                <w:szCs w:val="20"/>
              </w:rPr>
              <w:t>Створення резервів комлектуючих частин, необхідних для ремонту та відновлення виробництва</w:t>
            </w:r>
          </w:p>
        </w:tc>
        <w:tc>
          <w:tcPr>
            <w:tcW w:w="3543" w:type="dxa"/>
            <w:tcMar>
              <w:left w:w="105" w:type="dxa"/>
              <w:right w:w="105" w:type="dxa"/>
            </w:tcMar>
            <w:vAlign w:val="center"/>
          </w:tcPr>
          <w:p w14:paraId="4A7BFE28" w14:textId="77777777" w:rsidR="006B56AA" w:rsidRPr="006864C0" w:rsidRDefault="006B56AA" w:rsidP="006B56AA">
            <w:pPr>
              <w:pStyle w:val="a3"/>
              <w:numPr>
                <w:ilvl w:val="0"/>
                <w:numId w:val="45"/>
              </w:numPr>
              <w:ind w:left="0" w:firstLine="0"/>
              <w:contextualSpacing/>
              <w:jc w:val="both"/>
              <w:rPr>
                <w:sz w:val="20"/>
                <w:szCs w:val="20"/>
              </w:rPr>
            </w:pPr>
            <w:r w:rsidRPr="006864C0">
              <w:rPr>
                <w:sz w:val="20"/>
                <w:szCs w:val="20"/>
              </w:rPr>
              <w:t>Перевірка наявності готових запасних частин, матеріалів і засобів доставки;</w:t>
            </w:r>
          </w:p>
          <w:p w14:paraId="11D20E91" w14:textId="77777777" w:rsidR="006B56AA" w:rsidRPr="006864C0" w:rsidRDefault="006B56AA" w:rsidP="006B56AA">
            <w:pPr>
              <w:pStyle w:val="a3"/>
              <w:numPr>
                <w:ilvl w:val="0"/>
                <w:numId w:val="45"/>
              </w:numPr>
              <w:ind w:left="0" w:firstLine="0"/>
              <w:contextualSpacing/>
              <w:jc w:val="both"/>
              <w:rPr>
                <w:sz w:val="20"/>
                <w:szCs w:val="20"/>
              </w:rPr>
            </w:pPr>
            <w:r w:rsidRPr="006864C0">
              <w:rPr>
                <w:sz w:val="20"/>
                <w:szCs w:val="20"/>
              </w:rPr>
              <w:t>Формування потреби в готових запасних частинах, матеріалах і засобах доставки, необхідних для якнайшвидшого відновлення об’єктів;</w:t>
            </w:r>
          </w:p>
          <w:p w14:paraId="42858679" w14:textId="77777777" w:rsidR="006B56AA" w:rsidRPr="006864C0" w:rsidRDefault="006B56AA" w:rsidP="006B56AA">
            <w:pPr>
              <w:pStyle w:val="a3"/>
              <w:numPr>
                <w:ilvl w:val="0"/>
                <w:numId w:val="45"/>
              </w:numPr>
              <w:ind w:left="0" w:firstLine="0"/>
              <w:contextualSpacing/>
              <w:jc w:val="both"/>
              <w:rPr>
                <w:sz w:val="20"/>
                <w:szCs w:val="20"/>
              </w:rPr>
            </w:pPr>
            <w:r w:rsidRPr="006864C0">
              <w:rPr>
                <w:sz w:val="20"/>
                <w:szCs w:val="20"/>
              </w:rPr>
              <w:t>Закупівля та забезпечення об’єктів готовими запасними частинами, матеріалами і засобами доставки;</w:t>
            </w:r>
          </w:p>
          <w:p w14:paraId="1784B9D5" w14:textId="77777777" w:rsidR="006B56AA" w:rsidRPr="006864C0" w:rsidRDefault="006B56AA" w:rsidP="006B56AA">
            <w:pPr>
              <w:pStyle w:val="a3"/>
              <w:numPr>
                <w:ilvl w:val="0"/>
                <w:numId w:val="45"/>
              </w:numPr>
              <w:ind w:left="0" w:firstLine="0"/>
              <w:contextualSpacing/>
              <w:jc w:val="both"/>
              <w:rPr>
                <w:sz w:val="20"/>
                <w:szCs w:val="20"/>
              </w:rPr>
            </w:pPr>
            <w:r w:rsidRPr="006864C0">
              <w:rPr>
                <w:sz w:val="20"/>
                <w:szCs w:val="20"/>
              </w:rPr>
              <w:t>Застосування резервів для якнайшвидшого відновлення об’єктів та надання послуги електронних комунікацій.</w:t>
            </w:r>
          </w:p>
        </w:tc>
        <w:tc>
          <w:tcPr>
            <w:tcW w:w="1276" w:type="dxa"/>
            <w:tcMar>
              <w:left w:w="105" w:type="dxa"/>
              <w:right w:w="105" w:type="dxa"/>
            </w:tcMar>
          </w:tcPr>
          <w:p w14:paraId="59D9ED1B" w14:textId="7A9AF4A1" w:rsidR="006B56AA" w:rsidRPr="006864C0" w:rsidRDefault="00301193" w:rsidP="008151BF">
            <w:pPr>
              <w:jc w:val="center"/>
              <w:rPr>
                <w:sz w:val="20"/>
                <w:szCs w:val="20"/>
              </w:rPr>
            </w:pPr>
            <w:r>
              <w:rPr>
                <w:sz w:val="20"/>
                <w:szCs w:val="20"/>
              </w:rPr>
              <w:t>постійно</w:t>
            </w:r>
          </w:p>
        </w:tc>
        <w:tc>
          <w:tcPr>
            <w:tcW w:w="1985" w:type="dxa"/>
            <w:tcMar>
              <w:left w:w="105" w:type="dxa"/>
              <w:right w:w="105" w:type="dxa"/>
            </w:tcMar>
          </w:tcPr>
          <w:p w14:paraId="1869FEA6" w14:textId="77777777" w:rsidR="006B56AA" w:rsidRPr="006864C0" w:rsidRDefault="006B56AA" w:rsidP="008151BF">
            <w:pPr>
              <w:jc w:val="center"/>
              <w:rPr>
                <w:sz w:val="20"/>
                <w:szCs w:val="20"/>
              </w:rPr>
            </w:pPr>
            <w:r w:rsidRPr="006864C0">
              <w:rPr>
                <w:sz w:val="20"/>
                <w:szCs w:val="20"/>
              </w:rPr>
              <w:t>Інтернет провайдери, постачальники зв’</w:t>
            </w:r>
            <w:r w:rsidRPr="006864C0">
              <w:rPr>
                <w:sz w:val="20"/>
                <w:szCs w:val="20"/>
                <w:lang w:val="en-US"/>
              </w:rPr>
              <w:t>язку</w:t>
            </w:r>
          </w:p>
        </w:tc>
        <w:tc>
          <w:tcPr>
            <w:tcW w:w="1984" w:type="dxa"/>
            <w:gridSpan w:val="2"/>
            <w:tcMar>
              <w:left w:w="105" w:type="dxa"/>
              <w:right w:w="105" w:type="dxa"/>
            </w:tcMar>
          </w:tcPr>
          <w:p w14:paraId="355AF7FA" w14:textId="77777777" w:rsidR="006B56AA" w:rsidRPr="006864C0" w:rsidRDefault="006B56AA" w:rsidP="008151BF">
            <w:pPr>
              <w:jc w:val="center"/>
              <w:rPr>
                <w:sz w:val="20"/>
                <w:szCs w:val="20"/>
              </w:rPr>
            </w:pPr>
            <w:r w:rsidRPr="006864C0">
              <w:rPr>
                <w:sz w:val="20"/>
                <w:szCs w:val="20"/>
              </w:rPr>
              <w:t>- резерви підприємств</w:t>
            </w:r>
          </w:p>
        </w:tc>
        <w:tc>
          <w:tcPr>
            <w:tcW w:w="2126" w:type="dxa"/>
            <w:tcMar>
              <w:left w:w="105" w:type="dxa"/>
              <w:right w:w="105" w:type="dxa"/>
            </w:tcMar>
          </w:tcPr>
          <w:p w14:paraId="7DE80B35" w14:textId="77777777" w:rsidR="006B56AA" w:rsidRPr="006864C0" w:rsidRDefault="006B56AA" w:rsidP="008151BF">
            <w:pPr>
              <w:jc w:val="center"/>
              <w:rPr>
                <w:sz w:val="20"/>
                <w:szCs w:val="20"/>
              </w:rPr>
            </w:pPr>
            <w:r w:rsidRPr="006864C0">
              <w:rPr>
                <w:sz w:val="20"/>
                <w:szCs w:val="20"/>
              </w:rPr>
              <w:t>- запасні частини та матеріали</w:t>
            </w:r>
          </w:p>
        </w:tc>
      </w:tr>
      <w:tr w:rsidR="00873981" w:rsidRPr="006864C0" w14:paraId="1ED6398C" w14:textId="77777777" w:rsidTr="00C946E9">
        <w:trPr>
          <w:trHeight w:val="300"/>
        </w:trPr>
        <w:tc>
          <w:tcPr>
            <w:tcW w:w="15301" w:type="dxa"/>
            <w:gridSpan w:val="9"/>
            <w:tcMar>
              <w:left w:w="105" w:type="dxa"/>
              <w:right w:w="105" w:type="dxa"/>
            </w:tcMar>
            <w:vAlign w:val="center"/>
          </w:tcPr>
          <w:p w14:paraId="408A907F" w14:textId="5247ECCA" w:rsidR="00873981" w:rsidRPr="006864C0" w:rsidRDefault="00873981" w:rsidP="00C946E9">
            <w:pPr>
              <w:pStyle w:val="a4"/>
              <w:jc w:val="center"/>
              <w:rPr>
                <w:rFonts w:ascii="Times New Roman" w:hAnsi="Times New Roman"/>
                <w:b/>
                <w:bCs/>
                <w:i/>
                <w:iCs/>
                <w:sz w:val="20"/>
                <w:szCs w:val="20"/>
              </w:rPr>
            </w:pPr>
            <w:r w:rsidRPr="006864C0">
              <w:rPr>
                <w:rFonts w:ascii="Times New Roman" w:hAnsi="Times New Roman"/>
                <w:b/>
                <w:bCs/>
                <w:i/>
                <w:iCs/>
                <w:sz w:val="20"/>
                <w:szCs w:val="20"/>
              </w:rPr>
              <w:t xml:space="preserve">ПОСЛУГА </w:t>
            </w:r>
            <w:r>
              <w:rPr>
                <w:rFonts w:ascii="Times New Roman" w:hAnsi="Times New Roman"/>
                <w:b/>
                <w:bCs/>
                <w:i/>
                <w:iCs/>
                <w:sz w:val="20"/>
                <w:szCs w:val="20"/>
              </w:rPr>
              <w:t>ВОДОЗАБЕЗПЕЧЕННЯ ТА ВОДОВІДВЕДЕННЯ</w:t>
            </w:r>
          </w:p>
        </w:tc>
      </w:tr>
      <w:tr w:rsidR="00873981" w:rsidRPr="006864C0" w14:paraId="5C35231E" w14:textId="77777777" w:rsidTr="00C946E9">
        <w:trPr>
          <w:trHeight w:val="300"/>
        </w:trPr>
        <w:tc>
          <w:tcPr>
            <w:tcW w:w="15301" w:type="dxa"/>
            <w:gridSpan w:val="9"/>
            <w:tcMar>
              <w:left w:w="105" w:type="dxa"/>
              <w:right w:w="105" w:type="dxa"/>
            </w:tcMar>
            <w:vAlign w:val="center"/>
          </w:tcPr>
          <w:p w14:paraId="1B6A686F" w14:textId="4B524A51" w:rsidR="00873981" w:rsidRPr="006864C0" w:rsidRDefault="00873981" w:rsidP="00C946E9">
            <w:pPr>
              <w:pStyle w:val="a4"/>
              <w:jc w:val="center"/>
              <w:rPr>
                <w:rFonts w:ascii="Times New Roman" w:hAnsi="Times New Roman"/>
                <w:sz w:val="20"/>
                <w:szCs w:val="20"/>
              </w:rPr>
            </w:pPr>
            <w:r w:rsidRPr="006864C0">
              <w:rPr>
                <w:rFonts w:ascii="Times New Roman" w:hAnsi="Times New Roman"/>
                <w:sz w:val="20"/>
                <w:szCs w:val="20"/>
              </w:rPr>
              <w:t xml:space="preserve">Перелік об’єктів, які забезпечують життєдіяльність: </w:t>
            </w:r>
            <w:r>
              <w:rPr>
                <w:rFonts w:ascii="Times New Roman" w:hAnsi="Times New Roman"/>
                <w:b/>
                <w:bCs/>
                <w:sz w:val="20"/>
                <w:szCs w:val="20"/>
              </w:rPr>
              <w:t>КП ФМР «Фастівводоканал»</w:t>
            </w:r>
            <w:r w:rsidRPr="006864C0">
              <w:rPr>
                <w:rFonts w:ascii="Times New Roman" w:hAnsi="Times New Roman"/>
                <w:b/>
                <w:bCs/>
                <w:sz w:val="20"/>
                <w:szCs w:val="20"/>
              </w:rPr>
              <w:t xml:space="preserve">, </w:t>
            </w:r>
            <w:r>
              <w:rPr>
                <w:rFonts w:ascii="Times New Roman" w:hAnsi="Times New Roman"/>
                <w:b/>
                <w:bCs/>
                <w:sz w:val="20"/>
                <w:szCs w:val="20"/>
              </w:rPr>
              <w:t>КП ФМР «Борівський ККП»</w:t>
            </w:r>
          </w:p>
        </w:tc>
      </w:tr>
      <w:tr w:rsidR="00873981" w:rsidRPr="00647FBA" w14:paraId="39B18E54" w14:textId="77777777" w:rsidTr="00250EC0">
        <w:trPr>
          <w:trHeight w:val="300"/>
        </w:trPr>
        <w:tc>
          <w:tcPr>
            <w:tcW w:w="1552" w:type="dxa"/>
            <w:vMerge w:val="restart"/>
            <w:tcMar>
              <w:left w:w="105" w:type="dxa"/>
              <w:right w:w="105" w:type="dxa"/>
            </w:tcMar>
            <w:vAlign w:val="center"/>
          </w:tcPr>
          <w:p w14:paraId="7D9129F5" w14:textId="77777777" w:rsidR="00873981" w:rsidRPr="006864C0" w:rsidRDefault="00873981" w:rsidP="00C946E9">
            <w:pPr>
              <w:pStyle w:val="a4"/>
              <w:ind w:firstLine="0"/>
              <w:rPr>
                <w:rFonts w:ascii="Times New Roman" w:hAnsi="Times New Roman"/>
                <w:sz w:val="20"/>
                <w:szCs w:val="20"/>
              </w:rPr>
            </w:pPr>
            <w:r w:rsidRPr="006864C0">
              <w:rPr>
                <w:rFonts w:ascii="Times New Roman" w:hAnsi="Times New Roman"/>
                <w:sz w:val="20"/>
                <w:szCs w:val="20"/>
              </w:rPr>
              <w:t>Превентивні заходи</w:t>
            </w:r>
          </w:p>
        </w:tc>
        <w:tc>
          <w:tcPr>
            <w:tcW w:w="2819" w:type="dxa"/>
            <w:vAlign w:val="center"/>
          </w:tcPr>
          <w:p w14:paraId="4503AA11" w14:textId="77777777" w:rsidR="00873981" w:rsidRPr="006864C0" w:rsidRDefault="00873981" w:rsidP="00C946E9">
            <w:pPr>
              <w:pStyle w:val="a4"/>
              <w:numPr>
                <w:ilvl w:val="0"/>
                <w:numId w:val="53"/>
              </w:numPr>
              <w:spacing w:line="240" w:lineRule="auto"/>
              <w:ind w:left="29" w:firstLine="18"/>
              <w:jc w:val="both"/>
              <w:rPr>
                <w:rFonts w:ascii="Times New Roman" w:hAnsi="Times New Roman"/>
                <w:sz w:val="20"/>
                <w:szCs w:val="20"/>
              </w:rPr>
            </w:pPr>
            <w:r w:rsidRPr="006864C0">
              <w:rPr>
                <w:rFonts w:ascii="Times New Roman" w:hAnsi="Times New Roman"/>
                <w:sz w:val="20"/>
                <w:szCs w:val="20"/>
              </w:rPr>
              <w:t>Організація безпосереднього протиповітряного прикриття силами ЗСУ,</w:t>
            </w:r>
            <w:r>
              <w:rPr>
                <w:rFonts w:ascii="Times New Roman" w:hAnsi="Times New Roman"/>
                <w:sz w:val="20"/>
                <w:szCs w:val="20"/>
              </w:rPr>
              <w:t xml:space="preserve"> ДФФМТГ1,</w:t>
            </w:r>
            <w:r w:rsidRPr="006864C0">
              <w:rPr>
                <w:rFonts w:ascii="Times New Roman" w:hAnsi="Times New Roman"/>
                <w:sz w:val="20"/>
                <w:szCs w:val="20"/>
              </w:rPr>
              <w:t xml:space="preserve"> НГУ</w:t>
            </w:r>
          </w:p>
        </w:tc>
        <w:tc>
          <w:tcPr>
            <w:tcW w:w="3559" w:type="dxa"/>
            <w:gridSpan w:val="2"/>
            <w:vAlign w:val="center"/>
          </w:tcPr>
          <w:p w14:paraId="38A03700" w14:textId="77777777" w:rsidR="00873981" w:rsidRPr="006864C0" w:rsidRDefault="00873981" w:rsidP="00C946E9">
            <w:pPr>
              <w:pStyle w:val="a3"/>
              <w:numPr>
                <w:ilvl w:val="0"/>
                <w:numId w:val="54"/>
              </w:numPr>
              <w:ind w:left="0" w:firstLine="41"/>
              <w:contextualSpacing/>
              <w:jc w:val="both"/>
              <w:rPr>
                <w:sz w:val="20"/>
                <w:szCs w:val="20"/>
              </w:rPr>
            </w:pPr>
            <w:r w:rsidRPr="006864C0">
              <w:rPr>
                <w:sz w:val="20"/>
                <w:szCs w:val="20"/>
              </w:rPr>
              <w:t>Визначення фактичного стану забезпеченості мобільних вогневих груп ППО</w:t>
            </w:r>
            <w:r w:rsidRPr="006864C0">
              <w:rPr>
                <w:sz w:val="20"/>
                <w:szCs w:val="20"/>
                <w:lang w:val="uk-UA"/>
              </w:rPr>
              <w:t xml:space="preserve"> ДФФМТГ1 та ЗСУ</w:t>
            </w:r>
            <w:r w:rsidRPr="006864C0">
              <w:rPr>
                <w:sz w:val="20"/>
                <w:szCs w:val="20"/>
              </w:rPr>
              <w:t>;</w:t>
            </w:r>
          </w:p>
          <w:p w14:paraId="756AD942" w14:textId="77777777" w:rsidR="00873981" w:rsidRPr="006864C0" w:rsidRDefault="00873981" w:rsidP="00C946E9">
            <w:pPr>
              <w:pStyle w:val="a3"/>
              <w:numPr>
                <w:ilvl w:val="0"/>
                <w:numId w:val="54"/>
              </w:numPr>
              <w:ind w:left="0" w:firstLine="0"/>
              <w:contextualSpacing/>
              <w:jc w:val="both"/>
              <w:rPr>
                <w:sz w:val="20"/>
                <w:szCs w:val="20"/>
              </w:rPr>
            </w:pPr>
            <w:r w:rsidRPr="006864C0">
              <w:rPr>
                <w:sz w:val="20"/>
                <w:szCs w:val="20"/>
              </w:rPr>
              <w:t>Формування потреби у додатковому</w:t>
            </w:r>
            <w:r w:rsidRPr="006864C0">
              <w:rPr>
                <w:sz w:val="20"/>
                <w:szCs w:val="20"/>
                <w:lang w:val="uk-UA"/>
              </w:rPr>
              <w:t xml:space="preserve"> </w:t>
            </w:r>
            <w:r w:rsidRPr="006864C0">
              <w:rPr>
                <w:sz w:val="20"/>
                <w:szCs w:val="20"/>
              </w:rPr>
              <w:t>обладнанні;</w:t>
            </w:r>
          </w:p>
          <w:p w14:paraId="1F1DA626" w14:textId="77777777" w:rsidR="00873981" w:rsidRPr="006864C0" w:rsidRDefault="00873981" w:rsidP="00C946E9">
            <w:pPr>
              <w:pStyle w:val="a3"/>
              <w:numPr>
                <w:ilvl w:val="0"/>
                <w:numId w:val="54"/>
              </w:numPr>
              <w:ind w:left="0" w:firstLine="0"/>
              <w:contextualSpacing/>
              <w:jc w:val="both"/>
              <w:rPr>
                <w:sz w:val="20"/>
                <w:szCs w:val="20"/>
              </w:rPr>
            </w:pPr>
            <w:r w:rsidRPr="006864C0">
              <w:rPr>
                <w:sz w:val="20"/>
                <w:szCs w:val="20"/>
              </w:rPr>
              <w:t>Закупівля та оснащення</w:t>
            </w:r>
            <w:r w:rsidRPr="006864C0">
              <w:rPr>
                <w:sz w:val="20"/>
                <w:szCs w:val="20"/>
                <w:lang w:val="uk-UA"/>
              </w:rPr>
              <w:t xml:space="preserve"> </w:t>
            </w:r>
            <w:r w:rsidRPr="006864C0">
              <w:rPr>
                <w:sz w:val="20"/>
                <w:szCs w:val="20"/>
              </w:rPr>
              <w:t>мобільних вогневих груп ППО</w:t>
            </w:r>
            <w:r w:rsidRPr="006864C0">
              <w:rPr>
                <w:sz w:val="20"/>
                <w:szCs w:val="20"/>
                <w:lang w:val="uk-UA"/>
              </w:rPr>
              <w:t xml:space="preserve"> ДФФМТГ1 та ЗСУ</w:t>
            </w:r>
            <w:r w:rsidRPr="006864C0">
              <w:rPr>
                <w:sz w:val="20"/>
                <w:szCs w:val="20"/>
              </w:rPr>
              <w:t xml:space="preserve"> додатковим обладнанням.</w:t>
            </w:r>
          </w:p>
        </w:tc>
        <w:tc>
          <w:tcPr>
            <w:tcW w:w="1276" w:type="dxa"/>
            <w:vAlign w:val="center"/>
          </w:tcPr>
          <w:p w14:paraId="4F7BCC4E" w14:textId="2F2ED7B0" w:rsidR="00873981" w:rsidRPr="006864C0" w:rsidRDefault="00301193" w:rsidP="00C946E9">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5B59B7A2" w14:textId="75BF7D99" w:rsidR="00873981" w:rsidRPr="006864C0" w:rsidRDefault="004D61D8" w:rsidP="00C946E9">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1BE69FE4"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p w14:paraId="79909FBA" w14:textId="77777777" w:rsidR="00873981" w:rsidRPr="006864C0" w:rsidRDefault="00873981" w:rsidP="00C946E9">
            <w:pPr>
              <w:pStyle w:val="a4"/>
              <w:ind w:firstLine="5"/>
              <w:jc w:val="center"/>
              <w:rPr>
                <w:rFonts w:ascii="Times New Roman" w:hAnsi="Times New Roman"/>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3C4CA1B9" w14:textId="6EF795D1" w:rsidR="00873981"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lastRenderedPageBreak/>
              <w:t>- кошти державного бюджету;</w:t>
            </w:r>
          </w:p>
          <w:p w14:paraId="2B3B6292" w14:textId="20414765" w:rsidR="00A1729E" w:rsidRPr="006864C0" w:rsidRDefault="00A1729E" w:rsidP="00C946E9">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62E5197C"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0A0F9DBD"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14232086"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22A36563"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t>- сформована потреба;</w:t>
            </w:r>
          </w:p>
          <w:p w14:paraId="71753CFC"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t>- оснащені мобільні вогневі групи ППО ДФФМТГ1 та ЗСУ</w:t>
            </w:r>
          </w:p>
        </w:tc>
      </w:tr>
      <w:tr w:rsidR="00873981" w:rsidRPr="006864C0" w14:paraId="7231A813" w14:textId="77777777" w:rsidTr="00250EC0">
        <w:trPr>
          <w:trHeight w:val="300"/>
        </w:trPr>
        <w:tc>
          <w:tcPr>
            <w:tcW w:w="1552" w:type="dxa"/>
            <w:vMerge/>
            <w:tcMar>
              <w:left w:w="105" w:type="dxa"/>
              <w:right w:w="105" w:type="dxa"/>
            </w:tcMar>
            <w:vAlign w:val="center"/>
          </w:tcPr>
          <w:p w14:paraId="6BADECE0" w14:textId="77777777" w:rsidR="00873981" w:rsidRPr="006864C0" w:rsidRDefault="00873981" w:rsidP="00C946E9">
            <w:pPr>
              <w:pStyle w:val="a4"/>
              <w:ind w:firstLine="0"/>
              <w:rPr>
                <w:rFonts w:ascii="Times New Roman" w:hAnsi="Times New Roman"/>
                <w:sz w:val="20"/>
                <w:szCs w:val="20"/>
              </w:rPr>
            </w:pPr>
          </w:p>
        </w:tc>
        <w:tc>
          <w:tcPr>
            <w:tcW w:w="2819" w:type="dxa"/>
            <w:vAlign w:val="center"/>
          </w:tcPr>
          <w:p w14:paraId="0A654EB4" w14:textId="77777777" w:rsidR="00873981" w:rsidRPr="006864C0" w:rsidRDefault="00873981" w:rsidP="00C946E9">
            <w:pPr>
              <w:pStyle w:val="a4"/>
              <w:numPr>
                <w:ilvl w:val="0"/>
                <w:numId w:val="53"/>
              </w:numPr>
              <w:spacing w:line="240" w:lineRule="auto"/>
              <w:ind w:left="0" w:firstLine="0"/>
              <w:jc w:val="both"/>
              <w:rPr>
                <w:rFonts w:ascii="Times New Roman" w:hAnsi="Times New Roman"/>
                <w:sz w:val="20"/>
                <w:szCs w:val="20"/>
              </w:rPr>
            </w:pPr>
            <w:r w:rsidRPr="006864C0">
              <w:rPr>
                <w:rFonts w:ascii="Times New Roman" w:hAnsi="Times New Roman"/>
                <w:sz w:val="20"/>
                <w:szCs w:val="20"/>
              </w:rPr>
              <w:t>Забезпечення фізичного захисту об’єктів</w:t>
            </w:r>
          </w:p>
        </w:tc>
        <w:tc>
          <w:tcPr>
            <w:tcW w:w="3559" w:type="dxa"/>
            <w:gridSpan w:val="2"/>
            <w:vAlign w:val="center"/>
          </w:tcPr>
          <w:p w14:paraId="6B8916A5" w14:textId="77777777" w:rsidR="00873981" w:rsidRPr="006864C0" w:rsidRDefault="00873981" w:rsidP="00C946E9">
            <w:pPr>
              <w:pStyle w:val="a3"/>
              <w:numPr>
                <w:ilvl w:val="0"/>
                <w:numId w:val="55"/>
              </w:numPr>
              <w:ind w:left="0" w:hanging="7"/>
              <w:contextualSpacing/>
              <w:jc w:val="both"/>
              <w:rPr>
                <w:sz w:val="20"/>
                <w:szCs w:val="20"/>
              </w:rPr>
            </w:pPr>
            <w:r w:rsidRPr="006864C0">
              <w:rPr>
                <w:sz w:val="20"/>
                <w:szCs w:val="20"/>
              </w:rPr>
              <w:t>Визначення наявності та стану наземної охорони та оборони об’єктів;</w:t>
            </w:r>
          </w:p>
          <w:p w14:paraId="0536AE2F" w14:textId="77777777" w:rsidR="00873981" w:rsidRPr="006864C0" w:rsidRDefault="00873981" w:rsidP="00C946E9">
            <w:pPr>
              <w:pStyle w:val="a3"/>
              <w:numPr>
                <w:ilvl w:val="0"/>
                <w:numId w:val="55"/>
              </w:numPr>
              <w:ind w:left="0" w:firstLine="0"/>
              <w:contextualSpacing/>
              <w:jc w:val="both"/>
              <w:rPr>
                <w:sz w:val="20"/>
                <w:szCs w:val="20"/>
              </w:rPr>
            </w:pPr>
            <w:r w:rsidRPr="006864C0">
              <w:rPr>
                <w:sz w:val="20"/>
                <w:szCs w:val="20"/>
              </w:rPr>
              <w:t>Формування потреби у силах охорони та оборони об’єктів;</w:t>
            </w:r>
          </w:p>
          <w:p w14:paraId="1DC4E677" w14:textId="77777777" w:rsidR="00873981" w:rsidRPr="006864C0" w:rsidRDefault="00873981" w:rsidP="00C946E9">
            <w:pPr>
              <w:pStyle w:val="a3"/>
              <w:numPr>
                <w:ilvl w:val="0"/>
                <w:numId w:val="55"/>
              </w:numPr>
              <w:ind w:left="0" w:firstLine="0"/>
              <w:contextualSpacing/>
              <w:jc w:val="both"/>
              <w:rPr>
                <w:sz w:val="20"/>
                <w:szCs w:val="20"/>
              </w:rPr>
            </w:pPr>
            <w:r w:rsidRPr="006864C0">
              <w:rPr>
                <w:sz w:val="20"/>
                <w:szCs w:val="20"/>
              </w:rPr>
              <w:t>Організація наземної охорони та оборони силами НПУ, НГУ, ВОХОР, ЗСУ</w:t>
            </w:r>
            <w:r w:rsidRPr="006864C0">
              <w:rPr>
                <w:sz w:val="20"/>
                <w:szCs w:val="20"/>
                <w:lang w:val="uk-UA"/>
              </w:rPr>
              <w:t>, ДФФМТГ1</w:t>
            </w:r>
            <w:r w:rsidRPr="006864C0">
              <w:rPr>
                <w:sz w:val="20"/>
                <w:szCs w:val="20"/>
              </w:rPr>
              <w:t>;</w:t>
            </w:r>
          </w:p>
          <w:p w14:paraId="25CA2F36" w14:textId="77777777" w:rsidR="00873981" w:rsidRPr="006864C0" w:rsidRDefault="00873981" w:rsidP="00C946E9">
            <w:pPr>
              <w:pStyle w:val="a3"/>
              <w:numPr>
                <w:ilvl w:val="0"/>
                <w:numId w:val="55"/>
              </w:numPr>
              <w:ind w:left="0" w:firstLine="0"/>
              <w:contextualSpacing/>
              <w:jc w:val="both"/>
              <w:rPr>
                <w:sz w:val="20"/>
                <w:szCs w:val="20"/>
              </w:rPr>
            </w:pPr>
            <w:r w:rsidRPr="006864C0">
              <w:rPr>
                <w:sz w:val="20"/>
                <w:szCs w:val="20"/>
              </w:rPr>
              <w:t>Організація цілодобової охорони об’єктів;</w:t>
            </w:r>
          </w:p>
          <w:p w14:paraId="5881E523" w14:textId="77777777" w:rsidR="00873981" w:rsidRPr="006864C0" w:rsidRDefault="00873981" w:rsidP="00C946E9">
            <w:pPr>
              <w:pStyle w:val="a3"/>
              <w:numPr>
                <w:ilvl w:val="0"/>
                <w:numId w:val="55"/>
              </w:numPr>
              <w:ind w:left="0" w:firstLine="0"/>
              <w:contextualSpacing/>
              <w:jc w:val="both"/>
              <w:rPr>
                <w:sz w:val="20"/>
                <w:szCs w:val="20"/>
              </w:rPr>
            </w:pPr>
            <w:r w:rsidRPr="006864C0">
              <w:rPr>
                <w:sz w:val="20"/>
                <w:szCs w:val="20"/>
              </w:rPr>
              <w:t>Визначення стану комплексної системи безпеки (відеоспостереження, сигналізація тощо);</w:t>
            </w:r>
          </w:p>
          <w:p w14:paraId="0A40443D" w14:textId="77777777" w:rsidR="00873981" w:rsidRPr="006864C0" w:rsidRDefault="00873981" w:rsidP="00C946E9">
            <w:pPr>
              <w:pStyle w:val="a3"/>
              <w:numPr>
                <w:ilvl w:val="0"/>
                <w:numId w:val="55"/>
              </w:numPr>
              <w:ind w:left="0" w:firstLine="0"/>
              <w:contextualSpacing/>
              <w:jc w:val="both"/>
              <w:rPr>
                <w:sz w:val="20"/>
                <w:szCs w:val="20"/>
              </w:rPr>
            </w:pPr>
            <w:r w:rsidRPr="006864C0">
              <w:rPr>
                <w:sz w:val="20"/>
                <w:szCs w:val="20"/>
              </w:rPr>
              <w:t>Визначення стану забезпеченості мобільних вогневих груп ППО</w:t>
            </w:r>
            <w:r w:rsidRPr="006864C0">
              <w:rPr>
                <w:sz w:val="20"/>
                <w:szCs w:val="20"/>
                <w:lang w:val="uk-UA"/>
              </w:rPr>
              <w:t xml:space="preserve"> ДФФМТГ1 та ЗСУ</w:t>
            </w:r>
            <w:r w:rsidRPr="006864C0">
              <w:rPr>
                <w:sz w:val="20"/>
                <w:szCs w:val="20"/>
              </w:rPr>
              <w:t xml:space="preserve"> необхідним обладнанням; </w:t>
            </w:r>
          </w:p>
          <w:p w14:paraId="5E868770" w14:textId="77777777" w:rsidR="00873981" w:rsidRPr="006864C0" w:rsidRDefault="00873981" w:rsidP="00C946E9">
            <w:pPr>
              <w:pStyle w:val="a3"/>
              <w:numPr>
                <w:ilvl w:val="0"/>
                <w:numId w:val="55"/>
              </w:numPr>
              <w:ind w:left="0" w:firstLine="0"/>
              <w:contextualSpacing/>
              <w:jc w:val="both"/>
              <w:rPr>
                <w:sz w:val="20"/>
                <w:szCs w:val="20"/>
              </w:rPr>
            </w:pPr>
            <w:r w:rsidRPr="006864C0">
              <w:rPr>
                <w:sz w:val="20"/>
                <w:szCs w:val="20"/>
              </w:rPr>
              <w:t>Формування потреби у додатковому обладнанні для мобільних вогневих груп та матеріалів, необхідних для ремонту/створення комплексної системи безпеки;</w:t>
            </w:r>
          </w:p>
          <w:p w14:paraId="6A06C520" w14:textId="77777777" w:rsidR="00873981" w:rsidRPr="006864C0" w:rsidRDefault="00873981" w:rsidP="00C946E9">
            <w:pPr>
              <w:pStyle w:val="a3"/>
              <w:numPr>
                <w:ilvl w:val="0"/>
                <w:numId w:val="55"/>
              </w:numPr>
              <w:ind w:left="0" w:firstLine="0"/>
              <w:contextualSpacing/>
              <w:jc w:val="both"/>
              <w:rPr>
                <w:sz w:val="20"/>
                <w:szCs w:val="20"/>
              </w:rPr>
            </w:pPr>
            <w:r w:rsidRPr="006864C0">
              <w:rPr>
                <w:sz w:val="20"/>
                <w:szCs w:val="20"/>
              </w:rPr>
              <w:t>Закупівля та оснащення мобільних вогневих груп ППО</w:t>
            </w:r>
            <w:r w:rsidRPr="006864C0">
              <w:rPr>
                <w:sz w:val="20"/>
                <w:szCs w:val="20"/>
                <w:lang w:val="uk-UA"/>
              </w:rPr>
              <w:t xml:space="preserve"> ДФФМТГ1 та ЗСУ</w:t>
            </w:r>
            <w:r w:rsidRPr="006864C0">
              <w:rPr>
                <w:sz w:val="20"/>
                <w:szCs w:val="20"/>
              </w:rPr>
              <w:t xml:space="preserve"> додатковим обладнанням;</w:t>
            </w:r>
          </w:p>
          <w:p w14:paraId="20C55CFB" w14:textId="77777777" w:rsidR="00873981" w:rsidRPr="006864C0" w:rsidRDefault="00873981" w:rsidP="00C946E9">
            <w:pPr>
              <w:pStyle w:val="a3"/>
              <w:numPr>
                <w:ilvl w:val="0"/>
                <w:numId w:val="55"/>
              </w:numPr>
              <w:ind w:left="0" w:firstLine="0"/>
              <w:contextualSpacing/>
              <w:jc w:val="both"/>
              <w:rPr>
                <w:sz w:val="20"/>
                <w:szCs w:val="20"/>
              </w:rPr>
            </w:pPr>
            <w:r w:rsidRPr="006864C0">
              <w:rPr>
                <w:sz w:val="20"/>
                <w:szCs w:val="20"/>
              </w:rPr>
              <w:t>Закупівля та оснащення об’єктів комплексною системою безпеки.</w:t>
            </w:r>
          </w:p>
        </w:tc>
        <w:tc>
          <w:tcPr>
            <w:tcW w:w="1276" w:type="dxa"/>
            <w:vAlign w:val="center"/>
          </w:tcPr>
          <w:p w14:paraId="4E8CC26E" w14:textId="537392B3" w:rsidR="00873981" w:rsidRPr="006864C0" w:rsidRDefault="00301193" w:rsidP="00C946E9">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090BC71D" w14:textId="60E2FBF5" w:rsidR="00873981" w:rsidRPr="006864C0" w:rsidRDefault="004D61D8" w:rsidP="00C946E9">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23E24C26"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p w14:paraId="3B901284" w14:textId="77777777" w:rsidR="00873981" w:rsidRDefault="00873981" w:rsidP="00C946E9">
            <w:pPr>
              <w:pStyle w:val="a4"/>
              <w:ind w:firstLine="5"/>
              <w:jc w:val="center"/>
              <w:rPr>
                <w:rStyle w:val="af1"/>
                <w:rFonts w:ascii="Times New Roman" w:hAnsi="Times New Roman"/>
                <w:b w:val="0"/>
                <w:bCs w:val="0"/>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21231B16" w14:textId="46516F08" w:rsidR="00873981" w:rsidRPr="0080644B" w:rsidRDefault="0080644B" w:rsidP="00C946E9">
            <w:pPr>
              <w:pStyle w:val="a4"/>
              <w:ind w:firstLine="5"/>
              <w:jc w:val="center"/>
              <w:rPr>
                <w:rFonts w:ascii="Times New Roman" w:hAnsi="Times New Roman"/>
                <w:sz w:val="20"/>
                <w:szCs w:val="20"/>
              </w:rPr>
            </w:pPr>
            <w:r w:rsidRPr="0080644B">
              <w:rPr>
                <w:rFonts w:ascii="Times New Roman" w:hAnsi="Times New Roman"/>
                <w:color w:val="000000" w:themeColor="text1"/>
                <w:sz w:val="20"/>
                <w:szCs w:val="20"/>
              </w:rPr>
              <w:t xml:space="preserve">- постійна комісія </w:t>
            </w:r>
            <w:r w:rsidRPr="0080644B">
              <w:rPr>
                <w:rFonts w:ascii="Times New Roman" w:hAnsi="Times New Roman"/>
                <w:sz w:val="20"/>
                <w:szCs w:val="20"/>
              </w:rPr>
              <w:t>ФМР</w:t>
            </w:r>
            <w:r w:rsidRPr="0080644B">
              <w:rPr>
                <w:rFonts w:ascii="Times New Roman" w:hAnsi="Times New Roman"/>
                <w:b/>
                <w:bCs/>
                <w:sz w:val="20"/>
                <w:szCs w:val="20"/>
              </w:rPr>
              <w:t xml:space="preserve"> </w:t>
            </w:r>
            <w:r w:rsidRPr="0080644B">
              <w:rPr>
                <w:rStyle w:val="af1"/>
                <w:rFonts w:ascii="Times New Roman" w:hAnsi="Times New Roman"/>
                <w:b w:val="0"/>
                <w:bCs w:val="0"/>
                <w:sz w:val="20"/>
                <w:szCs w:val="20"/>
                <w:shd w:val="clear" w:color="auto" w:fill="FFFFFF"/>
              </w:rPr>
              <w:t>з питань комунальної власності та житлово- комунального господарства і розвитку місцевого самоврядування;</w:t>
            </w:r>
          </w:p>
          <w:p w14:paraId="5AD2D942" w14:textId="035CA4B1" w:rsidR="00873981"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1426DA38" w14:textId="318E477F" w:rsidR="00A1729E" w:rsidRPr="006864C0" w:rsidRDefault="00A1729E" w:rsidP="00C946E9">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65E590A4"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32EAD159"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lastRenderedPageBreak/>
              <w:t>- кошти, не заборонені чинним законодавством</w:t>
            </w:r>
          </w:p>
        </w:tc>
        <w:tc>
          <w:tcPr>
            <w:tcW w:w="2186" w:type="dxa"/>
            <w:gridSpan w:val="2"/>
            <w:vAlign w:val="center"/>
          </w:tcPr>
          <w:p w14:paraId="756E2124"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lastRenderedPageBreak/>
              <w:t>- наземна охорона;</w:t>
            </w:r>
          </w:p>
          <w:p w14:paraId="1CFA4BCE" w14:textId="77777777" w:rsidR="00873981" w:rsidRPr="006864C0" w:rsidRDefault="00873981" w:rsidP="00C946E9">
            <w:pPr>
              <w:pStyle w:val="a3"/>
              <w:ind w:left="0"/>
              <w:jc w:val="center"/>
              <w:rPr>
                <w:sz w:val="20"/>
                <w:szCs w:val="20"/>
              </w:rPr>
            </w:pPr>
            <w:r w:rsidRPr="006864C0">
              <w:rPr>
                <w:sz w:val="20"/>
                <w:szCs w:val="20"/>
              </w:rPr>
              <w:t xml:space="preserve">- сформована потреба у силах охорони та оборони об’єктів; </w:t>
            </w:r>
          </w:p>
          <w:p w14:paraId="493ADCB3" w14:textId="77777777" w:rsidR="00873981" w:rsidRPr="006864C0" w:rsidRDefault="00873981" w:rsidP="00C946E9">
            <w:pPr>
              <w:pStyle w:val="a4"/>
              <w:spacing w:before="0"/>
              <w:ind w:firstLine="65"/>
              <w:jc w:val="center"/>
              <w:rPr>
                <w:rFonts w:ascii="Times New Roman" w:hAnsi="Times New Roman"/>
                <w:sz w:val="20"/>
                <w:szCs w:val="20"/>
                <w:lang w:val="ru-RU"/>
              </w:rPr>
            </w:pPr>
            <w:r w:rsidRPr="006864C0">
              <w:rPr>
                <w:rFonts w:ascii="Times New Roman" w:hAnsi="Times New Roman"/>
                <w:sz w:val="20"/>
                <w:szCs w:val="20"/>
              </w:rPr>
              <w:t>- оснащені мобільні вогневі групи ППО ДФФМТГ1 та ЗСУ</w:t>
            </w:r>
          </w:p>
        </w:tc>
      </w:tr>
      <w:tr w:rsidR="00873981" w:rsidRPr="006864C0" w14:paraId="7E4AFD6D" w14:textId="77777777" w:rsidTr="00250EC0">
        <w:trPr>
          <w:trHeight w:val="300"/>
        </w:trPr>
        <w:tc>
          <w:tcPr>
            <w:tcW w:w="1552" w:type="dxa"/>
            <w:vMerge/>
            <w:tcMar>
              <w:left w:w="105" w:type="dxa"/>
              <w:right w:w="105" w:type="dxa"/>
            </w:tcMar>
            <w:vAlign w:val="center"/>
          </w:tcPr>
          <w:p w14:paraId="7609D410" w14:textId="77777777" w:rsidR="00873981" w:rsidRPr="006864C0" w:rsidRDefault="00873981" w:rsidP="00C946E9">
            <w:pPr>
              <w:pStyle w:val="a4"/>
              <w:ind w:firstLine="0"/>
              <w:rPr>
                <w:rFonts w:ascii="Times New Roman" w:hAnsi="Times New Roman"/>
                <w:sz w:val="20"/>
                <w:szCs w:val="20"/>
              </w:rPr>
            </w:pPr>
          </w:p>
        </w:tc>
        <w:tc>
          <w:tcPr>
            <w:tcW w:w="2819" w:type="dxa"/>
            <w:vAlign w:val="center"/>
          </w:tcPr>
          <w:p w14:paraId="7219710E" w14:textId="77777777" w:rsidR="00873981" w:rsidRPr="006864C0" w:rsidRDefault="00873981" w:rsidP="00C946E9">
            <w:pPr>
              <w:pStyle w:val="a4"/>
              <w:numPr>
                <w:ilvl w:val="0"/>
                <w:numId w:val="53"/>
              </w:numPr>
              <w:spacing w:line="240" w:lineRule="auto"/>
              <w:ind w:left="0" w:firstLine="0"/>
              <w:jc w:val="both"/>
              <w:rPr>
                <w:rFonts w:ascii="Times New Roman" w:hAnsi="Times New Roman"/>
                <w:sz w:val="20"/>
                <w:szCs w:val="20"/>
              </w:rPr>
            </w:pPr>
            <w:r w:rsidRPr="006864C0">
              <w:rPr>
                <w:rFonts w:ascii="Times New Roman" w:hAnsi="Times New Roman"/>
                <w:sz w:val="20"/>
                <w:szCs w:val="20"/>
              </w:rPr>
              <w:t>Забезпечення інженерного захисту критичних елементів на об’єктах</w:t>
            </w:r>
          </w:p>
        </w:tc>
        <w:tc>
          <w:tcPr>
            <w:tcW w:w="3559" w:type="dxa"/>
            <w:gridSpan w:val="2"/>
            <w:vAlign w:val="center"/>
          </w:tcPr>
          <w:p w14:paraId="5513210B" w14:textId="77777777" w:rsidR="00873981" w:rsidRPr="006864C0" w:rsidRDefault="00873981" w:rsidP="00873981">
            <w:pPr>
              <w:pStyle w:val="a3"/>
              <w:numPr>
                <w:ilvl w:val="0"/>
                <w:numId w:val="11"/>
              </w:numPr>
              <w:ind w:left="0" w:firstLine="0"/>
              <w:contextualSpacing/>
              <w:jc w:val="both"/>
              <w:rPr>
                <w:sz w:val="20"/>
                <w:szCs w:val="20"/>
              </w:rPr>
            </w:pPr>
            <w:r w:rsidRPr="006864C0">
              <w:rPr>
                <w:sz w:val="20"/>
                <w:szCs w:val="20"/>
              </w:rPr>
              <w:t>Визначення стану захищеності об’єктів інженерними засобами захисту;</w:t>
            </w:r>
          </w:p>
          <w:p w14:paraId="59E77FAE" w14:textId="77777777" w:rsidR="00873981" w:rsidRPr="006864C0" w:rsidRDefault="00873981" w:rsidP="00873981">
            <w:pPr>
              <w:pStyle w:val="a3"/>
              <w:numPr>
                <w:ilvl w:val="0"/>
                <w:numId w:val="11"/>
              </w:numPr>
              <w:ind w:left="0" w:firstLine="0"/>
              <w:contextualSpacing/>
              <w:jc w:val="both"/>
              <w:rPr>
                <w:sz w:val="20"/>
                <w:szCs w:val="20"/>
              </w:rPr>
            </w:pPr>
            <w:r w:rsidRPr="006864C0">
              <w:rPr>
                <w:sz w:val="20"/>
                <w:szCs w:val="20"/>
              </w:rPr>
              <w:t>Формування потреби в засобах інженерного захисту;</w:t>
            </w:r>
          </w:p>
          <w:p w14:paraId="211A2A80" w14:textId="77777777" w:rsidR="00873981" w:rsidRPr="006864C0" w:rsidRDefault="00873981" w:rsidP="00873981">
            <w:pPr>
              <w:pStyle w:val="a3"/>
              <w:numPr>
                <w:ilvl w:val="0"/>
                <w:numId w:val="11"/>
              </w:numPr>
              <w:ind w:left="0" w:firstLine="0"/>
              <w:contextualSpacing/>
              <w:jc w:val="both"/>
              <w:rPr>
                <w:sz w:val="20"/>
                <w:szCs w:val="20"/>
              </w:rPr>
            </w:pPr>
            <w:r w:rsidRPr="006864C0">
              <w:rPr>
                <w:sz w:val="20"/>
                <w:szCs w:val="20"/>
              </w:rPr>
              <w:t>Закупівля необхідних засобів та матеріалів;</w:t>
            </w:r>
          </w:p>
          <w:p w14:paraId="03DD46BF" w14:textId="77777777" w:rsidR="00873981" w:rsidRPr="006864C0" w:rsidRDefault="00873981" w:rsidP="00873981">
            <w:pPr>
              <w:pStyle w:val="a3"/>
              <w:numPr>
                <w:ilvl w:val="0"/>
                <w:numId w:val="11"/>
              </w:numPr>
              <w:ind w:left="0" w:firstLine="0"/>
              <w:contextualSpacing/>
              <w:jc w:val="both"/>
              <w:rPr>
                <w:sz w:val="20"/>
                <w:szCs w:val="20"/>
              </w:rPr>
            </w:pPr>
            <w:r w:rsidRPr="006864C0">
              <w:rPr>
                <w:sz w:val="20"/>
                <w:szCs w:val="20"/>
              </w:rPr>
              <w:t>Оснащення критичних елементів об’єктів інженерними засобами захисту.</w:t>
            </w:r>
          </w:p>
        </w:tc>
        <w:tc>
          <w:tcPr>
            <w:tcW w:w="1276" w:type="dxa"/>
            <w:vAlign w:val="center"/>
          </w:tcPr>
          <w:p w14:paraId="5AEFC37C" w14:textId="221A5AA9" w:rsidR="00873981" w:rsidRPr="006864C0" w:rsidRDefault="00301193" w:rsidP="00C946E9">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3B2B4B6E" w14:textId="42CF6ABC" w:rsidR="00873981" w:rsidRPr="006864C0" w:rsidRDefault="004D61D8" w:rsidP="00C946E9">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06F99D92"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ФМТГ з питань техногенно-екологічної безпеки та надзвичайних ситуацій; </w:t>
            </w:r>
          </w:p>
          <w:p w14:paraId="311E9F04" w14:textId="77777777" w:rsidR="00873981" w:rsidRDefault="00873981" w:rsidP="00C946E9">
            <w:pPr>
              <w:pStyle w:val="a4"/>
              <w:ind w:firstLine="5"/>
              <w:jc w:val="center"/>
              <w:rPr>
                <w:rStyle w:val="af1"/>
                <w:rFonts w:ascii="Times New Roman" w:hAnsi="Times New Roman"/>
                <w:b w:val="0"/>
                <w:bCs w:val="0"/>
                <w:sz w:val="20"/>
                <w:szCs w:val="20"/>
              </w:rPr>
            </w:pPr>
            <w:r w:rsidRPr="006864C0">
              <w:rPr>
                <w:rStyle w:val="af1"/>
                <w:rFonts w:ascii="Times New Roman" w:hAnsi="Times New Roman"/>
                <w:b w:val="0"/>
                <w:bCs w:val="0"/>
                <w:sz w:val="20"/>
                <w:szCs w:val="20"/>
              </w:rPr>
              <w:t>- постійна комісія ФМР з питань бюджету, економіки та фінансів;</w:t>
            </w:r>
          </w:p>
          <w:p w14:paraId="7EC72009" w14:textId="0F6C6E5D" w:rsidR="00873981" w:rsidRDefault="00873981" w:rsidP="00C946E9">
            <w:pPr>
              <w:pStyle w:val="a4"/>
              <w:ind w:firstLine="5"/>
              <w:jc w:val="center"/>
              <w:rPr>
                <w:rStyle w:val="af1"/>
                <w:rFonts w:ascii="Times New Roman" w:hAnsi="Times New Roman"/>
                <w:b w:val="0"/>
                <w:bCs w:val="0"/>
                <w:sz w:val="20"/>
                <w:szCs w:val="20"/>
                <w:shd w:val="clear" w:color="auto" w:fill="FFFFFF"/>
              </w:rPr>
            </w:pPr>
            <w:r w:rsidRPr="003B70FF">
              <w:rPr>
                <w:rFonts w:ascii="Times New Roman" w:hAnsi="Times New Roman"/>
                <w:color w:val="000000" w:themeColor="text1"/>
                <w:sz w:val="20"/>
                <w:szCs w:val="20"/>
              </w:rPr>
              <w:t xml:space="preserve">- постійна комісія </w:t>
            </w:r>
            <w:r w:rsidRPr="003B70FF">
              <w:rPr>
                <w:rFonts w:ascii="Times New Roman" w:hAnsi="Times New Roman"/>
                <w:sz w:val="20"/>
                <w:szCs w:val="20"/>
              </w:rPr>
              <w:t>ФМР</w:t>
            </w:r>
            <w:r w:rsidRPr="003B70FF">
              <w:rPr>
                <w:rFonts w:ascii="Times New Roman" w:hAnsi="Times New Roman"/>
                <w:b/>
                <w:bCs/>
                <w:sz w:val="20"/>
                <w:szCs w:val="20"/>
              </w:rPr>
              <w:t xml:space="preserve"> </w:t>
            </w:r>
            <w:r w:rsidRPr="003B70FF">
              <w:rPr>
                <w:rStyle w:val="af1"/>
                <w:rFonts w:ascii="Times New Roman" w:hAnsi="Times New Roman"/>
                <w:b w:val="0"/>
                <w:bCs w:val="0"/>
                <w:sz w:val="20"/>
                <w:szCs w:val="20"/>
                <w:shd w:val="clear" w:color="auto" w:fill="FFFFFF"/>
              </w:rPr>
              <w:t>з питань комунальної власності та житлово- комунального господарства і розвитку місцевого самоврядування;</w:t>
            </w:r>
          </w:p>
          <w:p w14:paraId="4DD2966A" w14:textId="34DEA1A3" w:rsidR="00575A1F" w:rsidRPr="003B70FF" w:rsidRDefault="00575A1F" w:rsidP="00C946E9">
            <w:pPr>
              <w:pStyle w:val="a4"/>
              <w:ind w:firstLine="5"/>
              <w:jc w:val="center"/>
              <w:rPr>
                <w:rFonts w:ascii="Times New Roman" w:hAnsi="Times New Roman"/>
                <w:sz w:val="20"/>
                <w:szCs w:val="20"/>
              </w:rPr>
            </w:pPr>
            <w:r>
              <w:rPr>
                <w:rFonts w:ascii="Times New Roman" w:hAnsi="Times New Roman"/>
                <w:sz w:val="20"/>
                <w:szCs w:val="20"/>
              </w:rPr>
              <w:t>- сили та засоби комунальних підприємств;</w:t>
            </w:r>
          </w:p>
          <w:p w14:paraId="3824F354" w14:textId="3A59B2F8" w:rsidR="00873981"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1E33BA26" w14:textId="4179066B" w:rsidR="00A1729E" w:rsidRPr="006864C0" w:rsidRDefault="00A1729E" w:rsidP="00C946E9">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7C97B34E"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62C6B6B6" w14:textId="77777777" w:rsidR="00873981" w:rsidRPr="006864C0" w:rsidRDefault="00873981" w:rsidP="00C946E9">
            <w:pPr>
              <w:pStyle w:val="a4"/>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7C5C5C39" w14:textId="77777777" w:rsidR="00873981" w:rsidRPr="006864C0" w:rsidRDefault="00873981" w:rsidP="00C946E9">
            <w:pPr>
              <w:jc w:val="center"/>
              <w:rPr>
                <w:sz w:val="20"/>
                <w:szCs w:val="20"/>
              </w:rPr>
            </w:pPr>
            <w:r w:rsidRPr="006864C0">
              <w:rPr>
                <w:sz w:val="20"/>
                <w:szCs w:val="20"/>
              </w:rPr>
              <w:t>- різні пристосування, конструкції, вироби, які призначені для створення перешкод на шляху у зловмисників</w:t>
            </w:r>
          </w:p>
        </w:tc>
      </w:tr>
      <w:tr w:rsidR="00873981" w:rsidRPr="006864C0" w14:paraId="13D64E4A" w14:textId="77777777" w:rsidTr="00250EC0">
        <w:trPr>
          <w:trHeight w:val="300"/>
        </w:trPr>
        <w:tc>
          <w:tcPr>
            <w:tcW w:w="1552" w:type="dxa"/>
            <w:vMerge/>
            <w:tcMar>
              <w:left w:w="105" w:type="dxa"/>
              <w:right w:w="105" w:type="dxa"/>
            </w:tcMar>
            <w:vAlign w:val="center"/>
          </w:tcPr>
          <w:p w14:paraId="1DE92F38" w14:textId="77777777" w:rsidR="00873981" w:rsidRPr="006864C0" w:rsidRDefault="00873981" w:rsidP="00C946E9">
            <w:pPr>
              <w:pStyle w:val="a4"/>
              <w:ind w:firstLine="0"/>
              <w:rPr>
                <w:rFonts w:ascii="Times New Roman" w:hAnsi="Times New Roman"/>
                <w:sz w:val="20"/>
                <w:szCs w:val="20"/>
              </w:rPr>
            </w:pPr>
          </w:p>
        </w:tc>
        <w:tc>
          <w:tcPr>
            <w:tcW w:w="2819" w:type="dxa"/>
            <w:vAlign w:val="center"/>
          </w:tcPr>
          <w:p w14:paraId="15C52B1F" w14:textId="77777777" w:rsidR="00873981" w:rsidRPr="006864C0" w:rsidRDefault="00873981" w:rsidP="00C946E9">
            <w:pPr>
              <w:pStyle w:val="a4"/>
              <w:numPr>
                <w:ilvl w:val="0"/>
                <w:numId w:val="53"/>
              </w:numPr>
              <w:spacing w:line="240" w:lineRule="auto"/>
              <w:ind w:left="0" w:firstLine="0"/>
              <w:jc w:val="both"/>
              <w:rPr>
                <w:rFonts w:ascii="Times New Roman" w:hAnsi="Times New Roman"/>
                <w:sz w:val="20"/>
                <w:szCs w:val="20"/>
              </w:rPr>
            </w:pPr>
            <w:r w:rsidRPr="006864C0">
              <w:rPr>
                <w:rFonts w:ascii="Times New Roman" w:hAnsi="Times New Roman"/>
                <w:sz w:val="20"/>
                <w:szCs w:val="20"/>
              </w:rPr>
              <w:t>Забезпечення цивільного захисту об’єктів</w:t>
            </w:r>
          </w:p>
        </w:tc>
        <w:tc>
          <w:tcPr>
            <w:tcW w:w="3559" w:type="dxa"/>
            <w:gridSpan w:val="2"/>
            <w:vAlign w:val="center"/>
          </w:tcPr>
          <w:p w14:paraId="48140B72" w14:textId="77777777" w:rsidR="00873981" w:rsidRPr="006864C0" w:rsidRDefault="00873981" w:rsidP="00873981">
            <w:pPr>
              <w:pStyle w:val="a3"/>
              <w:numPr>
                <w:ilvl w:val="0"/>
                <w:numId w:val="12"/>
              </w:numPr>
              <w:ind w:left="0" w:firstLine="0"/>
              <w:contextualSpacing/>
              <w:jc w:val="both"/>
              <w:rPr>
                <w:sz w:val="20"/>
                <w:szCs w:val="20"/>
              </w:rPr>
            </w:pPr>
            <w:r w:rsidRPr="006864C0">
              <w:rPr>
                <w:sz w:val="20"/>
                <w:szCs w:val="20"/>
              </w:rPr>
              <w:t>Перевірка наявності та стану укриттів на об’єктах;</w:t>
            </w:r>
          </w:p>
          <w:p w14:paraId="4407DD52" w14:textId="77777777" w:rsidR="00873981" w:rsidRPr="006864C0" w:rsidRDefault="00873981" w:rsidP="00873981">
            <w:pPr>
              <w:pStyle w:val="a3"/>
              <w:numPr>
                <w:ilvl w:val="0"/>
                <w:numId w:val="12"/>
              </w:numPr>
              <w:ind w:left="0" w:firstLine="0"/>
              <w:contextualSpacing/>
              <w:jc w:val="both"/>
              <w:rPr>
                <w:sz w:val="20"/>
                <w:szCs w:val="20"/>
              </w:rPr>
            </w:pPr>
            <w:r w:rsidRPr="006864C0">
              <w:rPr>
                <w:sz w:val="20"/>
                <w:szCs w:val="20"/>
              </w:rPr>
              <w:t>Перевірка систем оповіщення;</w:t>
            </w:r>
          </w:p>
          <w:p w14:paraId="7CC26282" w14:textId="77777777" w:rsidR="00873981" w:rsidRPr="006864C0" w:rsidRDefault="00873981" w:rsidP="00873981">
            <w:pPr>
              <w:pStyle w:val="a3"/>
              <w:numPr>
                <w:ilvl w:val="0"/>
                <w:numId w:val="12"/>
              </w:numPr>
              <w:ind w:left="0" w:firstLine="0"/>
              <w:contextualSpacing/>
              <w:jc w:val="both"/>
              <w:rPr>
                <w:sz w:val="20"/>
                <w:szCs w:val="20"/>
              </w:rPr>
            </w:pPr>
            <w:r w:rsidRPr="006864C0">
              <w:rPr>
                <w:sz w:val="20"/>
                <w:szCs w:val="20"/>
              </w:rPr>
              <w:t>Формування потреби у матеріалах, необхідних для забезпечення цивільного захисту об’єктів;</w:t>
            </w:r>
          </w:p>
          <w:p w14:paraId="484A1F9E" w14:textId="77777777" w:rsidR="00873981" w:rsidRPr="006864C0" w:rsidRDefault="00873981" w:rsidP="00873981">
            <w:pPr>
              <w:pStyle w:val="a3"/>
              <w:numPr>
                <w:ilvl w:val="0"/>
                <w:numId w:val="12"/>
              </w:numPr>
              <w:ind w:left="0" w:firstLine="0"/>
              <w:contextualSpacing/>
              <w:jc w:val="both"/>
              <w:rPr>
                <w:sz w:val="20"/>
                <w:szCs w:val="20"/>
              </w:rPr>
            </w:pPr>
            <w:r w:rsidRPr="006864C0">
              <w:rPr>
                <w:sz w:val="20"/>
                <w:szCs w:val="20"/>
              </w:rPr>
              <w:t>Оснащення наявних укриттів;</w:t>
            </w:r>
          </w:p>
          <w:p w14:paraId="5EABDD1E" w14:textId="77777777" w:rsidR="00873981" w:rsidRPr="006864C0" w:rsidRDefault="00873981" w:rsidP="00873981">
            <w:pPr>
              <w:pStyle w:val="a3"/>
              <w:numPr>
                <w:ilvl w:val="0"/>
                <w:numId w:val="12"/>
              </w:numPr>
              <w:ind w:left="0" w:firstLine="0"/>
              <w:contextualSpacing/>
              <w:jc w:val="both"/>
              <w:rPr>
                <w:sz w:val="20"/>
                <w:szCs w:val="20"/>
              </w:rPr>
            </w:pPr>
            <w:r w:rsidRPr="006864C0">
              <w:rPr>
                <w:sz w:val="20"/>
                <w:szCs w:val="20"/>
              </w:rPr>
              <w:t>Оснащення потенційних укриттів;</w:t>
            </w:r>
          </w:p>
          <w:p w14:paraId="024EB73F" w14:textId="77777777" w:rsidR="00873981" w:rsidRPr="006864C0" w:rsidRDefault="00873981" w:rsidP="00873981">
            <w:pPr>
              <w:pStyle w:val="a3"/>
              <w:numPr>
                <w:ilvl w:val="0"/>
                <w:numId w:val="12"/>
              </w:numPr>
              <w:ind w:left="0" w:firstLine="0"/>
              <w:contextualSpacing/>
              <w:jc w:val="both"/>
              <w:rPr>
                <w:sz w:val="20"/>
                <w:szCs w:val="20"/>
              </w:rPr>
            </w:pPr>
            <w:r w:rsidRPr="006864C0">
              <w:rPr>
                <w:sz w:val="20"/>
                <w:szCs w:val="20"/>
              </w:rPr>
              <w:t>Будівництво укриттів у разі їх відсутності;</w:t>
            </w:r>
          </w:p>
          <w:p w14:paraId="20D89C38" w14:textId="77777777" w:rsidR="00873981" w:rsidRPr="006864C0" w:rsidRDefault="00873981" w:rsidP="00873981">
            <w:pPr>
              <w:pStyle w:val="a3"/>
              <w:numPr>
                <w:ilvl w:val="0"/>
                <w:numId w:val="12"/>
              </w:numPr>
              <w:ind w:left="0" w:firstLine="0"/>
              <w:contextualSpacing/>
              <w:jc w:val="both"/>
              <w:rPr>
                <w:sz w:val="20"/>
                <w:szCs w:val="20"/>
              </w:rPr>
            </w:pPr>
            <w:r w:rsidRPr="006864C0">
              <w:rPr>
                <w:sz w:val="20"/>
                <w:szCs w:val="20"/>
              </w:rPr>
              <w:t>Ремонт наявних систем оповіщення та/або ремонт пошкоджених;</w:t>
            </w:r>
          </w:p>
          <w:p w14:paraId="30EDC9E4" w14:textId="77777777" w:rsidR="00873981" w:rsidRPr="006864C0" w:rsidRDefault="00873981" w:rsidP="00873981">
            <w:pPr>
              <w:pStyle w:val="a3"/>
              <w:numPr>
                <w:ilvl w:val="0"/>
                <w:numId w:val="12"/>
              </w:numPr>
              <w:ind w:left="0" w:firstLine="0"/>
              <w:contextualSpacing/>
              <w:jc w:val="both"/>
              <w:rPr>
                <w:sz w:val="20"/>
                <w:szCs w:val="20"/>
              </w:rPr>
            </w:pPr>
            <w:r w:rsidRPr="006864C0">
              <w:rPr>
                <w:sz w:val="20"/>
                <w:szCs w:val="20"/>
              </w:rPr>
              <w:t>Проведення навчання персоналу щодо надання першої медичної допомоги та порядку дій у разі виникнення надзвичайної ситуації;</w:t>
            </w:r>
          </w:p>
          <w:p w14:paraId="2D670D7D" w14:textId="77777777" w:rsidR="00873981" w:rsidRPr="006864C0" w:rsidRDefault="00873981" w:rsidP="00873981">
            <w:pPr>
              <w:pStyle w:val="a3"/>
              <w:numPr>
                <w:ilvl w:val="0"/>
                <w:numId w:val="12"/>
              </w:numPr>
              <w:ind w:left="0" w:firstLine="0"/>
              <w:contextualSpacing/>
              <w:jc w:val="both"/>
              <w:rPr>
                <w:sz w:val="20"/>
                <w:szCs w:val="20"/>
              </w:rPr>
            </w:pPr>
            <w:r w:rsidRPr="006864C0">
              <w:rPr>
                <w:sz w:val="20"/>
                <w:szCs w:val="20"/>
              </w:rPr>
              <w:t>Покращити програми розвитку персоналу для підготовки до потенційних ворожих дій та інших надзвичайних ситуацій, включно з навчанням персоналу щодо виявлення підозрілих дій та забезпеченням механізмів повідомлення та реагування.</w:t>
            </w:r>
          </w:p>
        </w:tc>
        <w:tc>
          <w:tcPr>
            <w:tcW w:w="1276" w:type="dxa"/>
            <w:vAlign w:val="center"/>
          </w:tcPr>
          <w:p w14:paraId="657D5032" w14:textId="7F77E3FF" w:rsidR="00873981" w:rsidRPr="006864C0" w:rsidRDefault="00301193" w:rsidP="00C946E9">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137A7B90" w14:textId="3C04F7DF" w:rsidR="00873981" w:rsidRPr="006864C0" w:rsidRDefault="004D61D8" w:rsidP="00C946E9">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r w:rsidR="00575A1F">
              <w:rPr>
                <w:rFonts w:ascii="Times New Roman" w:hAnsi="Times New Roman"/>
                <w:sz w:val="20"/>
                <w:szCs w:val="20"/>
              </w:rPr>
              <w:t>,</w:t>
            </w:r>
            <w:r w:rsidR="00575A1F">
              <w:rPr>
                <w:rFonts w:ascii="Times New Roman" w:hAnsi="Times New Roman"/>
                <w:sz w:val="20"/>
                <w:szCs w:val="20"/>
              </w:rPr>
              <w:br/>
            </w:r>
            <w:r w:rsidR="00575A1F" w:rsidRPr="00575A1F">
              <w:rPr>
                <w:rFonts w:ascii="Times New Roman" w:hAnsi="Times New Roman"/>
                <w:sz w:val="20"/>
                <w:szCs w:val="20"/>
              </w:rPr>
              <w:t>КП ФМР «Фастівводоканал»,</w:t>
            </w:r>
            <w:r w:rsidR="00575A1F" w:rsidRPr="00575A1F">
              <w:rPr>
                <w:rFonts w:ascii="Times New Roman" w:hAnsi="Times New Roman"/>
                <w:sz w:val="20"/>
                <w:szCs w:val="20"/>
              </w:rPr>
              <w:br/>
              <w:t>КП ФМР «Борівський ККП»</w:t>
            </w:r>
          </w:p>
        </w:tc>
        <w:tc>
          <w:tcPr>
            <w:tcW w:w="1924" w:type="dxa"/>
            <w:vAlign w:val="center"/>
          </w:tcPr>
          <w:p w14:paraId="5CE2FE48" w14:textId="4C95279B" w:rsidR="00873981"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ФМТГ з питань техногенно-екологічної безпеки та надзвичайних ситуацій; </w:t>
            </w:r>
          </w:p>
          <w:p w14:paraId="111D3B1B" w14:textId="7C178112" w:rsidR="00575A1F" w:rsidRPr="006864C0" w:rsidRDefault="00575A1F" w:rsidP="00C946E9">
            <w:pPr>
              <w:pStyle w:val="a4"/>
              <w:ind w:firstLine="5"/>
              <w:jc w:val="center"/>
              <w:rPr>
                <w:rFonts w:ascii="Times New Roman" w:hAnsi="Times New Roman"/>
                <w:sz w:val="20"/>
                <w:szCs w:val="20"/>
              </w:rPr>
            </w:pPr>
            <w:r>
              <w:rPr>
                <w:rFonts w:ascii="Times New Roman" w:hAnsi="Times New Roman"/>
                <w:sz w:val="20"/>
                <w:szCs w:val="20"/>
              </w:rPr>
              <w:t>- сили та засоби комунальних підприємств;</w:t>
            </w:r>
          </w:p>
          <w:p w14:paraId="0B41E820" w14:textId="5AF7FCB4" w:rsidR="00873981"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76A66A51" w14:textId="694998F7" w:rsidR="00A1729E" w:rsidRPr="006864C0" w:rsidRDefault="00A1729E" w:rsidP="00C946E9">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7A72D08A"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21B731D3" w14:textId="77777777" w:rsidR="00873981" w:rsidRPr="006864C0" w:rsidRDefault="00873981" w:rsidP="00C946E9">
            <w:pPr>
              <w:pStyle w:val="a4"/>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0BFF3084"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t>- оснащенні укриття;</w:t>
            </w:r>
          </w:p>
          <w:p w14:paraId="57F4E8A8"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t>- система оповіщення;</w:t>
            </w:r>
          </w:p>
          <w:p w14:paraId="698E516A"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t>- кількість навчань з цивільного захисту</w:t>
            </w:r>
          </w:p>
        </w:tc>
      </w:tr>
      <w:tr w:rsidR="00873981" w:rsidRPr="006864C0" w14:paraId="0A35624F" w14:textId="77777777" w:rsidTr="00250EC0">
        <w:trPr>
          <w:trHeight w:val="300"/>
        </w:trPr>
        <w:tc>
          <w:tcPr>
            <w:tcW w:w="1552" w:type="dxa"/>
            <w:vMerge/>
            <w:tcMar>
              <w:left w:w="105" w:type="dxa"/>
              <w:right w:w="105" w:type="dxa"/>
            </w:tcMar>
            <w:vAlign w:val="center"/>
          </w:tcPr>
          <w:p w14:paraId="1F862D40" w14:textId="77777777" w:rsidR="00873981" w:rsidRPr="006864C0" w:rsidRDefault="00873981" w:rsidP="00C946E9">
            <w:pPr>
              <w:pStyle w:val="a4"/>
              <w:ind w:firstLine="0"/>
              <w:rPr>
                <w:rFonts w:ascii="Times New Roman" w:hAnsi="Times New Roman"/>
                <w:sz w:val="20"/>
                <w:szCs w:val="20"/>
              </w:rPr>
            </w:pPr>
          </w:p>
        </w:tc>
        <w:tc>
          <w:tcPr>
            <w:tcW w:w="2819" w:type="dxa"/>
            <w:vAlign w:val="center"/>
          </w:tcPr>
          <w:p w14:paraId="7982A4D9" w14:textId="19FD97B6" w:rsidR="00873981" w:rsidRPr="006864C0" w:rsidRDefault="00873981" w:rsidP="00C946E9">
            <w:pPr>
              <w:pStyle w:val="a4"/>
              <w:numPr>
                <w:ilvl w:val="0"/>
                <w:numId w:val="53"/>
              </w:numPr>
              <w:spacing w:line="240" w:lineRule="auto"/>
              <w:ind w:left="0" w:firstLine="0"/>
              <w:jc w:val="both"/>
              <w:rPr>
                <w:rFonts w:ascii="Times New Roman" w:hAnsi="Times New Roman"/>
                <w:sz w:val="20"/>
                <w:szCs w:val="20"/>
              </w:rPr>
            </w:pPr>
            <w:r w:rsidRPr="006864C0">
              <w:rPr>
                <w:rFonts w:ascii="Times New Roman" w:hAnsi="Times New Roman"/>
                <w:sz w:val="20"/>
                <w:szCs w:val="20"/>
              </w:rPr>
              <w:t>Модернізація інфраструктури</w:t>
            </w:r>
            <w:r w:rsidR="003E4FA8">
              <w:rPr>
                <w:rFonts w:ascii="Times New Roman" w:hAnsi="Times New Roman"/>
                <w:sz w:val="20"/>
                <w:szCs w:val="20"/>
              </w:rPr>
              <w:t xml:space="preserve"> водопостачання та водовідведення</w:t>
            </w:r>
          </w:p>
        </w:tc>
        <w:tc>
          <w:tcPr>
            <w:tcW w:w="3559" w:type="dxa"/>
            <w:gridSpan w:val="2"/>
            <w:vAlign w:val="center"/>
          </w:tcPr>
          <w:p w14:paraId="23FB064E" w14:textId="77777777" w:rsidR="00873981" w:rsidRPr="006864C0" w:rsidRDefault="00873981" w:rsidP="00C946E9">
            <w:pPr>
              <w:pStyle w:val="a3"/>
              <w:numPr>
                <w:ilvl w:val="1"/>
                <w:numId w:val="53"/>
              </w:numPr>
              <w:ind w:left="0" w:firstLine="0"/>
              <w:contextualSpacing/>
              <w:jc w:val="both"/>
              <w:rPr>
                <w:sz w:val="20"/>
                <w:szCs w:val="20"/>
              </w:rPr>
            </w:pPr>
            <w:r w:rsidRPr="006864C0">
              <w:rPr>
                <w:sz w:val="20"/>
                <w:szCs w:val="20"/>
              </w:rPr>
              <w:t>Перевірка фактичного стану об’єктів (перевірка зношеності);</w:t>
            </w:r>
          </w:p>
          <w:p w14:paraId="702DA058" w14:textId="639E2E4E" w:rsidR="00873981" w:rsidRPr="006864C0" w:rsidRDefault="00873981" w:rsidP="00C946E9">
            <w:pPr>
              <w:pStyle w:val="a3"/>
              <w:numPr>
                <w:ilvl w:val="1"/>
                <w:numId w:val="53"/>
              </w:numPr>
              <w:ind w:left="0" w:firstLine="0"/>
              <w:contextualSpacing/>
              <w:jc w:val="both"/>
              <w:rPr>
                <w:sz w:val="20"/>
                <w:szCs w:val="20"/>
              </w:rPr>
            </w:pPr>
            <w:r w:rsidRPr="006864C0">
              <w:rPr>
                <w:sz w:val="20"/>
                <w:szCs w:val="20"/>
              </w:rPr>
              <w:t>Визначити ресурси необхідні для сталого функціонування інфраструктури</w:t>
            </w:r>
            <w:r w:rsidR="003E4FA8">
              <w:rPr>
                <w:sz w:val="20"/>
                <w:szCs w:val="20"/>
                <w:lang w:val="uk-UA"/>
              </w:rPr>
              <w:t xml:space="preserve"> водопостачання та водовідведення</w:t>
            </w:r>
            <w:r w:rsidRPr="006864C0">
              <w:rPr>
                <w:sz w:val="20"/>
                <w:szCs w:val="20"/>
              </w:rPr>
              <w:t>, а також способів їх постачання.</w:t>
            </w:r>
          </w:p>
          <w:p w14:paraId="216D5126" w14:textId="68DC6B08" w:rsidR="00873981" w:rsidRDefault="00873981" w:rsidP="00C946E9">
            <w:pPr>
              <w:pStyle w:val="a3"/>
              <w:numPr>
                <w:ilvl w:val="1"/>
                <w:numId w:val="53"/>
              </w:numPr>
              <w:ind w:left="0" w:firstLine="0"/>
              <w:contextualSpacing/>
              <w:jc w:val="both"/>
              <w:rPr>
                <w:sz w:val="20"/>
                <w:szCs w:val="20"/>
              </w:rPr>
            </w:pPr>
            <w:r w:rsidRPr="006864C0">
              <w:rPr>
                <w:sz w:val="20"/>
                <w:szCs w:val="20"/>
              </w:rPr>
              <w:t>Формування потреби;</w:t>
            </w:r>
          </w:p>
          <w:p w14:paraId="6B02FD80" w14:textId="1DE6E2E4" w:rsidR="00042DBD" w:rsidRPr="00042DBD" w:rsidRDefault="00042DBD" w:rsidP="00C946E9">
            <w:pPr>
              <w:pStyle w:val="a3"/>
              <w:numPr>
                <w:ilvl w:val="1"/>
                <w:numId w:val="53"/>
              </w:numPr>
              <w:ind w:left="0" w:firstLine="0"/>
              <w:contextualSpacing/>
              <w:jc w:val="both"/>
              <w:rPr>
                <w:sz w:val="20"/>
                <w:szCs w:val="20"/>
              </w:rPr>
            </w:pPr>
            <w:r>
              <w:rPr>
                <w:color w:val="000000"/>
                <w:sz w:val="20"/>
                <w:szCs w:val="20"/>
                <w:lang w:val="uk-UA"/>
              </w:rPr>
              <w:t>З</w:t>
            </w:r>
            <w:r w:rsidRPr="00B4566E">
              <w:rPr>
                <w:color w:val="000000"/>
                <w:sz w:val="20"/>
                <w:szCs w:val="20"/>
              </w:rPr>
              <w:t>абезпечення резервними джерелами електропостачання</w:t>
            </w:r>
            <w:r>
              <w:rPr>
                <w:color w:val="000000"/>
                <w:sz w:val="20"/>
                <w:szCs w:val="20"/>
                <w:lang w:val="uk-UA"/>
              </w:rPr>
              <w:t>;</w:t>
            </w:r>
          </w:p>
          <w:p w14:paraId="3D9B19B9" w14:textId="52B7B5F1" w:rsidR="00042DBD" w:rsidRPr="006864C0" w:rsidRDefault="00042DBD" w:rsidP="00C946E9">
            <w:pPr>
              <w:pStyle w:val="a3"/>
              <w:numPr>
                <w:ilvl w:val="1"/>
                <w:numId w:val="53"/>
              </w:numPr>
              <w:ind w:left="0" w:firstLine="0"/>
              <w:contextualSpacing/>
              <w:jc w:val="both"/>
              <w:rPr>
                <w:sz w:val="20"/>
                <w:szCs w:val="20"/>
              </w:rPr>
            </w:pPr>
            <w:r>
              <w:rPr>
                <w:color w:val="000000"/>
                <w:sz w:val="20"/>
                <w:szCs w:val="20"/>
                <w:lang w:val="uk-UA"/>
              </w:rPr>
              <w:t>З</w:t>
            </w:r>
            <w:r w:rsidRPr="00B4566E">
              <w:rPr>
                <w:color w:val="000000"/>
                <w:sz w:val="20"/>
                <w:szCs w:val="20"/>
              </w:rPr>
              <w:t xml:space="preserve">абезпечення  резерву матеріалів на склад для усунення </w:t>
            </w:r>
            <w:r w:rsidRPr="00B4566E">
              <w:rPr>
                <w:color w:val="000000"/>
                <w:sz w:val="20"/>
                <w:szCs w:val="20"/>
              </w:rPr>
              <w:lastRenderedPageBreak/>
              <w:t>аварійних ситуацій та постійне його поновлення</w:t>
            </w:r>
            <w:r>
              <w:rPr>
                <w:color w:val="000000"/>
                <w:sz w:val="20"/>
                <w:szCs w:val="20"/>
                <w:lang w:val="uk-UA"/>
              </w:rPr>
              <w:t>;</w:t>
            </w:r>
          </w:p>
          <w:p w14:paraId="79CED7F9" w14:textId="77B27B4E" w:rsidR="00873981" w:rsidRPr="006864C0" w:rsidRDefault="003E4FA8" w:rsidP="00C946E9">
            <w:pPr>
              <w:pStyle w:val="a3"/>
              <w:numPr>
                <w:ilvl w:val="1"/>
                <w:numId w:val="53"/>
              </w:numPr>
              <w:ind w:left="0" w:firstLine="0"/>
              <w:contextualSpacing/>
              <w:jc w:val="both"/>
              <w:rPr>
                <w:sz w:val="20"/>
                <w:szCs w:val="20"/>
              </w:rPr>
            </w:pPr>
            <w:r>
              <w:rPr>
                <w:sz w:val="20"/>
                <w:szCs w:val="20"/>
                <w:lang w:val="uk-UA"/>
              </w:rPr>
              <w:t>Безперебійне забезпечення населення питною водою належної якості</w:t>
            </w:r>
            <w:r w:rsidR="00873981" w:rsidRPr="006864C0">
              <w:rPr>
                <w:sz w:val="20"/>
                <w:szCs w:val="20"/>
              </w:rPr>
              <w:t>;</w:t>
            </w:r>
          </w:p>
          <w:p w14:paraId="0F405C01" w14:textId="629DAC8E" w:rsidR="00873981" w:rsidRPr="006864C0" w:rsidRDefault="003E4FA8" w:rsidP="00C946E9">
            <w:pPr>
              <w:pStyle w:val="a3"/>
              <w:numPr>
                <w:ilvl w:val="1"/>
                <w:numId w:val="53"/>
              </w:numPr>
              <w:ind w:left="0" w:firstLine="0"/>
              <w:contextualSpacing/>
              <w:jc w:val="both"/>
              <w:rPr>
                <w:sz w:val="20"/>
                <w:szCs w:val="20"/>
              </w:rPr>
            </w:pPr>
            <w:r>
              <w:rPr>
                <w:sz w:val="20"/>
                <w:szCs w:val="20"/>
                <w:lang w:val="uk-UA"/>
              </w:rPr>
              <w:t>Забезпечення населення якісним водовідведенням</w:t>
            </w:r>
            <w:r w:rsidR="00873981" w:rsidRPr="006864C0">
              <w:rPr>
                <w:sz w:val="20"/>
                <w:szCs w:val="20"/>
              </w:rPr>
              <w:t>;</w:t>
            </w:r>
          </w:p>
          <w:p w14:paraId="77852628" w14:textId="77777777" w:rsidR="00873981" w:rsidRPr="006864C0" w:rsidRDefault="00873981" w:rsidP="00C946E9">
            <w:pPr>
              <w:pStyle w:val="a3"/>
              <w:numPr>
                <w:ilvl w:val="1"/>
                <w:numId w:val="53"/>
              </w:numPr>
              <w:ind w:left="0" w:firstLine="0"/>
              <w:contextualSpacing/>
              <w:jc w:val="both"/>
              <w:rPr>
                <w:sz w:val="20"/>
                <w:szCs w:val="20"/>
              </w:rPr>
            </w:pPr>
            <w:r w:rsidRPr="006864C0">
              <w:rPr>
                <w:sz w:val="20"/>
                <w:szCs w:val="20"/>
              </w:rPr>
              <w:t>Інші.</w:t>
            </w:r>
          </w:p>
        </w:tc>
        <w:tc>
          <w:tcPr>
            <w:tcW w:w="1276" w:type="dxa"/>
            <w:vAlign w:val="center"/>
          </w:tcPr>
          <w:p w14:paraId="4A15B74E" w14:textId="0C447A44" w:rsidR="00873981" w:rsidRPr="006864C0" w:rsidRDefault="00301193" w:rsidP="00C946E9">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vAlign w:val="center"/>
          </w:tcPr>
          <w:p w14:paraId="3E25FF08" w14:textId="69CB7D18" w:rsidR="00873981" w:rsidRPr="006864C0" w:rsidRDefault="004D61D8" w:rsidP="00C946E9">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r w:rsidR="0077504C">
              <w:rPr>
                <w:rFonts w:ascii="Times New Roman" w:hAnsi="Times New Roman"/>
                <w:sz w:val="20"/>
                <w:szCs w:val="20"/>
              </w:rPr>
              <w:t>,</w:t>
            </w:r>
            <w:r w:rsidR="0077504C">
              <w:rPr>
                <w:rFonts w:ascii="Times New Roman" w:hAnsi="Times New Roman"/>
                <w:sz w:val="20"/>
                <w:szCs w:val="20"/>
              </w:rPr>
              <w:br/>
            </w:r>
            <w:r w:rsidR="0077504C" w:rsidRPr="0077504C">
              <w:rPr>
                <w:rFonts w:ascii="Times New Roman" w:hAnsi="Times New Roman"/>
                <w:sz w:val="20"/>
                <w:szCs w:val="20"/>
              </w:rPr>
              <w:t>КП ФМР «Фастівводоканал»,</w:t>
            </w:r>
            <w:r w:rsidR="0077504C" w:rsidRPr="0077504C">
              <w:rPr>
                <w:rFonts w:ascii="Times New Roman" w:hAnsi="Times New Roman"/>
                <w:sz w:val="20"/>
                <w:szCs w:val="20"/>
              </w:rPr>
              <w:br/>
              <w:t>КП ФМР «Борівський ККП»</w:t>
            </w:r>
          </w:p>
        </w:tc>
        <w:tc>
          <w:tcPr>
            <w:tcW w:w="1924" w:type="dxa"/>
            <w:vAlign w:val="center"/>
          </w:tcPr>
          <w:p w14:paraId="52B5ABA0" w14:textId="15316828" w:rsidR="00873981"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ФМТГ з питань техногенно-екологічної безпеки та надзвичайних ситуацій; </w:t>
            </w:r>
          </w:p>
          <w:p w14:paraId="23759416" w14:textId="5BEBAA34" w:rsidR="003E4FA8" w:rsidRDefault="003E4FA8" w:rsidP="00C946E9">
            <w:pPr>
              <w:pStyle w:val="a4"/>
              <w:ind w:firstLine="5"/>
              <w:jc w:val="center"/>
              <w:rPr>
                <w:rStyle w:val="af1"/>
                <w:rFonts w:ascii="Times New Roman" w:hAnsi="Times New Roman"/>
                <w:b w:val="0"/>
                <w:bCs w:val="0"/>
                <w:sz w:val="20"/>
                <w:szCs w:val="20"/>
                <w:shd w:val="clear" w:color="auto" w:fill="FFFFFF"/>
              </w:rPr>
            </w:pPr>
            <w:r w:rsidRPr="003E4FA8">
              <w:rPr>
                <w:rFonts w:ascii="Times New Roman" w:hAnsi="Times New Roman"/>
                <w:color w:val="000000" w:themeColor="text1"/>
                <w:sz w:val="20"/>
                <w:szCs w:val="20"/>
              </w:rPr>
              <w:t xml:space="preserve">- постійна комісія </w:t>
            </w:r>
            <w:r w:rsidRPr="003E4FA8">
              <w:rPr>
                <w:rFonts w:ascii="Times New Roman" w:hAnsi="Times New Roman"/>
                <w:sz w:val="20"/>
                <w:szCs w:val="20"/>
              </w:rPr>
              <w:t>ФМР</w:t>
            </w:r>
            <w:r w:rsidRPr="003E4FA8">
              <w:rPr>
                <w:rFonts w:ascii="Times New Roman" w:hAnsi="Times New Roman"/>
                <w:b/>
                <w:bCs/>
                <w:sz w:val="20"/>
                <w:szCs w:val="20"/>
              </w:rPr>
              <w:t xml:space="preserve"> </w:t>
            </w:r>
            <w:r w:rsidRPr="003E4FA8">
              <w:rPr>
                <w:rStyle w:val="af1"/>
                <w:rFonts w:ascii="Times New Roman" w:hAnsi="Times New Roman"/>
                <w:b w:val="0"/>
                <w:bCs w:val="0"/>
                <w:sz w:val="20"/>
                <w:szCs w:val="20"/>
                <w:shd w:val="clear" w:color="auto" w:fill="FFFFFF"/>
              </w:rPr>
              <w:t xml:space="preserve">з питань комунальної власності та житлово- комунального господарства і </w:t>
            </w:r>
            <w:r w:rsidRPr="003E4FA8">
              <w:rPr>
                <w:rStyle w:val="af1"/>
                <w:rFonts w:ascii="Times New Roman" w:hAnsi="Times New Roman"/>
                <w:b w:val="0"/>
                <w:bCs w:val="0"/>
                <w:sz w:val="20"/>
                <w:szCs w:val="20"/>
                <w:shd w:val="clear" w:color="auto" w:fill="FFFFFF"/>
              </w:rPr>
              <w:lastRenderedPageBreak/>
              <w:t>розвитку місцевого самоврядування;</w:t>
            </w:r>
          </w:p>
          <w:p w14:paraId="7AED6B5F" w14:textId="20A4E9EC" w:rsidR="00575A1F" w:rsidRPr="003E4FA8" w:rsidRDefault="00575A1F" w:rsidP="00C946E9">
            <w:pPr>
              <w:pStyle w:val="a4"/>
              <w:ind w:firstLine="5"/>
              <w:jc w:val="center"/>
              <w:rPr>
                <w:rFonts w:ascii="Times New Roman" w:hAnsi="Times New Roman"/>
                <w:sz w:val="20"/>
                <w:szCs w:val="20"/>
              </w:rPr>
            </w:pPr>
            <w:r>
              <w:rPr>
                <w:rFonts w:ascii="Times New Roman" w:hAnsi="Times New Roman"/>
                <w:sz w:val="20"/>
                <w:szCs w:val="20"/>
              </w:rPr>
              <w:t>- сили та засоби комунальних підприємств;</w:t>
            </w:r>
          </w:p>
          <w:p w14:paraId="1E85EB2D" w14:textId="477E192A" w:rsidR="00873981"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4B984D81" w14:textId="2CE22143" w:rsidR="00A1729E" w:rsidRPr="006864C0" w:rsidRDefault="00A1729E" w:rsidP="00C946E9">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129BCCDB"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7E0EA72D"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13305D57"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6F221966" w14:textId="7906B68D" w:rsidR="00873981" w:rsidRPr="006864C0" w:rsidRDefault="00873981" w:rsidP="003E4FA8">
            <w:pPr>
              <w:pStyle w:val="a4"/>
              <w:ind w:firstLine="65"/>
              <w:jc w:val="center"/>
              <w:rPr>
                <w:rFonts w:ascii="Times New Roman" w:hAnsi="Times New Roman"/>
                <w:sz w:val="20"/>
                <w:szCs w:val="20"/>
              </w:rPr>
            </w:pPr>
            <w:r w:rsidRPr="006864C0">
              <w:rPr>
                <w:rFonts w:ascii="Times New Roman" w:hAnsi="Times New Roman"/>
                <w:sz w:val="20"/>
                <w:szCs w:val="20"/>
              </w:rPr>
              <w:t>- сформована потреба</w:t>
            </w:r>
          </w:p>
        </w:tc>
      </w:tr>
      <w:tr w:rsidR="00873981" w:rsidRPr="006864C0" w14:paraId="49810415" w14:textId="77777777" w:rsidTr="00250EC0">
        <w:trPr>
          <w:trHeight w:val="300"/>
        </w:trPr>
        <w:tc>
          <w:tcPr>
            <w:tcW w:w="1552" w:type="dxa"/>
            <w:vMerge/>
            <w:tcMar>
              <w:left w:w="105" w:type="dxa"/>
              <w:right w:w="105" w:type="dxa"/>
            </w:tcMar>
            <w:vAlign w:val="center"/>
          </w:tcPr>
          <w:p w14:paraId="3D0914BE" w14:textId="77777777" w:rsidR="00873981" w:rsidRPr="006864C0" w:rsidRDefault="00873981" w:rsidP="00C946E9">
            <w:pPr>
              <w:pStyle w:val="a4"/>
              <w:ind w:firstLine="0"/>
              <w:rPr>
                <w:rFonts w:ascii="Times New Roman" w:hAnsi="Times New Roman"/>
                <w:sz w:val="20"/>
                <w:szCs w:val="20"/>
              </w:rPr>
            </w:pPr>
          </w:p>
        </w:tc>
        <w:tc>
          <w:tcPr>
            <w:tcW w:w="2819" w:type="dxa"/>
            <w:vAlign w:val="center"/>
          </w:tcPr>
          <w:p w14:paraId="206D7EAA" w14:textId="5DB0A522" w:rsidR="00873981" w:rsidRPr="006864C0" w:rsidRDefault="00873981" w:rsidP="00C946E9">
            <w:pPr>
              <w:pStyle w:val="a4"/>
              <w:numPr>
                <w:ilvl w:val="0"/>
                <w:numId w:val="53"/>
              </w:numPr>
              <w:spacing w:line="240" w:lineRule="auto"/>
              <w:ind w:left="0" w:firstLine="0"/>
              <w:jc w:val="both"/>
              <w:rPr>
                <w:rFonts w:ascii="Times New Roman" w:hAnsi="Times New Roman"/>
                <w:sz w:val="20"/>
                <w:szCs w:val="20"/>
              </w:rPr>
            </w:pPr>
            <w:r w:rsidRPr="006864C0">
              <w:rPr>
                <w:rFonts w:ascii="Times New Roman" w:hAnsi="Times New Roman"/>
                <w:sz w:val="20"/>
                <w:szCs w:val="20"/>
              </w:rPr>
              <w:t xml:space="preserve">Покращити стратегічне планування для забезпечення безпеки та стійкості інфраструктури </w:t>
            </w:r>
            <w:r w:rsidR="00692C30">
              <w:rPr>
                <w:rFonts w:ascii="Times New Roman" w:hAnsi="Times New Roman"/>
                <w:sz w:val="20"/>
                <w:szCs w:val="20"/>
              </w:rPr>
              <w:t xml:space="preserve">водопостачання та водовідведення </w:t>
            </w:r>
            <w:r w:rsidRPr="006864C0">
              <w:rPr>
                <w:rFonts w:ascii="Times New Roman" w:hAnsi="Times New Roman"/>
                <w:sz w:val="20"/>
                <w:szCs w:val="20"/>
              </w:rPr>
              <w:t>громади</w:t>
            </w:r>
          </w:p>
        </w:tc>
        <w:tc>
          <w:tcPr>
            <w:tcW w:w="3559" w:type="dxa"/>
            <w:gridSpan w:val="2"/>
            <w:vAlign w:val="center"/>
          </w:tcPr>
          <w:p w14:paraId="23A0F7BB" w14:textId="4880DE02" w:rsidR="00873981" w:rsidRPr="006864C0" w:rsidRDefault="00873981" w:rsidP="00C946E9">
            <w:pPr>
              <w:pStyle w:val="a3"/>
              <w:numPr>
                <w:ilvl w:val="1"/>
                <w:numId w:val="53"/>
              </w:numPr>
              <w:ind w:left="0" w:firstLine="0"/>
              <w:contextualSpacing/>
              <w:jc w:val="both"/>
              <w:rPr>
                <w:sz w:val="20"/>
                <w:szCs w:val="20"/>
                <w:lang w:val="uk-UA"/>
              </w:rPr>
            </w:pPr>
            <w:r w:rsidRPr="006864C0">
              <w:rPr>
                <w:sz w:val="20"/>
                <w:szCs w:val="20"/>
                <w:lang w:val="uk-UA"/>
              </w:rPr>
              <w:t xml:space="preserve">Оцінити спроможності інфраструктури </w:t>
            </w:r>
            <w:r w:rsidR="00692C30">
              <w:rPr>
                <w:sz w:val="20"/>
                <w:szCs w:val="20"/>
                <w:lang w:val="uk-UA"/>
              </w:rPr>
              <w:t xml:space="preserve">водопостачання і водовідведення </w:t>
            </w:r>
            <w:r w:rsidRPr="006864C0">
              <w:rPr>
                <w:sz w:val="20"/>
                <w:szCs w:val="20"/>
                <w:lang w:val="uk-UA"/>
              </w:rPr>
              <w:t>та пов’язаної з нею діяльності для забезпечення заходів безпеки та стійкості громади;</w:t>
            </w:r>
          </w:p>
          <w:p w14:paraId="714C8EB5" w14:textId="77777777" w:rsidR="00873981" w:rsidRPr="006864C0" w:rsidRDefault="00873981" w:rsidP="00C946E9">
            <w:pPr>
              <w:pStyle w:val="a3"/>
              <w:numPr>
                <w:ilvl w:val="1"/>
                <w:numId w:val="53"/>
              </w:numPr>
              <w:ind w:left="0" w:firstLine="0"/>
              <w:contextualSpacing/>
              <w:jc w:val="both"/>
              <w:rPr>
                <w:sz w:val="20"/>
                <w:szCs w:val="20"/>
              </w:rPr>
            </w:pPr>
            <w:r w:rsidRPr="006864C0">
              <w:rPr>
                <w:sz w:val="20"/>
                <w:szCs w:val="20"/>
              </w:rPr>
              <w:t>Інші.</w:t>
            </w:r>
          </w:p>
        </w:tc>
        <w:tc>
          <w:tcPr>
            <w:tcW w:w="1276" w:type="dxa"/>
            <w:vAlign w:val="center"/>
          </w:tcPr>
          <w:p w14:paraId="210BA46D" w14:textId="0EF56A2B" w:rsidR="00873981" w:rsidRPr="006864C0" w:rsidRDefault="00301193" w:rsidP="00C946E9">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56AFA803" w14:textId="719CBD08" w:rsidR="00873981" w:rsidRPr="006864C0" w:rsidRDefault="004D61D8" w:rsidP="00C946E9">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2BCD60B2"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tc>
        <w:tc>
          <w:tcPr>
            <w:tcW w:w="2186" w:type="dxa"/>
            <w:gridSpan w:val="2"/>
            <w:vAlign w:val="center"/>
          </w:tcPr>
          <w:p w14:paraId="01034BD5" w14:textId="77777777" w:rsidR="00873981" w:rsidRPr="006864C0" w:rsidRDefault="00873981" w:rsidP="00C946E9">
            <w:pPr>
              <w:pStyle w:val="a4"/>
              <w:ind w:firstLine="0"/>
              <w:jc w:val="center"/>
              <w:rPr>
                <w:rFonts w:ascii="Times New Roman" w:hAnsi="Times New Roman"/>
                <w:sz w:val="20"/>
                <w:szCs w:val="20"/>
              </w:rPr>
            </w:pPr>
            <w:r w:rsidRPr="006864C0">
              <w:rPr>
                <w:rFonts w:ascii="Times New Roman" w:hAnsi="Times New Roman"/>
                <w:sz w:val="20"/>
                <w:szCs w:val="20"/>
              </w:rPr>
              <w:t>- протоколи комісії;</w:t>
            </w:r>
          </w:p>
          <w:p w14:paraId="7680E292" w14:textId="77777777" w:rsidR="00873981" w:rsidRPr="006864C0" w:rsidRDefault="00873981" w:rsidP="00C946E9">
            <w:pPr>
              <w:pStyle w:val="a4"/>
              <w:ind w:firstLine="0"/>
              <w:jc w:val="center"/>
              <w:rPr>
                <w:rFonts w:ascii="Times New Roman" w:hAnsi="Times New Roman"/>
                <w:sz w:val="20"/>
                <w:szCs w:val="20"/>
              </w:rPr>
            </w:pPr>
            <w:r w:rsidRPr="006864C0">
              <w:rPr>
                <w:rFonts w:ascii="Times New Roman" w:hAnsi="Times New Roman"/>
                <w:sz w:val="20"/>
                <w:szCs w:val="20"/>
              </w:rPr>
              <w:t>- тощо</w:t>
            </w:r>
          </w:p>
        </w:tc>
      </w:tr>
      <w:tr w:rsidR="00873981" w:rsidRPr="006864C0" w14:paraId="4F93D8FA" w14:textId="77777777" w:rsidTr="00250EC0">
        <w:trPr>
          <w:trHeight w:val="300"/>
        </w:trPr>
        <w:tc>
          <w:tcPr>
            <w:tcW w:w="1552" w:type="dxa"/>
            <w:vMerge w:val="restart"/>
            <w:tcMar>
              <w:left w:w="105" w:type="dxa"/>
              <w:right w:w="105" w:type="dxa"/>
            </w:tcMar>
            <w:vAlign w:val="center"/>
          </w:tcPr>
          <w:p w14:paraId="7586878C" w14:textId="77777777" w:rsidR="00873981" w:rsidRPr="006864C0" w:rsidRDefault="00873981" w:rsidP="00C946E9">
            <w:pPr>
              <w:pStyle w:val="a4"/>
              <w:ind w:firstLine="0"/>
              <w:rPr>
                <w:rFonts w:ascii="Times New Roman" w:hAnsi="Times New Roman"/>
                <w:sz w:val="20"/>
                <w:szCs w:val="20"/>
              </w:rPr>
            </w:pPr>
            <w:r w:rsidRPr="006864C0">
              <w:rPr>
                <w:rFonts w:ascii="Times New Roman" w:hAnsi="Times New Roman"/>
                <w:sz w:val="20"/>
                <w:szCs w:val="20"/>
              </w:rPr>
              <w:t>Заходи з реагування</w:t>
            </w:r>
          </w:p>
        </w:tc>
        <w:tc>
          <w:tcPr>
            <w:tcW w:w="2819" w:type="dxa"/>
            <w:vAlign w:val="center"/>
          </w:tcPr>
          <w:p w14:paraId="450AF19B" w14:textId="77777777" w:rsidR="00873981" w:rsidRPr="006864C0" w:rsidRDefault="00873981" w:rsidP="00873981">
            <w:pPr>
              <w:pStyle w:val="a4"/>
              <w:numPr>
                <w:ilvl w:val="0"/>
                <w:numId w:val="13"/>
              </w:numPr>
              <w:spacing w:line="240" w:lineRule="auto"/>
              <w:ind w:left="0" w:firstLine="0"/>
              <w:jc w:val="both"/>
              <w:rPr>
                <w:rFonts w:ascii="Times New Roman" w:hAnsi="Times New Roman"/>
                <w:sz w:val="20"/>
                <w:szCs w:val="20"/>
              </w:rPr>
            </w:pPr>
            <w:r w:rsidRPr="006864C0">
              <w:rPr>
                <w:rFonts w:ascii="Times New Roman" w:hAnsi="Times New Roman"/>
                <w:sz w:val="20"/>
                <w:szCs w:val="20"/>
              </w:rPr>
              <w:t>Визначення спроможностей для реагування</w:t>
            </w:r>
          </w:p>
        </w:tc>
        <w:tc>
          <w:tcPr>
            <w:tcW w:w="3559" w:type="dxa"/>
            <w:gridSpan w:val="2"/>
            <w:vAlign w:val="center"/>
          </w:tcPr>
          <w:p w14:paraId="4FE3A8F1" w14:textId="77777777" w:rsidR="00873981" w:rsidRPr="006864C0" w:rsidRDefault="00873981" w:rsidP="00C946E9">
            <w:pPr>
              <w:jc w:val="both"/>
              <w:rPr>
                <w:sz w:val="20"/>
                <w:szCs w:val="20"/>
              </w:rPr>
            </w:pPr>
            <w:r w:rsidRPr="006864C0">
              <w:rPr>
                <w:sz w:val="20"/>
                <w:szCs w:val="20"/>
              </w:rPr>
              <w:t>1.1.</w:t>
            </w:r>
            <w:r w:rsidRPr="006864C0">
              <w:rPr>
                <w:sz w:val="20"/>
                <w:szCs w:val="20"/>
              </w:rPr>
              <w:tab/>
              <w:t>Визначення вимог до структури, чисельності особового складу військових формувань</w:t>
            </w:r>
            <w:r w:rsidRPr="006864C0">
              <w:rPr>
                <w:sz w:val="20"/>
                <w:szCs w:val="20"/>
                <w:lang w:val="uk-UA"/>
              </w:rPr>
              <w:t xml:space="preserve"> (ДФФМТГ1)</w:t>
            </w:r>
            <w:r w:rsidRPr="006864C0">
              <w:rPr>
                <w:sz w:val="20"/>
                <w:szCs w:val="20"/>
              </w:rPr>
              <w:t xml:space="preserve"> та правоохоронних органів, необхідних для реагування;</w:t>
            </w:r>
          </w:p>
          <w:p w14:paraId="6BD4F306" w14:textId="77777777" w:rsidR="00873981" w:rsidRPr="006864C0" w:rsidRDefault="00873981" w:rsidP="00C946E9">
            <w:pPr>
              <w:jc w:val="both"/>
              <w:rPr>
                <w:sz w:val="20"/>
                <w:szCs w:val="20"/>
              </w:rPr>
            </w:pPr>
            <w:r w:rsidRPr="006864C0">
              <w:rPr>
                <w:sz w:val="20"/>
                <w:szCs w:val="20"/>
              </w:rPr>
              <w:t>1.2.</w:t>
            </w:r>
            <w:r w:rsidRPr="006864C0">
              <w:rPr>
                <w:sz w:val="20"/>
                <w:szCs w:val="20"/>
              </w:rPr>
              <w:tab/>
              <w:t>Визначення кількісних та якісних показників озброєння та військової (спеціальної) техніки, інших видів матеріально-технічного забезпечення, військової (спеціальної) інфраструктури</w:t>
            </w:r>
            <w:r w:rsidRPr="006864C0">
              <w:rPr>
                <w:sz w:val="20"/>
                <w:szCs w:val="20"/>
                <w:lang w:val="uk-UA"/>
              </w:rPr>
              <w:t xml:space="preserve"> (ДФФМТГ1)</w:t>
            </w:r>
            <w:r w:rsidRPr="006864C0">
              <w:rPr>
                <w:sz w:val="20"/>
                <w:szCs w:val="20"/>
              </w:rPr>
              <w:t>;</w:t>
            </w:r>
          </w:p>
          <w:p w14:paraId="637C2656" w14:textId="77777777" w:rsidR="00873981" w:rsidRPr="006864C0" w:rsidRDefault="00873981" w:rsidP="00C946E9">
            <w:pPr>
              <w:jc w:val="both"/>
              <w:rPr>
                <w:sz w:val="20"/>
                <w:szCs w:val="20"/>
              </w:rPr>
            </w:pPr>
            <w:r w:rsidRPr="006864C0">
              <w:rPr>
                <w:sz w:val="20"/>
                <w:szCs w:val="20"/>
              </w:rPr>
              <w:t>1.3.</w:t>
            </w:r>
            <w:r w:rsidRPr="006864C0">
              <w:rPr>
                <w:sz w:val="20"/>
                <w:szCs w:val="20"/>
              </w:rPr>
              <w:tab/>
              <w:t>Формування потреби в засобах та силах, необхідних для реагування;</w:t>
            </w:r>
          </w:p>
          <w:p w14:paraId="2CD7A682" w14:textId="77777777" w:rsidR="00873981" w:rsidRPr="006864C0" w:rsidRDefault="00873981" w:rsidP="00C946E9">
            <w:pPr>
              <w:pStyle w:val="a3"/>
              <w:ind w:left="0"/>
              <w:jc w:val="both"/>
              <w:rPr>
                <w:sz w:val="20"/>
                <w:szCs w:val="20"/>
              </w:rPr>
            </w:pPr>
            <w:r w:rsidRPr="006864C0">
              <w:rPr>
                <w:sz w:val="20"/>
                <w:szCs w:val="20"/>
              </w:rPr>
              <w:t>1.</w:t>
            </w:r>
            <w:r w:rsidRPr="006864C0">
              <w:rPr>
                <w:sz w:val="20"/>
                <w:szCs w:val="20"/>
                <w:lang w:val="uk-UA"/>
              </w:rPr>
              <w:t>4</w:t>
            </w:r>
            <w:r w:rsidRPr="006864C0">
              <w:rPr>
                <w:sz w:val="20"/>
                <w:szCs w:val="20"/>
              </w:rPr>
              <w:t xml:space="preserve">. </w:t>
            </w:r>
            <w:r w:rsidRPr="006864C0">
              <w:rPr>
                <w:sz w:val="20"/>
                <w:szCs w:val="20"/>
              </w:rPr>
              <w:tab/>
              <w:t>Реагування на кризові ситуації за Протоколами реагування функціональних органів.</w:t>
            </w:r>
          </w:p>
        </w:tc>
        <w:tc>
          <w:tcPr>
            <w:tcW w:w="1276" w:type="dxa"/>
            <w:vAlign w:val="center"/>
          </w:tcPr>
          <w:p w14:paraId="681B86F7" w14:textId="4F57FA84" w:rsidR="00873981" w:rsidRPr="006864C0" w:rsidRDefault="00301193" w:rsidP="00C946E9">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0315A559" w14:textId="75D2D90B" w:rsidR="00873981" w:rsidRPr="006864C0" w:rsidRDefault="004D61D8" w:rsidP="00C946E9">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70750538"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xml:space="preserve">- Комісія ФМТГ з питань техногенно-екологічної безпеки та надзвичайних ситуацій; </w:t>
            </w:r>
          </w:p>
          <w:p w14:paraId="545636E5" w14:textId="71AEC1D3" w:rsidR="00873981"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xml:space="preserve">- військові формування; </w:t>
            </w:r>
          </w:p>
          <w:p w14:paraId="584E9EBE" w14:textId="61E4581B" w:rsidR="00575A1F" w:rsidRPr="006864C0" w:rsidRDefault="00575A1F" w:rsidP="00C946E9">
            <w:pPr>
              <w:pStyle w:val="a4"/>
              <w:ind w:firstLine="5"/>
              <w:jc w:val="center"/>
              <w:rPr>
                <w:rFonts w:ascii="Times New Roman" w:hAnsi="Times New Roman"/>
                <w:sz w:val="20"/>
                <w:szCs w:val="20"/>
              </w:rPr>
            </w:pPr>
            <w:r>
              <w:rPr>
                <w:rFonts w:ascii="Times New Roman" w:hAnsi="Times New Roman"/>
                <w:sz w:val="20"/>
                <w:szCs w:val="20"/>
              </w:rPr>
              <w:t>- сили та засоби комунальних підприємств;</w:t>
            </w:r>
          </w:p>
          <w:p w14:paraId="0A84E236" w14:textId="7A22C12E" w:rsidR="00873981"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225A0A9B" w14:textId="7355B0C0" w:rsidR="00A1729E" w:rsidRPr="006864C0" w:rsidRDefault="00A1729E" w:rsidP="00C946E9">
            <w:pPr>
              <w:pStyle w:val="a4"/>
              <w:ind w:firstLine="5"/>
              <w:jc w:val="center"/>
              <w:rPr>
                <w:rFonts w:ascii="Times New Roman" w:hAnsi="Times New Roman"/>
                <w:sz w:val="20"/>
                <w:szCs w:val="20"/>
              </w:rPr>
            </w:pPr>
            <w:r>
              <w:rPr>
                <w:rFonts w:ascii="Times New Roman" w:hAnsi="Times New Roman"/>
                <w:sz w:val="20"/>
                <w:szCs w:val="20"/>
              </w:rPr>
              <w:lastRenderedPageBreak/>
              <w:t>- кошти обласного бюджету;</w:t>
            </w:r>
          </w:p>
          <w:p w14:paraId="26E6DE20"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01E4476C" w14:textId="77777777" w:rsidR="00873981" w:rsidRPr="006864C0" w:rsidRDefault="00873981" w:rsidP="00C946E9">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2D94ACE3" w14:textId="77777777" w:rsidR="00873981" w:rsidRPr="006864C0" w:rsidRDefault="00873981" w:rsidP="00C946E9">
            <w:pPr>
              <w:pStyle w:val="a4"/>
              <w:ind w:firstLine="0"/>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3BB95237" w14:textId="77777777" w:rsidR="00873981" w:rsidRPr="006864C0" w:rsidRDefault="00873981" w:rsidP="00C946E9">
            <w:pPr>
              <w:pStyle w:val="a4"/>
              <w:ind w:firstLine="0"/>
              <w:jc w:val="center"/>
              <w:rPr>
                <w:rFonts w:ascii="Times New Roman" w:hAnsi="Times New Roman"/>
                <w:sz w:val="20"/>
                <w:szCs w:val="20"/>
              </w:rPr>
            </w:pPr>
            <w:r w:rsidRPr="006864C0">
              <w:rPr>
                <w:rFonts w:ascii="Times New Roman" w:hAnsi="Times New Roman"/>
                <w:sz w:val="20"/>
                <w:szCs w:val="20"/>
              </w:rPr>
              <w:t>- сформована потреба, тощо</w:t>
            </w:r>
          </w:p>
        </w:tc>
      </w:tr>
      <w:tr w:rsidR="00873981" w:rsidRPr="006864C0" w14:paraId="411B59BC" w14:textId="77777777" w:rsidTr="00250EC0">
        <w:trPr>
          <w:trHeight w:val="300"/>
        </w:trPr>
        <w:tc>
          <w:tcPr>
            <w:tcW w:w="1552" w:type="dxa"/>
            <w:vMerge/>
            <w:tcMar>
              <w:left w:w="105" w:type="dxa"/>
              <w:right w:w="105" w:type="dxa"/>
            </w:tcMar>
            <w:vAlign w:val="center"/>
          </w:tcPr>
          <w:p w14:paraId="75F7D638" w14:textId="77777777" w:rsidR="00873981" w:rsidRPr="006864C0" w:rsidRDefault="00873981" w:rsidP="00C946E9">
            <w:pPr>
              <w:pStyle w:val="a4"/>
              <w:ind w:firstLine="0"/>
              <w:rPr>
                <w:rFonts w:ascii="Times New Roman" w:hAnsi="Times New Roman"/>
                <w:sz w:val="20"/>
                <w:szCs w:val="20"/>
              </w:rPr>
            </w:pPr>
          </w:p>
        </w:tc>
        <w:tc>
          <w:tcPr>
            <w:tcW w:w="2819" w:type="dxa"/>
            <w:vAlign w:val="center"/>
          </w:tcPr>
          <w:p w14:paraId="3FE215A9" w14:textId="77777777" w:rsidR="00873981" w:rsidRPr="006864C0" w:rsidRDefault="00873981" w:rsidP="00873981">
            <w:pPr>
              <w:pStyle w:val="a4"/>
              <w:numPr>
                <w:ilvl w:val="0"/>
                <w:numId w:val="13"/>
              </w:numPr>
              <w:spacing w:line="240" w:lineRule="auto"/>
              <w:ind w:left="0" w:firstLine="0"/>
              <w:jc w:val="both"/>
              <w:rPr>
                <w:rFonts w:ascii="Times New Roman" w:hAnsi="Times New Roman"/>
                <w:sz w:val="20"/>
                <w:szCs w:val="20"/>
              </w:rPr>
            </w:pPr>
            <w:r w:rsidRPr="006864C0">
              <w:rPr>
                <w:rFonts w:ascii="Times New Roman" w:hAnsi="Times New Roman"/>
                <w:sz w:val="20"/>
                <w:szCs w:val="20"/>
              </w:rPr>
              <w:t>Забезпечення можливості евакуації</w:t>
            </w:r>
          </w:p>
        </w:tc>
        <w:tc>
          <w:tcPr>
            <w:tcW w:w="3559" w:type="dxa"/>
            <w:gridSpan w:val="2"/>
            <w:vAlign w:val="center"/>
          </w:tcPr>
          <w:p w14:paraId="5F65BCD9" w14:textId="77777777" w:rsidR="00873981" w:rsidRPr="006864C0" w:rsidRDefault="00873981" w:rsidP="00C946E9">
            <w:pPr>
              <w:jc w:val="both"/>
              <w:rPr>
                <w:sz w:val="20"/>
                <w:szCs w:val="20"/>
              </w:rPr>
            </w:pPr>
            <w:r w:rsidRPr="006864C0">
              <w:rPr>
                <w:sz w:val="20"/>
                <w:szCs w:val="20"/>
              </w:rPr>
              <w:t>2.1.</w:t>
            </w:r>
            <w:r w:rsidRPr="006864C0">
              <w:rPr>
                <w:sz w:val="20"/>
                <w:szCs w:val="20"/>
              </w:rPr>
              <w:tab/>
              <w:t>Визначити порядок дій при евакуації персоналу;</w:t>
            </w:r>
          </w:p>
          <w:p w14:paraId="5D0AC379" w14:textId="77777777" w:rsidR="00873981" w:rsidRPr="006864C0" w:rsidRDefault="00873981" w:rsidP="00C946E9">
            <w:pPr>
              <w:jc w:val="both"/>
              <w:rPr>
                <w:sz w:val="20"/>
                <w:szCs w:val="20"/>
              </w:rPr>
            </w:pPr>
            <w:r w:rsidRPr="006864C0">
              <w:rPr>
                <w:sz w:val="20"/>
                <w:szCs w:val="20"/>
              </w:rPr>
              <w:t>2.2.</w:t>
            </w:r>
            <w:r w:rsidRPr="006864C0">
              <w:rPr>
                <w:sz w:val="20"/>
                <w:szCs w:val="20"/>
              </w:rPr>
              <w:tab/>
              <w:t>Перевірити наявність ресурсів для здійснення евакуації персоналу (автобуси, човни</w:t>
            </w:r>
            <w:r w:rsidRPr="006864C0">
              <w:rPr>
                <w:sz w:val="20"/>
                <w:szCs w:val="20"/>
                <w:lang w:val="uk-UA"/>
              </w:rPr>
              <w:t>, інші транспорті засоби</w:t>
            </w:r>
            <w:r w:rsidRPr="006864C0">
              <w:rPr>
                <w:sz w:val="20"/>
                <w:szCs w:val="20"/>
              </w:rPr>
              <w:t xml:space="preserve"> тощо);</w:t>
            </w:r>
          </w:p>
          <w:p w14:paraId="00F9CF5B" w14:textId="77777777" w:rsidR="00873981" w:rsidRPr="006864C0" w:rsidRDefault="00873981" w:rsidP="00C946E9">
            <w:pPr>
              <w:jc w:val="both"/>
              <w:rPr>
                <w:sz w:val="20"/>
                <w:szCs w:val="20"/>
              </w:rPr>
            </w:pPr>
            <w:r w:rsidRPr="006864C0">
              <w:rPr>
                <w:sz w:val="20"/>
                <w:szCs w:val="20"/>
              </w:rPr>
              <w:t>2.3.</w:t>
            </w:r>
            <w:r w:rsidRPr="006864C0">
              <w:rPr>
                <w:sz w:val="20"/>
                <w:szCs w:val="20"/>
              </w:rPr>
              <w:tab/>
              <w:t>Перевірити наявність житла для евакуйованого персоналу;</w:t>
            </w:r>
          </w:p>
          <w:p w14:paraId="0A9473BC" w14:textId="77777777" w:rsidR="00873981" w:rsidRPr="006864C0" w:rsidRDefault="00873981" w:rsidP="00C946E9">
            <w:pPr>
              <w:pStyle w:val="a3"/>
              <w:ind w:left="0"/>
              <w:jc w:val="both"/>
              <w:rPr>
                <w:sz w:val="20"/>
                <w:szCs w:val="20"/>
              </w:rPr>
            </w:pPr>
            <w:r w:rsidRPr="006864C0">
              <w:rPr>
                <w:sz w:val="20"/>
                <w:szCs w:val="20"/>
              </w:rPr>
              <w:t xml:space="preserve">2.4. </w:t>
            </w:r>
            <w:r w:rsidRPr="006864C0">
              <w:rPr>
                <w:sz w:val="20"/>
                <w:szCs w:val="20"/>
              </w:rPr>
              <w:tab/>
              <w:t>Забезпечення евакуйованого персоналу водою, продовольством та житлом.</w:t>
            </w:r>
          </w:p>
        </w:tc>
        <w:tc>
          <w:tcPr>
            <w:tcW w:w="1276" w:type="dxa"/>
            <w:vAlign w:val="center"/>
          </w:tcPr>
          <w:p w14:paraId="7C28A413" w14:textId="15C46B13" w:rsidR="00873981" w:rsidRPr="006864C0" w:rsidRDefault="00301193" w:rsidP="00C946E9">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3E2B5BC2" w14:textId="2BF2318F" w:rsidR="00873981" w:rsidRPr="006864C0" w:rsidRDefault="004D61D8" w:rsidP="00C946E9">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p>
        </w:tc>
        <w:tc>
          <w:tcPr>
            <w:tcW w:w="1924" w:type="dxa"/>
            <w:vAlign w:val="center"/>
          </w:tcPr>
          <w:p w14:paraId="206C0476"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p w14:paraId="6AF3D451"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Комісія з питань евакуації;</w:t>
            </w:r>
          </w:p>
          <w:p w14:paraId="27252322"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автобуси та інший транспорт;</w:t>
            </w:r>
          </w:p>
          <w:p w14:paraId="56C1A4FE"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вода, продовольство;</w:t>
            </w:r>
          </w:p>
          <w:p w14:paraId="5DE395B7" w14:textId="396AAACA" w:rsidR="00873981"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4C26D6BB" w14:textId="0908AB7D" w:rsidR="00A1729E" w:rsidRPr="006864C0" w:rsidRDefault="00A1729E" w:rsidP="00C946E9">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7EF36777"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5AD54633"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42F30A0A" w14:textId="77777777" w:rsidR="00873981" w:rsidRPr="006864C0" w:rsidRDefault="00873981" w:rsidP="00C946E9">
            <w:pPr>
              <w:pStyle w:val="a4"/>
              <w:ind w:firstLine="0"/>
              <w:jc w:val="center"/>
              <w:rPr>
                <w:rFonts w:ascii="Times New Roman" w:hAnsi="Times New Roman"/>
                <w:sz w:val="20"/>
                <w:szCs w:val="20"/>
              </w:rPr>
            </w:pPr>
            <w:r w:rsidRPr="006864C0">
              <w:rPr>
                <w:rFonts w:ascii="Times New Roman" w:hAnsi="Times New Roman"/>
                <w:sz w:val="20"/>
                <w:szCs w:val="20"/>
              </w:rPr>
              <w:t xml:space="preserve">- затверджений порядок дій при евакуації; </w:t>
            </w:r>
          </w:p>
          <w:p w14:paraId="00D4F09D" w14:textId="77777777" w:rsidR="00873981" w:rsidRPr="006864C0" w:rsidRDefault="00873981" w:rsidP="00C946E9">
            <w:pPr>
              <w:pStyle w:val="a4"/>
              <w:ind w:firstLine="0"/>
              <w:jc w:val="center"/>
              <w:rPr>
                <w:rFonts w:ascii="Times New Roman" w:hAnsi="Times New Roman"/>
                <w:sz w:val="20"/>
                <w:szCs w:val="20"/>
              </w:rPr>
            </w:pPr>
            <w:r w:rsidRPr="006864C0">
              <w:rPr>
                <w:rFonts w:ascii="Times New Roman" w:hAnsi="Times New Roman"/>
                <w:sz w:val="20"/>
                <w:szCs w:val="20"/>
              </w:rPr>
              <w:t>- наявні ресурси для здійснення евакуації;</w:t>
            </w:r>
          </w:p>
          <w:p w14:paraId="041F5563" w14:textId="77777777" w:rsidR="00873981" w:rsidRPr="006864C0" w:rsidRDefault="00873981" w:rsidP="00C946E9">
            <w:pPr>
              <w:pStyle w:val="a4"/>
              <w:ind w:firstLine="0"/>
              <w:jc w:val="center"/>
              <w:rPr>
                <w:rFonts w:ascii="Times New Roman" w:hAnsi="Times New Roman"/>
                <w:sz w:val="20"/>
                <w:szCs w:val="20"/>
              </w:rPr>
            </w:pPr>
            <w:r w:rsidRPr="006864C0">
              <w:rPr>
                <w:rFonts w:ascii="Times New Roman" w:hAnsi="Times New Roman"/>
                <w:sz w:val="20"/>
                <w:szCs w:val="20"/>
              </w:rPr>
              <w:t>- запаси води та продуктів харчування</w:t>
            </w:r>
          </w:p>
        </w:tc>
      </w:tr>
      <w:tr w:rsidR="00250EC0" w:rsidRPr="006864C0" w14:paraId="0D7E095A" w14:textId="77777777" w:rsidTr="00250EC0">
        <w:trPr>
          <w:trHeight w:val="300"/>
        </w:trPr>
        <w:tc>
          <w:tcPr>
            <w:tcW w:w="1552" w:type="dxa"/>
            <w:vMerge/>
            <w:tcMar>
              <w:left w:w="105" w:type="dxa"/>
              <w:right w:w="105" w:type="dxa"/>
            </w:tcMar>
            <w:vAlign w:val="center"/>
          </w:tcPr>
          <w:p w14:paraId="514E4B0F" w14:textId="77777777" w:rsidR="00250EC0" w:rsidRPr="006864C0" w:rsidRDefault="00250EC0" w:rsidP="00250EC0">
            <w:pPr>
              <w:pStyle w:val="a4"/>
              <w:ind w:firstLine="0"/>
              <w:rPr>
                <w:rFonts w:ascii="Times New Roman" w:hAnsi="Times New Roman"/>
                <w:sz w:val="20"/>
                <w:szCs w:val="20"/>
              </w:rPr>
            </w:pPr>
          </w:p>
        </w:tc>
        <w:tc>
          <w:tcPr>
            <w:tcW w:w="2819" w:type="dxa"/>
          </w:tcPr>
          <w:p w14:paraId="43A25D29" w14:textId="77777777" w:rsidR="00250EC0" w:rsidRPr="006864C0" w:rsidRDefault="00250EC0" w:rsidP="00250EC0">
            <w:pPr>
              <w:pStyle w:val="a4"/>
              <w:numPr>
                <w:ilvl w:val="0"/>
                <w:numId w:val="13"/>
              </w:numPr>
              <w:spacing w:line="240" w:lineRule="auto"/>
              <w:ind w:left="0" w:firstLine="0"/>
              <w:jc w:val="both"/>
              <w:rPr>
                <w:rFonts w:ascii="Times New Roman" w:hAnsi="Times New Roman"/>
                <w:sz w:val="20"/>
                <w:szCs w:val="20"/>
              </w:rPr>
            </w:pPr>
            <w:r w:rsidRPr="006864C0">
              <w:rPr>
                <w:rFonts w:ascii="Times New Roman" w:hAnsi="Times New Roman"/>
                <w:sz w:val="20"/>
                <w:szCs w:val="20"/>
              </w:rPr>
              <w:t>Підвищення спроможностей здійснювати заходи реагування.</w:t>
            </w:r>
          </w:p>
        </w:tc>
        <w:tc>
          <w:tcPr>
            <w:tcW w:w="3559" w:type="dxa"/>
            <w:gridSpan w:val="2"/>
          </w:tcPr>
          <w:p w14:paraId="46DCB826" w14:textId="47BFC455" w:rsidR="00250EC0" w:rsidRPr="006864C0" w:rsidRDefault="00250EC0" w:rsidP="00250EC0">
            <w:pPr>
              <w:pStyle w:val="a3"/>
              <w:numPr>
                <w:ilvl w:val="0"/>
                <w:numId w:val="56"/>
              </w:numPr>
              <w:ind w:left="0" w:firstLine="0"/>
              <w:contextualSpacing/>
              <w:jc w:val="both"/>
              <w:rPr>
                <w:sz w:val="20"/>
                <w:szCs w:val="20"/>
              </w:rPr>
            </w:pPr>
            <w:r>
              <w:rPr>
                <w:sz w:val="20"/>
                <w:szCs w:val="20"/>
                <w:lang w:val="uk-UA"/>
              </w:rPr>
              <w:t>Визначення альтернативних джерел водопостачання населення питною водою гарантованої якості</w:t>
            </w:r>
            <w:r w:rsidRPr="006864C0">
              <w:rPr>
                <w:sz w:val="20"/>
                <w:szCs w:val="20"/>
              </w:rPr>
              <w:t>;</w:t>
            </w:r>
          </w:p>
          <w:p w14:paraId="77DA50E7" w14:textId="77777777" w:rsidR="00250EC0" w:rsidRPr="00796BB8" w:rsidRDefault="00250EC0" w:rsidP="00250EC0">
            <w:pPr>
              <w:pStyle w:val="a3"/>
              <w:numPr>
                <w:ilvl w:val="0"/>
                <w:numId w:val="56"/>
              </w:numPr>
              <w:ind w:left="0" w:firstLine="0"/>
              <w:contextualSpacing/>
              <w:jc w:val="both"/>
              <w:rPr>
                <w:sz w:val="20"/>
                <w:szCs w:val="20"/>
              </w:rPr>
            </w:pPr>
            <w:r>
              <w:rPr>
                <w:sz w:val="20"/>
                <w:szCs w:val="20"/>
                <w:lang w:val="uk-UA"/>
              </w:rPr>
              <w:t>Забезпечення підвезення населенню питної води гарантованої якості;</w:t>
            </w:r>
          </w:p>
          <w:p w14:paraId="1C9163DF" w14:textId="45696E45" w:rsidR="00250EC0" w:rsidRPr="006864C0" w:rsidRDefault="00250EC0" w:rsidP="00250EC0">
            <w:pPr>
              <w:pStyle w:val="a3"/>
              <w:numPr>
                <w:ilvl w:val="0"/>
                <w:numId w:val="56"/>
              </w:numPr>
              <w:ind w:left="0" w:firstLine="0"/>
              <w:contextualSpacing/>
              <w:jc w:val="both"/>
              <w:rPr>
                <w:sz w:val="20"/>
                <w:szCs w:val="20"/>
              </w:rPr>
            </w:pPr>
            <w:r>
              <w:rPr>
                <w:sz w:val="20"/>
                <w:szCs w:val="20"/>
                <w:lang w:val="uk-UA"/>
              </w:rPr>
              <w:lastRenderedPageBreak/>
              <w:t>Визначення територій для облаштування пунктів розливу питної води для населення.</w:t>
            </w:r>
          </w:p>
        </w:tc>
        <w:tc>
          <w:tcPr>
            <w:tcW w:w="1276" w:type="dxa"/>
            <w:vAlign w:val="center"/>
          </w:tcPr>
          <w:p w14:paraId="10B1223A" w14:textId="2D643E0D" w:rsidR="00250EC0" w:rsidRPr="006864C0" w:rsidRDefault="00301193" w:rsidP="00250EC0">
            <w:pPr>
              <w:pStyle w:val="a4"/>
              <w:ind w:firstLine="0"/>
              <w:jc w:val="center"/>
              <w:rPr>
                <w:rFonts w:ascii="Times New Roman" w:hAnsi="Times New Roman"/>
                <w:sz w:val="20"/>
                <w:szCs w:val="20"/>
              </w:rPr>
            </w:pPr>
            <w:r>
              <w:rPr>
                <w:rFonts w:ascii="Times New Roman" w:hAnsi="Times New Roman"/>
                <w:sz w:val="20"/>
                <w:szCs w:val="20"/>
              </w:rPr>
              <w:lastRenderedPageBreak/>
              <w:t>постійно</w:t>
            </w:r>
          </w:p>
        </w:tc>
        <w:tc>
          <w:tcPr>
            <w:tcW w:w="1985" w:type="dxa"/>
            <w:vAlign w:val="center"/>
          </w:tcPr>
          <w:p w14:paraId="767AD818" w14:textId="6A8A060C" w:rsidR="00250EC0" w:rsidRPr="006864C0" w:rsidRDefault="004D61D8" w:rsidP="00250EC0">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r w:rsidR="00250EC0">
              <w:rPr>
                <w:rFonts w:ascii="Times New Roman" w:hAnsi="Times New Roman"/>
                <w:sz w:val="20"/>
                <w:szCs w:val="20"/>
              </w:rPr>
              <w:t>,</w:t>
            </w:r>
            <w:r w:rsidR="00250EC0">
              <w:rPr>
                <w:rFonts w:ascii="Times New Roman" w:hAnsi="Times New Roman"/>
                <w:sz w:val="20"/>
                <w:szCs w:val="20"/>
              </w:rPr>
              <w:br/>
              <w:t>КП ФМР «Фастівводоканал»,</w:t>
            </w:r>
            <w:r w:rsidR="00250EC0">
              <w:rPr>
                <w:rFonts w:ascii="Times New Roman" w:hAnsi="Times New Roman"/>
                <w:sz w:val="20"/>
                <w:szCs w:val="20"/>
              </w:rPr>
              <w:br/>
              <w:t xml:space="preserve">КП ФМР «Борівський ККП», підприємства </w:t>
            </w:r>
            <w:r w:rsidR="00250EC0">
              <w:rPr>
                <w:rFonts w:ascii="Times New Roman" w:hAnsi="Times New Roman"/>
                <w:sz w:val="20"/>
                <w:szCs w:val="20"/>
              </w:rPr>
              <w:lastRenderedPageBreak/>
              <w:t>громади з водопостачання різних форм власності</w:t>
            </w:r>
          </w:p>
        </w:tc>
        <w:tc>
          <w:tcPr>
            <w:tcW w:w="1924" w:type="dxa"/>
            <w:vAlign w:val="center"/>
          </w:tcPr>
          <w:p w14:paraId="779E360C" w14:textId="1014E6F1" w:rsidR="00250EC0" w:rsidRDefault="00250EC0" w:rsidP="00250EC0">
            <w:pPr>
              <w:pStyle w:val="a4"/>
              <w:spacing w:before="0"/>
              <w:ind w:firstLine="5"/>
              <w:jc w:val="center"/>
              <w:rPr>
                <w:rFonts w:ascii="Times New Roman" w:hAnsi="Times New Roman"/>
                <w:sz w:val="20"/>
                <w:szCs w:val="20"/>
              </w:rPr>
            </w:pPr>
            <w:r w:rsidRPr="006864C0">
              <w:rPr>
                <w:rFonts w:ascii="Times New Roman" w:hAnsi="Times New Roman"/>
                <w:sz w:val="20"/>
                <w:szCs w:val="20"/>
              </w:rPr>
              <w:lastRenderedPageBreak/>
              <w:t>- Комісія ФМТГ з питань техногенно-екологічної безпеки та надзвичайних ситуацій;</w:t>
            </w:r>
          </w:p>
          <w:p w14:paraId="0CEC6AF2" w14:textId="048818FD" w:rsidR="00575A1F" w:rsidRPr="006864C0" w:rsidRDefault="00575A1F" w:rsidP="00250EC0">
            <w:pPr>
              <w:pStyle w:val="a4"/>
              <w:spacing w:before="0"/>
              <w:ind w:firstLine="5"/>
              <w:jc w:val="center"/>
              <w:rPr>
                <w:rFonts w:ascii="Times New Roman" w:hAnsi="Times New Roman"/>
                <w:sz w:val="20"/>
                <w:szCs w:val="20"/>
              </w:rPr>
            </w:pPr>
            <w:r>
              <w:rPr>
                <w:rFonts w:ascii="Times New Roman" w:hAnsi="Times New Roman"/>
                <w:sz w:val="20"/>
                <w:szCs w:val="20"/>
              </w:rPr>
              <w:t>- сили та засоби комунальних підприємств;</w:t>
            </w:r>
          </w:p>
          <w:p w14:paraId="355F4D6E" w14:textId="2CA78EF0" w:rsidR="00250EC0" w:rsidRDefault="00250EC0" w:rsidP="00250EC0">
            <w:pPr>
              <w:pStyle w:val="a4"/>
              <w:spacing w:before="0"/>
              <w:ind w:firstLine="5"/>
              <w:jc w:val="center"/>
              <w:rPr>
                <w:rFonts w:ascii="Times New Roman" w:hAnsi="Times New Roman"/>
                <w:sz w:val="20"/>
                <w:szCs w:val="20"/>
              </w:rPr>
            </w:pPr>
            <w:r w:rsidRPr="006864C0">
              <w:rPr>
                <w:rFonts w:ascii="Times New Roman" w:hAnsi="Times New Roman"/>
                <w:sz w:val="20"/>
                <w:szCs w:val="20"/>
              </w:rPr>
              <w:lastRenderedPageBreak/>
              <w:t>- кошти державного бюджету;</w:t>
            </w:r>
          </w:p>
          <w:p w14:paraId="33234D54" w14:textId="6C5A5592" w:rsidR="00A1729E" w:rsidRPr="006864C0" w:rsidRDefault="00A1729E" w:rsidP="00250EC0">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242A42E3" w14:textId="77777777" w:rsidR="00250EC0" w:rsidRPr="006864C0" w:rsidRDefault="00250EC0" w:rsidP="00250EC0">
            <w:pPr>
              <w:pStyle w:val="a4"/>
              <w:spacing w:before="0"/>
              <w:ind w:firstLine="5"/>
              <w:jc w:val="center"/>
              <w:rPr>
                <w:rFonts w:ascii="Times New Roman" w:hAnsi="Times New Roman"/>
                <w:sz w:val="20"/>
                <w:szCs w:val="20"/>
              </w:rPr>
            </w:pPr>
            <w:r w:rsidRPr="006864C0">
              <w:rPr>
                <w:rFonts w:ascii="Times New Roman" w:hAnsi="Times New Roman"/>
                <w:sz w:val="20"/>
                <w:szCs w:val="20"/>
              </w:rPr>
              <w:t xml:space="preserve">- кошти місцевого бюджету; </w:t>
            </w:r>
          </w:p>
          <w:p w14:paraId="61C1066E" w14:textId="0454D4B6" w:rsidR="00250EC0" w:rsidRPr="006864C0" w:rsidRDefault="00250EC0" w:rsidP="00250EC0">
            <w:pPr>
              <w:pStyle w:val="a4"/>
              <w:ind w:firstLine="5"/>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2FDE767B" w14:textId="77777777" w:rsidR="00250EC0" w:rsidRPr="006864C0" w:rsidRDefault="00250EC0" w:rsidP="00250EC0">
            <w:pPr>
              <w:pStyle w:val="a4"/>
              <w:ind w:firstLine="65"/>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44168AFA" w14:textId="774170FC" w:rsidR="00250EC0" w:rsidRDefault="00250EC0" w:rsidP="00250EC0">
            <w:pPr>
              <w:pStyle w:val="a4"/>
              <w:ind w:firstLine="65"/>
              <w:jc w:val="center"/>
              <w:rPr>
                <w:rFonts w:ascii="Times New Roman" w:hAnsi="Times New Roman"/>
                <w:sz w:val="20"/>
                <w:szCs w:val="20"/>
              </w:rPr>
            </w:pPr>
            <w:r w:rsidRPr="006864C0">
              <w:rPr>
                <w:rFonts w:ascii="Times New Roman" w:hAnsi="Times New Roman"/>
                <w:sz w:val="20"/>
                <w:szCs w:val="20"/>
              </w:rPr>
              <w:t>- сформована потреба;</w:t>
            </w:r>
          </w:p>
          <w:p w14:paraId="45209196" w14:textId="272B52DC" w:rsidR="00250EC0" w:rsidRPr="006864C0" w:rsidRDefault="00250EC0" w:rsidP="00250EC0">
            <w:pPr>
              <w:pStyle w:val="a4"/>
              <w:ind w:firstLine="65"/>
              <w:jc w:val="center"/>
              <w:rPr>
                <w:rFonts w:ascii="Times New Roman" w:hAnsi="Times New Roman"/>
                <w:sz w:val="20"/>
                <w:szCs w:val="20"/>
              </w:rPr>
            </w:pPr>
            <w:r w:rsidRPr="006864C0">
              <w:rPr>
                <w:rFonts w:ascii="Times New Roman" w:hAnsi="Times New Roman"/>
                <w:sz w:val="20"/>
                <w:szCs w:val="20"/>
              </w:rPr>
              <w:t>- співпраця з перевізниками</w:t>
            </w:r>
          </w:p>
        </w:tc>
      </w:tr>
      <w:tr w:rsidR="00873981" w:rsidRPr="006864C0" w14:paraId="6E808546" w14:textId="77777777" w:rsidTr="00250EC0">
        <w:trPr>
          <w:trHeight w:val="300"/>
        </w:trPr>
        <w:tc>
          <w:tcPr>
            <w:tcW w:w="1552" w:type="dxa"/>
            <w:tcMar>
              <w:left w:w="105" w:type="dxa"/>
              <w:right w:w="105" w:type="dxa"/>
            </w:tcMar>
            <w:vAlign w:val="center"/>
          </w:tcPr>
          <w:p w14:paraId="37397DB7" w14:textId="77777777" w:rsidR="00873981" w:rsidRPr="006864C0" w:rsidRDefault="00873981" w:rsidP="00C946E9">
            <w:pPr>
              <w:pStyle w:val="a4"/>
              <w:ind w:firstLine="0"/>
              <w:rPr>
                <w:rFonts w:ascii="Times New Roman" w:hAnsi="Times New Roman"/>
                <w:sz w:val="20"/>
                <w:szCs w:val="20"/>
              </w:rPr>
            </w:pPr>
            <w:r w:rsidRPr="006864C0">
              <w:rPr>
                <w:rFonts w:ascii="Times New Roman" w:hAnsi="Times New Roman"/>
                <w:sz w:val="20"/>
                <w:szCs w:val="20"/>
              </w:rPr>
              <w:t>Заходи з відновлення</w:t>
            </w:r>
          </w:p>
        </w:tc>
        <w:tc>
          <w:tcPr>
            <w:tcW w:w="2819" w:type="dxa"/>
            <w:vAlign w:val="center"/>
          </w:tcPr>
          <w:p w14:paraId="33989BEA" w14:textId="77777777" w:rsidR="00873981" w:rsidRPr="006864C0" w:rsidRDefault="00873981" w:rsidP="00250EC0">
            <w:pPr>
              <w:pStyle w:val="a4"/>
              <w:numPr>
                <w:ilvl w:val="0"/>
                <w:numId w:val="57"/>
              </w:numPr>
              <w:spacing w:line="240" w:lineRule="auto"/>
              <w:ind w:left="0" w:firstLine="0"/>
              <w:jc w:val="both"/>
              <w:rPr>
                <w:rFonts w:ascii="Times New Roman" w:hAnsi="Times New Roman"/>
                <w:sz w:val="20"/>
                <w:szCs w:val="20"/>
              </w:rPr>
            </w:pPr>
            <w:r w:rsidRPr="006864C0">
              <w:rPr>
                <w:rFonts w:ascii="Times New Roman" w:hAnsi="Times New Roman"/>
                <w:sz w:val="20"/>
                <w:szCs w:val="20"/>
              </w:rPr>
              <w:t>Створення резервів комплектуючих та частин, необхідних для ремонту та відновлення інфраструктури</w:t>
            </w:r>
          </w:p>
        </w:tc>
        <w:tc>
          <w:tcPr>
            <w:tcW w:w="3559" w:type="dxa"/>
            <w:gridSpan w:val="2"/>
            <w:vAlign w:val="center"/>
          </w:tcPr>
          <w:p w14:paraId="00A22FF6" w14:textId="77777777" w:rsidR="00873981" w:rsidRPr="006864C0" w:rsidRDefault="00873981" w:rsidP="00250EC0">
            <w:pPr>
              <w:pStyle w:val="a3"/>
              <w:numPr>
                <w:ilvl w:val="0"/>
                <w:numId w:val="58"/>
              </w:numPr>
              <w:ind w:left="0" w:firstLine="0"/>
              <w:contextualSpacing/>
              <w:jc w:val="both"/>
              <w:rPr>
                <w:sz w:val="20"/>
                <w:szCs w:val="20"/>
              </w:rPr>
            </w:pPr>
            <w:r w:rsidRPr="006864C0">
              <w:rPr>
                <w:sz w:val="20"/>
                <w:szCs w:val="20"/>
              </w:rPr>
              <w:t>Перевірка наявності готових запасних частин, матеріалів і засобів доставки;</w:t>
            </w:r>
          </w:p>
          <w:p w14:paraId="69169C93" w14:textId="77777777" w:rsidR="00873981" w:rsidRPr="006864C0" w:rsidRDefault="00873981" w:rsidP="00250EC0">
            <w:pPr>
              <w:pStyle w:val="a3"/>
              <w:numPr>
                <w:ilvl w:val="0"/>
                <w:numId w:val="58"/>
              </w:numPr>
              <w:ind w:left="0" w:firstLine="0"/>
              <w:contextualSpacing/>
              <w:jc w:val="both"/>
              <w:rPr>
                <w:sz w:val="20"/>
                <w:szCs w:val="20"/>
              </w:rPr>
            </w:pPr>
            <w:r w:rsidRPr="006864C0">
              <w:rPr>
                <w:sz w:val="20"/>
                <w:szCs w:val="20"/>
              </w:rPr>
              <w:t>Формування потреби в готових запасних частинах, матеріалах і засобах доставки, необхідних для якнайшвидшого відновлення об’єктів;</w:t>
            </w:r>
          </w:p>
          <w:p w14:paraId="238193B0" w14:textId="77777777" w:rsidR="00873981" w:rsidRPr="006864C0" w:rsidRDefault="00873981" w:rsidP="00250EC0">
            <w:pPr>
              <w:pStyle w:val="a3"/>
              <w:numPr>
                <w:ilvl w:val="0"/>
                <w:numId w:val="58"/>
              </w:numPr>
              <w:ind w:left="0" w:firstLine="0"/>
              <w:contextualSpacing/>
              <w:jc w:val="both"/>
              <w:rPr>
                <w:sz w:val="20"/>
                <w:szCs w:val="20"/>
              </w:rPr>
            </w:pPr>
            <w:r w:rsidRPr="006864C0">
              <w:rPr>
                <w:sz w:val="20"/>
                <w:szCs w:val="20"/>
              </w:rPr>
              <w:t>Закупівля та забезпечення об’єктів готовими запасними частинами, матеріалами і засобами доставки;</w:t>
            </w:r>
          </w:p>
          <w:p w14:paraId="3D0B958A" w14:textId="3B6A5203" w:rsidR="00873981" w:rsidRPr="006864C0" w:rsidRDefault="00873981" w:rsidP="00250EC0">
            <w:pPr>
              <w:pStyle w:val="a3"/>
              <w:numPr>
                <w:ilvl w:val="0"/>
                <w:numId w:val="58"/>
              </w:numPr>
              <w:ind w:left="0" w:firstLine="0"/>
              <w:contextualSpacing/>
              <w:jc w:val="both"/>
              <w:rPr>
                <w:sz w:val="20"/>
                <w:szCs w:val="20"/>
              </w:rPr>
            </w:pPr>
            <w:r w:rsidRPr="006864C0">
              <w:rPr>
                <w:sz w:val="20"/>
                <w:szCs w:val="20"/>
              </w:rPr>
              <w:t xml:space="preserve">Застосування резервів для якнайшвидшого відновлення об’єктів та надання послуги </w:t>
            </w:r>
            <w:r w:rsidR="000F56E8">
              <w:rPr>
                <w:sz w:val="20"/>
                <w:szCs w:val="20"/>
                <w:lang w:val="uk-UA"/>
              </w:rPr>
              <w:t>водопостачання та водовідведення</w:t>
            </w:r>
            <w:r w:rsidRPr="006864C0">
              <w:rPr>
                <w:sz w:val="20"/>
                <w:szCs w:val="20"/>
              </w:rPr>
              <w:t>.</w:t>
            </w:r>
          </w:p>
        </w:tc>
        <w:tc>
          <w:tcPr>
            <w:tcW w:w="1276" w:type="dxa"/>
            <w:vAlign w:val="center"/>
          </w:tcPr>
          <w:p w14:paraId="0074975E" w14:textId="05F81603" w:rsidR="00873981" w:rsidRPr="006864C0" w:rsidRDefault="00301193" w:rsidP="00C946E9">
            <w:pPr>
              <w:pStyle w:val="a4"/>
              <w:ind w:firstLine="0"/>
              <w:jc w:val="center"/>
              <w:rPr>
                <w:rFonts w:ascii="Times New Roman" w:hAnsi="Times New Roman"/>
                <w:sz w:val="20"/>
                <w:szCs w:val="20"/>
              </w:rPr>
            </w:pPr>
            <w:r>
              <w:rPr>
                <w:rFonts w:ascii="Times New Roman" w:hAnsi="Times New Roman"/>
                <w:sz w:val="20"/>
                <w:szCs w:val="20"/>
              </w:rPr>
              <w:t>постійно</w:t>
            </w:r>
          </w:p>
        </w:tc>
        <w:tc>
          <w:tcPr>
            <w:tcW w:w="1985" w:type="dxa"/>
            <w:vAlign w:val="center"/>
          </w:tcPr>
          <w:p w14:paraId="13DFA886" w14:textId="62782958" w:rsidR="00873981" w:rsidRPr="006864C0" w:rsidRDefault="004D61D8" w:rsidP="00C946E9">
            <w:pPr>
              <w:pStyle w:val="a4"/>
              <w:spacing w:before="0"/>
              <w:ind w:firstLine="0"/>
              <w:jc w:val="center"/>
              <w:rPr>
                <w:rFonts w:ascii="Times New Roman" w:hAnsi="Times New Roman"/>
                <w:sz w:val="20"/>
                <w:szCs w:val="20"/>
              </w:rPr>
            </w:pPr>
            <w:r w:rsidRPr="006864C0">
              <w:rPr>
                <w:rFonts w:ascii="Times New Roman" w:hAnsi="Times New Roman"/>
                <w:sz w:val="20"/>
                <w:szCs w:val="20"/>
              </w:rPr>
              <w:t>Фастівська міська рада</w:t>
            </w:r>
            <w:r>
              <w:rPr>
                <w:rFonts w:ascii="Times New Roman" w:hAnsi="Times New Roman"/>
                <w:sz w:val="20"/>
                <w:szCs w:val="20"/>
              </w:rPr>
              <w:t xml:space="preserve"> та її виконавчі органи</w:t>
            </w:r>
            <w:r w:rsidR="00575A1F">
              <w:rPr>
                <w:rFonts w:ascii="Times New Roman" w:hAnsi="Times New Roman"/>
                <w:sz w:val="20"/>
                <w:szCs w:val="20"/>
              </w:rPr>
              <w:t>,</w:t>
            </w:r>
            <w:r w:rsidR="00575A1F">
              <w:rPr>
                <w:rFonts w:ascii="Times New Roman" w:hAnsi="Times New Roman"/>
                <w:sz w:val="20"/>
                <w:szCs w:val="20"/>
              </w:rPr>
              <w:br/>
              <w:t>КП ФМР «Фастівводоканал»,</w:t>
            </w:r>
            <w:r w:rsidR="00575A1F">
              <w:rPr>
                <w:rFonts w:ascii="Times New Roman" w:hAnsi="Times New Roman"/>
                <w:sz w:val="20"/>
                <w:szCs w:val="20"/>
              </w:rPr>
              <w:br/>
              <w:t>КП ФМР «Борівський ККП»</w:t>
            </w:r>
            <w:r>
              <w:rPr>
                <w:rFonts w:ascii="Times New Roman" w:hAnsi="Times New Roman"/>
                <w:sz w:val="20"/>
                <w:szCs w:val="20"/>
              </w:rPr>
              <w:t>, підприємства громади з водопостачання різних форм власності</w:t>
            </w:r>
          </w:p>
        </w:tc>
        <w:tc>
          <w:tcPr>
            <w:tcW w:w="1924" w:type="dxa"/>
            <w:vAlign w:val="center"/>
          </w:tcPr>
          <w:p w14:paraId="0650D914"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Комісія ФМТГ з питань техногенно-екологічної безпеки та надзвичайних ситуацій;</w:t>
            </w:r>
          </w:p>
          <w:p w14:paraId="7F64FD3B" w14:textId="77777777" w:rsidR="00250EC0" w:rsidRDefault="00250EC0" w:rsidP="00C946E9">
            <w:pPr>
              <w:pStyle w:val="a4"/>
              <w:spacing w:before="0"/>
              <w:ind w:firstLine="5"/>
              <w:jc w:val="center"/>
              <w:rPr>
                <w:rStyle w:val="af1"/>
                <w:rFonts w:ascii="Times New Roman" w:hAnsi="Times New Roman"/>
                <w:b w:val="0"/>
                <w:bCs w:val="0"/>
                <w:sz w:val="20"/>
                <w:szCs w:val="20"/>
                <w:shd w:val="clear" w:color="auto" w:fill="FFFFFF"/>
              </w:rPr>
            </w:pPr>
            <w:r w:rsidRPr="00250EC0">
              <w:rPr>
                <w:rFonts w:ascii="Times New Roman" w:hAnsi="Times New Roman"/>
                <w:color w:val="000000" w:themeColor="text1"/>
                <w:sz w:val="20"/>
                <w:szCs w:val="20"/>
              </w:rPr>
              <w:t xml:space="preserve">- постійна комісія </w:t>
            </w:r>
            <w:r w:rsidRPr="00250EC0">
              <w:rPr>
                <w:rFonts w:ascii="Times New Roman" w:hAnsi="Times New Roman"/>
                <w:sz w:val="20"/>
                <w:szCs w:val="20"/>
              </w:rPr>
              <w:t>ФМР</w:t>
            </w:r>
            <w:r w:rsidRPr="00250EC0">
              <w:rPr>
                <w:rFonts w:ascii="Times New Roman" w:hAnsi="Times New Roman"/>
                <w:b/>
                <w:bCs/>
                <w:sz w:val="20"/>
                <w:szCs w:val="20"/>
              </w:rPr>
              <w:t xml:space="preserve"> </w:t>
            </w:r>
            <w:r w:rsidRPr="00250EC0">
              <w:rPr>
                <w:rStyle w:val="af1"/>
                <w:rFonts w:ascii="Times New Roman" w:hAnsi="Times New Roman"/>
                <w:b w:val="0"/>
                <w:bCs w:val="0"/>
                <w:sz w:val="20"/>
                <w:szCs w:val="20"/>
                <w:shd w:val="clear" w:color="auto" w:fill="FFFFFF"/>
              </w:rPr>
              <w:t>з питань комунальної власності та житлово- комунального господарства і розвитку місцевого самоврядування;</w:t>
            </w:r>
          </w:p>
          <w:p w14:paraId="4F41F96B" w14:textId="31A0C2FC" w:rsidR="00873981" w:rsidRPr="006864C0" w:rsidRDefault="00873981" w:rsidP="00C946E9">
            <w:pPr>
              <w:pStyle w:val="a4"/>
              <w:spacing w:before="0"/>
              <w:ind w:firstLine="5"/>
              <w:jc w:val="center"/>
              <w:rPr>
                <w:rFonts w:ascii="Times New Roman" w:hAnsi="Times New Roman"/>
                <w:sz w:val="20"/>
                <w:szCs w:val="20"/>
              </w:rPr>
            </w:pPr>
            <w:r w:rsidRPr="00250EC0">
              <w:rPr>
                <w:rFonts w:ascii="Times New Roman" w:hAnsi="Times New Roman"/>
                <w:sz w:val="20"/>
                <w:szCs w:val="20"/>
              </w:rPr>
              <w:t>-</w:t>
            </w:r>
            <w:r w:rsidRPr="006864C0">
              <w:rPr>
                <w:rFonts w:ascii="Times New Roman" w:hAnsi="Times New Roman"/>
                <w:sz w:val="20"/>
                <w:szCs w:val="20"/>
              </w:rPr>
              <w:t xml:space="preserve"> постійна комісія ФМР з питань бюджету, економіки та фінансів;</w:t>
            </w:r>
          </w:p>
          <w:p w14:paraId="310A52B1" w14:textId="71CF7815" w:rsidR="00873981" w:rsidRPr="006864C0" w:rsidRDefault="00575A1F" w:rsidP="00C946E9">
            <w:pPr>
              <w:pStyle w:val="a4"/>
              <w:spacing w:before="0"/>
              <w:ind w:firstLine="5"/>
              <w:jc w:val="center"/>
              <w:rPr>
                <w:rFonts w:ascii="Times New Roman" w:hAnsi="Times New Roman"/>
                <w:sz w:val="20"/>
                <w:szCs w:val="20"/>
              </w:rPr>
            </w:pPr>
            <w:r>
              <w:rPr>
                <w:rFonts w:ascii="Times New Roman" w:hAnsi="Times New Roman"/>
                <w:sz w:val="20"/>
                <w:szCs w:val="20"/>
              </w:rPr>
              <w:t>- сили та засоби комунальних підприємств</w:t>
            </w:r>
            <w:r w:rsidR="00873981" w:rsidRPr="006864C0">
              <w:rPr>
                <w:rFonts w:ascii="Times New Roman" w:hAnsi="Times New Roman"/>
                <w:sz w:val="20"/>
                <w:szCs w:val="20"/>
              </w:rPr>
              <w:t>;</w:t>
            </w:r>
          </w:p>
          <w:p w14:paraId="1C11121A" w14:textId="6091BBDF" w:rsidR="00873981"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t>- кошти державного бюджету;</w:t>
            </w:r>
          </w:p>
          <w:p w14:paraId="51E14156" w14:textId="49946C97" w:rsidR="00A1729E" w:rsidRPr="006864C0" w:rsidRDefault="00A1729E" w:rsidP="00C946E9">
            <w:pPr>
              <w:pStyle w:val="a4"/>
              <w:spacing w:before="0"/>
              <w:ind w:firstLine="5"/>
              <w:jc w:val="center"/>
              <w:rPr>
                <w:rFonts w:ascii="Times New Roman" w:hAnsi="Times New Roman"/>
                <w:sz w:val="20"/>
                <w:szCs w:val="20"/>
              </w:rPr>
            </w:pPr>
            <w:r>
              <w:rPr>
                <w:rFonts w:ascii="Times New Roman" w:hAnsi="Times New Roman"/>
                <w:sz w:val="20"/>
                <w:szCs w:val="20"/>
              </w:rPr>
              <w:t>- кошти обласного бюджету;</w:t>
            </w:r>
          </w:p>
          <w:p w14:paraId="55F024B8" w14:textId="77777777" w:rsidR="00873981" w:rsidRPr="006864C0" w:rsidRDefault="00873981" w:rsidP="00C946E9">
            <w:pPr>
              <w:pStyle w:val="a4"/>
              <w:spacing w:before="0"/>
              <w:ind w:firstLine="5"/>
              <w:jc w:val="center"/>
              <w:rPr>
                <w:rFonts w:ascii="Times New Roman" w:hAnsi="Times New Roman"/>
                <w:sz w:val="20"/>
                <w:szCs w:val="20"/>
              </w:rPr>
            </w:pPr>
            <w:r w:rsidRPr="006864C0">
              <w:rPr>
                <w:rFonts w:ascii="Times New Roman" w:hAnsi="Times New Roman"/>
                <w:sz w:val="20"/>
                <w:szCs w:val="20"/>
              </w:rPr>
              <w:lastRenderedPageBreak/>
              <w:t xml:space="preserve">- кошти місцевого бюджету; </w:t>
            </w:r>
          </w:p>
          <w:p w14:paraId="78BD864D" w14:textId="77777777" w:rsidR="00873981" w:rsidRPr="006864C0" w:rsidRDefault="00873981" w:rsidP="00C946E9">
            <w:pPr>
              <w:pStyle w:val="a4"/>
              <w:spacing w:before="0"/>
              <w:jc w:val="center"/>
              <w:rPr>
                <w:rFonts w:ascii="Times New Roman" w:hAnsi="Times New Roman"/>
                <w:sz w:val="20"/>
                <w:szCs w:val="20"/>
              </w:rPr>
            </w:pPr>
            <w:r w:rsidRPr="006864C0">
              <w:rPr>
                <w:rFonts w:ascii="Times New Roman" w:hAnsi="Times New Roman"/>
                <w:sz w:val="20"/>
                <w:szCs w:val="20"/>
              </w:rPr>
              <w:t>- кошти, не заборонені чинним законодавством</w:t>
            </w:r>
          </w:p>
        </w:tc>
        <w:tc>
          <w:tcPr>
            <w:tcW w:w="2186" w:type="dxa"/>
            <w:gridSpan w:val="2"/>
            <w:vAlign w:val="center"/>
          </w:tcPr>
          <w:p w14:paraId="19D6218D"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lastRenderedPageBreak/>
              <w:t>- протоколи комісії;</w:t>
            </w:r>
          </w:p>
          <w:p w14:paraId="46D1CF27" w14:textId="77777777" w:rsidR="00873981" w:rsidRPr="006864C0" w:rsidRDefault="00873981" w:rsidP="00C946E9">
            <w:pPr>
              <w:pStyle w:val="a4"/>
              <w:ind w:firstLine="65"/>
              <w:jc w:val="center"/>
              <w:rPr>
                <w:rFonts w:ascii="Times New Roman" w:hAnsi="Times New Roman"/>
                <w:sz w:val="20"/>
                <w:szCs w:val="20"/>
              </w:rPr>
            </w:pPr>
            <w:r w:rsidRPr="006864C0">
              <w:rPr>
                <w:rFonts w:ascii="Times New Roman" w:hAnsi="Times New Roman"/>
                <w:sz w:val="20"/>
                <w:szCs w:val="20"/>
              </w:rPr>
              <w:t>- сформована потреба;</w:t>
            </w:r>
          </w:p>
          <w:p w14:paraId="7A04D618" w14:textId="77777777" w:rsidR="00873981" w:rsidRPr="006864C0" w:rsidRDefault="00873981" w:rsidP="00C946E9">
            <w:pPr>
              <w:pStyle w:val="a3"/>
              <w:ind w:left="0"/>
              <w:jc w:val="center"/>
              <w:rPr>
                <w:sz w:val="20"/>
                <w:szCs w:val="20"/>
              </w:rPr>
            </w:pPr>
            <w:r w:rsidRPr="006864C0">
              <w:rPr>
                <w:sz w:val="20"/>
                <w:szCs w:val="20"/>
              </w:rPr>
              <w:t>- наявність запасних частина, матеріалів і засобів доставки;</w:t>
            </w:r>
          </w:p>
          <w:p w14:paraId="26964923" w14:textId="77777777" w:rsidR="00873981" w:rsidRPr="006864C0" w:rsidRDefault="00873981" w:rsidP="00C946E9">
            <w:pPr>
              <w:pStyle w:val="a4"/>
              <w:ind w:firstLine="65"/>
              <w:jc w:val="center"/>
              <w:rPr>
                <w:rFonts w:ascii="Times New Roman" w:hAnsi="Times New Roman"/>
                <w:sz w:val="20"/>
                <w:szCs w:val="20"/>
                <w:lang w:val="ru-RU"/>
              </w:rPr>
            </w:pPr>
          </w:p>
        </w:tc>
      </w:tr>
    </w:tbl>
    <w:p w14:paraId="7982F3D0" w14:textId="77777777" w:rsidR="000E7033" w:rsidRPr="00A01D6C" w:rsidRDefault="000E7033" w:rsidP="000E7033">
      <w:pPr>
        <w:jc w:val="both"/>
      </w:pPr>
    </w:p>
    <w:p w14:paraId="2FD06EDF" w14:textId="77777777" w:rsidR="000E7033" w:rsidRPr="00A01D6C" w:rsidRDefault="000E7033" w:rsidP="000E7033">
      <w:pPr>
        <w:jc w:val="both"/>
        <w:rPr>
          <w:lang w:val="uk-UA"/>
        </w:rPr>
      </w:pPr>
    </w:p>
    <w:p w14:paraId="0A4FAA7E" w14:textId="3B123CCA" w:rsidR="0020359E" w:rsidRPr="00A01D6C" w:rsidRDefault="00E95B88" w:rsidP="00E95B88">
      <w:pPr>
        <w:pStyle w:val="31"/>
        <w:spacing w:after="0" w:line="280" w:lineRule="exact"/>
        <w:ind w:left="0" w:hanging="180"/>
        <w:rPr>
          <w:rFonts w:ascii="Times New Roman" w:hAnsi="Times New Roman" w:cs="Times New Roman"/>
          <w:sz w:val="24"/>
          <w:szCs w:val="24"/>
        </w:rPr>
      </w:pPr>
      <w:r w:rsidRPr="00A01D6C">
        <w:rPr>
          <w:rFonts w:ascii="Times New Roman" w:hAnsi="Times New Roman" w:cs="Times New Roman"/>
          <w:b/>
          <w:color w:val="000000"/>
          <w:sz w:val="24"/>
          <w:szCs w:val="24"/>
        </w:rPr>
        <w:t>Керуючий справами (секретар) виконавчого комітету                                                                                                        Леся ТХОРЖЕВСЬКА</w:t>
      </w:r>
    </w:p>
    <w:sectPr w:rsidR="0020359E" w:rsidRPr="00A01D6C" w:rsidSect="000E70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Times New Roman"/>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5A6"/>
    <w:multiLevelType w:val="hybridMultilevel"/>
    <w:tmpl w:val="A192DFFC"/>
    <w:lvl w:ilvl="0" w:tplc="93D26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5253"/>
    <w:multiLevelType w:val="hybridMultilevel"/>
    <w:tmpl w:val="EFBA65C4"/>
    <w:lvl w:ilvl="0" w:tplc="62801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4A0A"/>
    <w:multiLevelType w:val="hybridMultilevel"/>
    <w:tmpl w:val="2A86DEDC"/>
    <w:lvl w:ilvl="0" w:tplc="F54AD17C">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D026E"/>
    <w:multiLevelType w:val="hybridMultilevel"/>
    <w:tmpl w:val="EE9C731C"/>
    <w:lvl w:ilvl="0" w:tplc="F55436A8">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961F6"/>
    <w:multiLevelType w:val="multilevel"/>
    <w:tmpl w:val="2792796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0DF631E"/>
    <w:multiLevelType w:val="hybridMultilevel"/>
    <w:tmpl w:val="61905D46"/>
    <w:lvl w:ilvl="0" w:tplc="15A80B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0469C"/>
    <w:multiLevelType w:val="hybridMultilevel"/>
    <w:tmpl w:val="C36CBACA"/>
    <w:lvl w:ilvl="0" w:tplc="64660C2A">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20113"/>
    <w:multiLevelType w:val="hybridMultilevel"/>
    <w:tmpl w:val="C36CBACA"/>
    <w:lvl w:ilvl="0" w:tplc="64660C2A">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2618B"/>
    <w:multiLevelType w:val="multilevel"/>
    <w:tmpl w:val="DF60F7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81291D"/>
    <w:multiLevelType w:val="hybridMultilevel"/>
    <w:tmpl w:val="FDEAB1AE"/>
    <w:lvl w:ilvl="0" w:tplc="62801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1625D"/>
    <w:multiLevelType w:val="hybridMultilevel"/>
    <w:tmpl w:val="60EA5370"/>
    <w:lvl w:ilvl="0" w:tplc="3A543902">
      <w:start w:val="1"/>
      <w:numFmt w:val="decimal"/>
      <w:lvlText w:val="%1."/>
      <w:lvlJc w:val="left"/>
      <w:pPr>
        <w:ind w:left="720" w:hanging="360"/>
      </w:pPr>
    </w:lvl>
    <w:lvl w:ilvl="1" w:tplc="7BAE2DAE">
      <w:start w:val="1"/>
      <w:numFmt w:val="lowerLetter"/>
      <w:lvlText w:val="%2."/>
      <w:lvlJc w:val="left"/>
      <w:pPr>
        <w:ind w:left="1440" w:hanging="360"/>
      </w:pPr>
    </w:lvl>
    <w:lvl w:ilvl="2" w:tplc="D3A28BD8">
      <w:start w:val="1"/>
      <w:numFmt w:val="lowerRoman"/>
      <w:lvlText w:val="%3."/>
      <w:lvlJc w:val="right"/>
      <w:pPr>
        <w:ind w:left="2160" w:hanging="180"/>
      </w:pPr>
    </w:lvl>
    <w:lvl w:ilvl="3" w:tplc="768C3538">
      <w:start w:val="1"/>
      <w:numFmt w:val="decimal"/>
      <w:lvlText w:val="%4."/>
      <w:lvlJc w:val="left"/>
      <w:pPr>
        <w:ind w:left="1352" w:hanging="360"/>
      </w:pPr>
      <w:rPr>
        <w:lang w:val="uk-UA"/>
      </w:rPr>
    </w:lvl>
    <w:lvl w:ilvl="4" w:tplc="5220174E">
      <w:start w:val="1"/>
      <w:numFmt w:val="lowerLetter"/>
      <w:lvlText w:val="%5."/>
      <w:lvlJc w:val="left"/>
      <w:pPr>
        <w:ind w:left="3600" w:hanging="360"/>
      </w:pPr>
    </w:lvl>
    <w:lvl w:ilvl="5" w:tplc="57E20B96">
      <w:start w:val="1"/>
      <w:numFmt w:val="lowerRoman"/>
      <w:lvlText w:val="%6."/>
      <w:lvlJc w:val="right"/>
      <w:pPr>
        <w:ind w:left="4320" w:hanging="180"/>
      </w:pPr>
    </w:lvl>
    <w:lvl w:ilvl="6" w:tplc="C2C6C854">
      <w:start w:val="1"/>
      <w:numFmt w:val="decimal"/>
      <w:lvlText w:val="%7."/>
      <w:lvlJc w:val="left"/>
      <w:pPr>
        <w:ind w:left="5040" w:hanging="360"/>
      </w:pPr>
    </w:lvl>
    <w:lvl w:ilvl="7" w:tplc="C9A074C8">
      <w:start w:val="1"/>
      <w:numFmt w:val="lowerLetter"/>
      <w:lvlText w:val="%8."/>
      <w:lvlJc w:val="left"/>
      <w:pPr>
        <w:ind w:left="5760" w:hanging="360"/>
      </w:pPr>
    </w:lvl>
    <w:lvl w:ilvl="8" w:tplc="82F0C1F8">
      <w:start w:val="1"/>
      <w:numFmt w:val="lowerRoman"/>
      <w:lvlText w:val="%9."/>
      <w:lvlJc w:val="right"/>
      <w:pPr>
        <w:ind w:left="6480" w:hanging="180"/>
      </w:pPr>
    </w:lvl>
  </w:abstractNum>
  <w:abstractNum w:abstractNumId="11" w15:restartNumberingAfterBreak="0">
    <w:nsid w:val="1ABF5251"/>
    <w:multiLevelType w:val="hybridMultilevel"/>
    <w:tmpl w:val="7A4C1356"/>
    <w:lvl w:ilvl="0" w:tplc="D7BCECB6">
      <w:start w:val="1"/>
      <w:numFmt w:val="decimal"/>
      <w:lvlText w:val="5.4.%1"/>
      <w:lvlJc w:val="left"/>
      <w:pPr>
        <w:ind w:left="76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53A70"/>
    <w:multiLevelType w:val="hybridMultilevel"/>
    <w:tmpl w:val="155A9B1A"/>
    <w:lvl w:ilvl="0" w:tplc="77CC486C">
      <w:start w:val="1"/>
      <w:numFmt w:val="decimal"/>
      <w:lvlText w:val="2.%1"/>
      <w:lvlJc w:val="left"/>
      <w:pPr>
        <w:ind w:left="76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C28C4"/>
    <w:multiLevelType w:val="hybridMultilevel"/>
    <w:tmpl w:val="4C06EBD0"/>
    <w:lvl w:ilvl="0" w:tplc="43CEACC6">
      <w:start w:val="1"/>
      <w:numFmt w:val="decimal"/>
      <w:lvlText w:val="2.%1"/>
      <w:lvlJc w:val="left"/>
      <w:pPr>
        <w:ind w:left="76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A3CEE"/>
    <w:multiLevelType w:val="hybridMultilevel"/>
    <w:tmpl w:val="8318B0BC"/>
    <w:lvl w:ilvl="0" w:tplc="81620F48">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96081"/>
    <w:multiLevelType w:val="hybridMultilevel"/>
    <w:tmpl w:val="F40E880A"/>
    <w:lvl w:ilvl="0" w:tplc="3418FED2">
      <w:start w:val="1"/>
      <w:numFmt w:val="decimal"/>
      <w:lvlText w:val="2.%1"/>
      <w:lvlJc w:val="left"/>
      <w:pPr>
        <w:ind w:left="76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C43BF"/>
    <w:multiLevelType w:val="hybridMultilevel"/>
    <w:tmpl w:val="87F06B68"/>
    <w:lvl w:ilvl="0" w:tplc="E94E0BC2">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FC22B6"/>
    <w:multiLevelType w:val="hybridMultilevel"/>
    <w:tmpl w:val="9CC26B3C"/>
    <w:lvl w:ilvl="0" w:tplc="8D22C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E61F94"/>
    <w:multiLevelType w:val="multilevel"/>
    <w:tmpl w:val="65ACF10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2F25EFC"/>
    <w:multiLevelType w:val="multilevel"/>
    <w:tmpl w:val="4A6A40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73968D1"/>
    <w:multiLevelType w:val="multilevel"/>
    <w:tmpl w:val="1A0E0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8573A00"/>
    <w:multiLevelType w:val="hybridMultilevel"/>
    <w:tmpl w:val="9C2E26D0"/>
    <w:lvl w:ilvl="0" w:tplc="76344532">
      <w:start w:val="1"/>
      <w:numFmt w:val="decimal"/>
      <w:lvlText w:val="2.%1"/>
      <w:lvlJc w:val="left"/>
      <w:pPr>
        <w:ind w:left="76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39717B"/>
    <w:multiLevelType w:val="hybridMultilevel"/>
    <w:tmpl w:val="A85A0B96"/>
    <w:lvl w:ilvl="0" w:tplc="81620F48">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6127D"/>
    <w:multiLevelType w:val="hybridMultilevel"/>
    <w:tmpl w:val="966E6992"/>
    <w:lvl w:ilvl="0" w:tplc="A1D640FC">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954D0E"/>
    <w:multiLevelType w:val="hybridMultilevel"/>
    <w:tmpl w:val="9D542D64"/>
    <w:lvl w:ilvl="0" w:tplc="1BB66E7C">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17895"/>
    <w:multiLevelType w:val="hybridMultilevel"/>
    <w:tmpl w:val="8C32F270"/>
    <w:lvl w:ilvl="0" w:tplc="CBA624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D4871"/>
    <w:multiLevelType w:val="hybridMultilevel"/>
    <w:tmpl w:val="966E6992"/>
    <w:lvl w:ilvl="0" w:tplc="A1D640FC">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ED13B5"/>
    <w:multiLevelType w:val="hybridMultilevel"/>
    <w:tmpl w:val="8AD820B6"/>
    <w:lvl w:ilvl="0" w:tplc="DB525A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21697"/>
    <w:multiLevelType w:val="hybridMultilevel"/>
    <w:tmpl w:val="9128332A"/>
    <w:lvl w:ilvl="0" w:tplc="3AB45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F37BF"/>
    <w:multiLevelType w:val="hybridMultilevel"/>
    <w:tmpl w:val="1304F9D2"/>
    <w:lvl w:ilvl="0" w:tplc="2DD840B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EF415B"/>
    <w:multiLevelType w:val="hybridMultilevel"/>
    <w:tmpl w:val="E402AA06"/>
    <w:lvl w:ilvl="0" w:tplc="342CECFE">
      <w:start w:val="1"/>
      <w:numFmt w:val="decimal"/>
      <w:lvlText w:val="2.%1"/>
      <w:lvlJc w:val="left"/>
      <w:pPr>
        <w:ind w:left="76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15846"/>
    <w:multiLevelType w:val="hybridMultilevel"/>
    <w:tmpl w:val="593AA316"/>
    <w:lvl w:ilvl="0" w:tplc="38B28E92">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F21A6"/>
    <w:multiLevelType w:val="hybridMultilevel"/>
    <w:tmpl w:val="0E9842D2"/>
    <w:lvl w:ilvl="0" w:tplc="93C8F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B5780"/>
    <w:multiLevelType w:val="hybridMultilevel"/>
    <w:tmpl w:val="37F05072"/>
    <w:lvl w:ilvl="0" w:tplc="22B0312A">
      <w:start w:val="1"/>
      <w:numFmt w:val="decimal"/>
      <w:lvlText w:val="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175881"/>
    <w:multiLevelType w:val="hybridMultilevel"/>
    <w:tmpl w:val="B66A8750"/>
    <w:lvl w:ilvl="0" w:tplc="7316855A">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074E04"/>
    <w:multiLevelType w:val="hybridMultilevel"/>
    <w:tmpl w:val="EE9C731C"/>
    <w:lvl w:ilvl="0" w:tplc="FFFFFFFF">
      <w:start w:val="1"/>
      <w:numFmt w:val="decimal"/>
      <w:lvlText w:val="3.%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D231BA"/>
    <w:multiLevelType w:val="hybridMultilevel"/>
    <w:tmpl w:val="FF4E1530"/>
    <w:lvl w:ilvl="0" w:tplc="32CC4574">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9A2ED2"/>
    <w:multiLevelType w:val="multilevel"/>
    <w:tmpl w:val="1A0E0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4F971EAB"/>
    <w:multiLevelType w:val="hybridMultilevel"/>
    <w:tmpl w:val="69988112"/>
    <w:lvl w:ilvl="0" w:tplc="64660C2A">
      <w:start w:val="1"/>
      <w:numFmt w:val="decimal"/>
      <w:lvlText w:val="1.%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E67B08"/>
    <w:multiLevelType w:val="hybridMultilevel"/>
    <w:tmpl w:val="85F0CFA2"/>
    <w:lvl w:ilvl="0" w:tplc="610C73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0E0C34"/>
    <w:multiLevelType w:val="hybridMultilevel"/>
    <w:tmpl w:val="10DADCEC"/>
    <w:lvl w:ilvl="0" w:tplc="FFFFFFFF">
      <w:start w:val="1"/>
      <w:numFmt w:val="decimal"/>
      <w:lvlText w:val="%1."/>
      <w:lvlJc w:val="left"/>
      <w:pPr>
        <w:ind w:left="720" w:hanging="360"/>
      </w:pPr>
      <w:rPr>
        <w:rFonts w:cstheme="minorBidi" w:hint="default"/>
      </w:rPr>
    </w:lvl>
    <w:lvl w:ilvl="1" w:tplc="F22E847C">
      <w:start w:val="1"/>
      <w:numFmt w:val="decimal"/>
      <w:lvlText w:val="5.%2"/>
      <w:lvlJc w:val="left"/>
      <w:pPr>
        <w:ind w:left="768" w:hanging="360"/>
      </w:pPr>
      <w:rPr>
        <w:rFonts w:hint="default"/>
        <w:color w:val="auto"/>
      </w:rPr>
    </w:lvl>
    <w:lvl w:ilvl="2" w:tplc="FFFFFFFF">
      <w:start w:val="1"/>
      <w:numFmt w:val="lowerRoman"/>
      <w:lvlText w:val="%3."/>
      <w:lvlJc w:val="right"/>
      <w:pPr>
        <w:ind w:left="2160" w:hanging="180"/>
      </w:pPr>
    </w:lvl>
    <w:lvl w:ilvl="3" w:tplc="EFAA0F94">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7702D61"/>
    <w:multiLevelType w:val="hybridMultilevel"/>
    <w:tmpl w:val="211A2ABE"/>
    <w:lvl w:ilvl="0" w:tplc="E702C624">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AF4F1C"/>
    <w:multiLevelType w:val="hybridMultilevel"/>
    <w:tmpl w:val="54A257AE"/>
    <w:lvl w:ilvl="0" w:tplc="18745F4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5D321F"/>
    <w:multiLevelType w:val="hybridMultilevel"/>
    <w:tmpl w:val="9C2E26D0"/>
    <w:lvl w:ilvl="0" w:tplc="FFFFFFFF">
      <w:start w:val="1"/>
      <w:numFmt w:val="decimal"/>
      <w:lvlText w:val="2.%1"/>
      <w:lvlJc w:val="left"/>
      <w:pPr>
        <w:ind w:left="76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ED08F8"/>
    <w:multiLevelType w:val="hybridMultilevel"/>
    <w:tmpl w:val="FDEAB1AE"/>
    <w:lvl w:ilvl="0" w:tplc="62801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004313"/>
    <w:multiLevelType w:val="hybridMultilevel"/>
    <w:tmpl w:val="69988112"/>
    <w:lvl w:ilvl="0" w:tplc="64660C2A">
      <w:start w:val="1"/>
      <w:numFmt w:val="decimal"/>
      <w:lvlText w:val="1.%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271803"/>
    <w:multiLevelType w:val="multilevel"/>
    <w:tmpl w:val="BCF6E02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0136B73"/>
    <w:multiLevelType w:val="hybridMultilevel"/>
    <w:tmpl w:val="F4D2E302"/>
    <w:lvl w:ilvl="0" w:tplc="ADB22790">
      <w:start w:val="1"/>
      <w:numFmt w:val="decimal"/>
      <w:lvlText w:val="2.%1"/>
      <w:lvlJc w:val="left"/>
      <w:pPr>
        <w:ind w:left="76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D02DBC"/>
    <w:multiLevelType w:val="hybridMultilevel"/>
    <w:tmpl w:val="A96E6192"/>
    <w:lvl w:ilvl="0" w:tplc="C9C4006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2975F8"/>
    <w:multiLevelType w:val="multilevel"/>
    <w:tmpl w:val="1788203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50" w15:restartNumberingAfterBreak="0">
    <w:nsid w:val="719538B2"/>
    <w:multiLevelType w:val="hybridMultilevel"/>
    <w:tmpl w:val="63B20428"/>
    <w:lvl w:ilvl="0" w:tplc="81620F48">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483B4B"/>
    <w:multiLevelType w:val="hybridMultilevel"/>
    <w:tmpl w:val="8318B0BC"/>
    <w:lvl w:ilvl="0" w:tplc="FFFFFFFF">
      <w:start w:val="1"/>
      <w:numFmt w:val="decimal"/>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4B76889"/>
    <w:multiLevelType w:val="hybridMultilevel"/>
    <w:tmpl w:val="2A86DEDC"/>
    <w:lvl w:ilvl="0" w:tplc="FFFFFFFF">
      <w:start w:val="1"/>
      <w:numFmt w:val="decimal"/>
      <w:lvlText w:val="4.%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67F4285"/>
    <w:multiLevelType w:val="hybridMultilevel"/>
    <w:tmpl w:val="4904A8F8"/>
    <w:lvl w:ilvl="0" w:tplc="0FFC8CAE">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4B2BA7"/>
    <w:multiLevelType w:val="hybridMultilevel"/>
    <w:tmpl w:val="54FCAB8E"/>
    <w:lvl w:ilvl="0" w:tplc="28C45B4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2D7804"/>
    <w:multiLevelType w:val="hybridMultilevel"/>
    <w:tmpl w:val="155A9B1A"/>
    <w:lvl w:ilvl="0" w:tplc="77CC486C">
      <w:start w:val="1"/>
      <w:numFmt w:val="decimal"/>
      <w:lvlText w:val="2.%1"/>
      <w:lvlJc w:val="left"/>
      <w:pPr>
        <w:ind w:left="76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405E1B"/>
    <w:multiLevelType w:val="hybridMultilevel"/>
    <w:tmpl w:val="FCB08E94"/>
    <w:lvl w:ilvl="0" w:tplc="A1D640FC">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624995"/>
    <w:multiLevelType w:val="hybridMultilevel"/>
    <w:tmpl w:val="300A7028"/>
    <w:lvl w:ilvl="0" w:tplc="6AF2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9"/>
  </w:num>
  <w:num w:numId="3">
    <w:abstractNumId w:val="46"/>
  </w:num>
  <w:num w:numId="4">
    <w:abstractNumId w:val="34"/>
  </w:num>
  <w:num w:numId="5">
    <w:abstractNumId w:val="25"/>
  </w:num>
  <w:num w:numId="6">
    <w:abstractNumId w:val="4"/>
  </w:num>
  <w:num w:numId="7">
    <w:abstractNumId w:val="18"/>
  </w:num>
  <w:num w:numId="8">
    <w:abstractNumId w:val="20"/>
  </w:num>
  <w:num w:numId="9">
    <w:abstractNumId w:val="7"/>
  </w:num>
  <w:num w:numId="10">
    <w:abstractNumId w:val="55"/>
  </w:num>
  <w:num w:numId="11">
    <w:abstractNumId w:val="56"/>
  </w:num>
  <w:num w:numId="12">
    <w:abstractNumId w:val="24"/>
  </w:num>
  <w:num w:numId="13">
    <w:abstractNumId w:val="1"/>
  </w:num>
  <w:num w:numId="14">
    <w:abstractNumId w:val="9"/>
  </w:num>
  <w:num w:numId="15">
    <w:abstractNumId w:val="26"/>
  </w:num>
  <w:num w:numId="16">
    <w:abstractNumId w:val="38"/>
  </w:num>
  <w:num w:numId="17">
    <w:abstractNumId w:val="36"/>
  </w:num>
  <w:num w:numId="18">
    <w:abstractNumId w:val="53"/>
  </w:num>
  <w:num w:numId="19">
    <w:abstractNumId w:val="30"/>
  </w:num>
  <w:num w:numId="20">
    <w:abstractNumId w:val="16"/>
  </w:num>
  <w:num w:numId="21">
    <w:abstractNumId w:val="41"/>
  </w:num>
  <w:num w:numId="22">
    <w:abstractNumId w:val="40"/>
  </w:num>
  <w:num w:numId="23">
    <w:abstractNumId w:val="19"/>
  </w:num>
  <w:num w:numId="24">
    <w:abstractNumId w:val="11"/>
  </w:num>
  <w:num w:numId="25">
    <w:abstractNumId w:val="33"/>
  </w:num>
  <w:num w:numId="26">
    <w:abstractNumId w:val="28"/>
  </w:num>
  <w:num w:numId="27">
    <w:abstractNumId w:val="27"/>
  </w:num>
  <w:num w:numId="28">
    <w:abstractNumId w:val="31"/>
  </w:num>
  <w:num w:numId="29">
    <w:abstractNumId w:val="54"/>
  </w:num>
  <w:num w:numId="30">
    <w:abstractNumId w:val="42"/>
  </w:num>
  <w:num w:numId="31">
    <w:abstractNumId w:val="15"/>
  </w:num>
  <w:num w:numId="32">
    <w:abstractNumId w:val="0"/>
  </w:num>
  <w:num w:numId="33">
    <w:abstractNumId w:val="14"/>
  </w:num>
  <w:num w:numId="34">
    <w:abstractNumId w:val="21"/>
  </w:num>
  <w:num w:numId="35">
    <w:abstractNumId w:val="3"/>
  </w:num>
  <w:num w:numId="36">
    <w:abstractNumId w:val="2"/>
  </w:num>
  <w:num w:numId="37">
    <w:abstractNumId w:val="17"/>
  </w:num>
  <w:num w:numId="38">
    <w:abstractNumId w:val="5"/>
  </w:num>
  <w:num w:numId="39">
    <w:abstractNumId w:val="29"/>
  </w:num>
  <w:num w:numId="40">
    <w:abstractNumId w:val="22"/>
  </w:num>
  <w:num w:numId="41">
    <w:abstractNumId w:val="47"/>
  </w:num>
  <w:num w:numId="42">
    <w:abstractNumId w:val="48"/>
  </w:num>
  <w:num w:numId="43">
    <w:abstractNumId w:val="57"/>
  </w:num>
  <w:num w:numId="44">
    <w:abstractNumId w:val="50"/>
  </w:num>
  <w:num w:numId="45">
    <w:abstractNumId w:val="13"/>
  </w:num>
  <w:num w:numId="46">
    <w:abstractNumId w:val="32"/>
  </w:num>
  <w:num w:numId="47">
    <w:abstractNumId w:val="39"/>
  </w:num>
  <w:num w:numId="48">
    <w:abstractNumId w:val="51"/>
  </w:num>
  <w:num w:numId="49">
    <w:abstractNumId w:val="43"/>
  </w:num>
  <w:num w:numId="50">
    <w:abstractNumId w:val="52"/>
  </w:num>
  <w:num w:numId="51">
    <w:abstractNumId w:val="35"/>
  </w:num>
  <w:num w:numId="52">
    <w:abstractNumId w:val="8"/>
  </w:num>
  <w:num w:numId="53">
    <w:abstractNumId w:val="37"/>
  </w:num>
  <w:num w:numId="54">
    <w:abstractNumId w:val="6"/>
  </w:num>
  <w:num w:numId="55">
    <w:abstractNumId w:val="12"/>
  </w:num>
  <w:num w:numId="56">
    <w:abstractNumId w:val="23"/>
  </w:num>
  <w:num w:numId="57">
    <w:abstractNumId w:val="44"/>
  </w:num>
  <w:num w:numId="58">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00"/>
    <w:rsid w:val="0003336F"/>
    <w:rsid w:val="0003505F"/>
    <w:rsid w:val="00042DBD"/>
    <w:rsid w:val="00092F69"/>
    <w:rsid w:val="000E7033"/>
    <w:rsid w:val="000F56E8"/>
    <w:rsid w:val="00190196"/>
    <w:rsid w:val="001A3BBD"/>
    <w:rsid w:val="0020359E"/>
    <w:rsid w:val="00250EC0"/>
    <w:rsid w:val="00301193"/>
    <w:rsid w:val="003B70FF"/>
    <w:rsid w:val="003C53C0"/>
    <w:rsid w:val="003E4FA8"/>
    <w:rsid w:val="00467565"/>
    <w:rsid w:val="004B6400"/>
    <w:rsid w:val="004D61D8"/>
    <w:rsid w:val="005619DB"/>
    <w:rsid w:val="00575A1F"/>
    <w:rsid w:val="00647FBA"/>
    <w:rsid w:val="006554E8"/>
    <w:rsid w:val="006864C0"/>
    <w:rsid w:val="00692C30"/>
    <w:rsid w:val="006B56AA"/>
    <w:rsid w:val="006D2736"/>
    <w:rsid w:val="00706EE5"/>
    <w:rsid w:val="0077504C"/>
    <w:rsid w:val="00796BB8"/>
    <w:rsid w:val="007C3CA8"/>
    <w:rsid w:val="007D7BB8"/>
    <w:rsid w:val="007F432F"/>
    <w:rsid w:val="0080644B"/>
    <w:rsid w:val="008151BF"/>
    <w:rsid w:val="00873981"/>
    <w:rsid w:val="009B211F"/>
    <w:rsid w:val="00A01D6C"/>
    <w:rsid w:val="00A1729E"/>
    <w:rsid w:val="00A66531"/>
    <w:rsid w:val="00BC7CC4"/>
    <w:rsid w:val="00C946E9"/>
    <w:rsid w:val="00D31043"/>
    <w:rsid w:val="00D83004"/>
    <w:rsid w:val="00DA12AC"/>
    <w:rsid w:val="00DA2FFB"/>
    <w:rsid w:val="00DE2B30"/>
    <w:rsid w:val="00E02FCA"/>
    <w:rsid w:val="00E556C9"/>
    <w:rsid w:val="00E95B8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8A31"/>
  <w15:chartTrackingRefBased/>
  <w15:docId w15:val="{4A324A6B-5B33-4BED-A528-1800ADA5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98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B56AA"/>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eastAsia="zh-CN"/>
    </w:rPr>
  </w:style>
  <w:style w:type="paragraph" w:styleId="2">
    <w:name w:val="heading 2"/>
    <w:basedOn w:val="a"/>
    <w:next w:val="a"/>
    <w:link w:val="20"/>
    <w:uiPriority w:val="9"/>
    <w:unhideWhenUsed/>
    <w:qFormat/>
    <w:rsid w:val="006B56AA"/>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E95B88"/>
    <w:pPr>
      <w:suppressAutoHyphens/>
      <w:spacing w:after="120" w:line="276" w:lineRule="auto"/>
      <w:ind w:left="283"/>
    </w:pPr>
    <w:rPr>
      <w:rFonts w:ascii="Calibri" w:hAnsi="Calibri" w:cs="Antiqua"/>
      <w:sz w:val="16"/>
      <w:szCs w:val="16"/>
      <w:lang w:val="uk-UA" w:eastAsia="zh-CN"/>
    </w:rPr>
  </w:style>
  <w:style w:type="paragraph" w:styleId="a3">
    <w:name w:val="List Paragraph"/>
    <w:basedOn w:val="a"/>
    <w:uiPriority w:val="34"/>
    <w:qFormat/>
    <w:rsid w:val="0003505F"/>
    <w:pPr>
      <w:ind w:left="708"/>
    </w:pPr>
  </w:style>
  <w:style w:type="paragraph" w:customStyle="1" w:styleId="a4">
    <w:name w:val="Нормальний текст"/>
    <w:basedOn w:val="a"/>
    <w:link w:val="a5"/>
    <w:uiPriority w:val="1"/>
    <w:qFormat/>
    <w:rsid w:val="0003505F"/>
    <w:pPr>
      <w:spacing w:before="120" w:line="259" w:lineRule="auto"/>
      <w:ind w:firstLine="567"/>
    </w:pPr>
    <w:rPr>
      <w:rFonts w:ascii="Arial" w:hAnsi="Arial"/>
      <w:sz w:val="26"/>
      <w:szCs w:val="26"/>
      <w:lang w:val="uk-UA"/>
    </w:rPr>
  </w:style>
  <w:style w:type="character" w:customStyle="1" w:styleId="a5">
    <w:name w:val="Нормальний текст Знак"/>
    <w:link w:val="a4"/>
    <w:uiPriority w:val="1"/>
    <w:rsid w:val="0003505F"/>
    <w:rPr>
      <w:rFonts w:ascii="Arial" w:eastAsia="Times New Roman" w:hAnsi="Arial" w:cs="Times New Roman"/>
      <w:sz w:val="26"/>
      <w:szCs w:val="26"/>
      <w:lang w:val="uk-UA" w:eastAsia="ru-RU"/>
    </w:rPr>
  </w:style>
  <w:style w:type="character" w:customStyle="1" w:styleId="10">
    <w:name w:val="Заголовок 1 Знак"/>
    <w:basedOn w:val="a0"/>
    <w:link w:val="1"/>
    <w:uiPriority w:val="9"/>
    <w:rsid w:val="006B56AA"/>
    <w:rPr>
      <w:rFonts w:asciiTheme="majorHAnsi" w:eastAsiaTheme="majorEastAsia" w:hAnsiTheme="majorHAnsi" w:cstheme="majorBidi"/>
      <w:color w:val="2F5496" w:themeColor="accent1" w:themeShade="BF"/>
      <w:kern w:val="2"/>
      <w:sz w:val="32"/>
      <w:szCs w:val="32"/>
      <w:lang w:val="en-US" w:eastAsia="zh-CN"/>
    </w:rPr>
  </w:style>
  <w:style w:type="character" w:customStyle="1" w:styleId="20">
    <w:name w:val="Заголовок 2 Знак"/>
    <w:basedOn w:val="a0"/>
    <w:link w:val="2"/>
    <w:uiPriority w:val="9"/>
    <w:rsid w:val="006B56AA"/>
    <w:rPr>
      <w:rFonts w:asciiTheme="majorHAnsi" w:eastAsiaTheme="majorEastAsia" w:hAnsiTheme="majorHAnsi" w:cstheme="majorBidi"/>
      <w:color w:val="2F5496" w:themeColor="accent1" w:themeShade="BF"/>
      <w:kern w:val="2"/>
      <w:sz w:val="26"/>
      <w:szCs w:val="26"/>
      <w:lang w:val="en-US" w:eastAsia="zh-CN"/>
    </w:rPr>
  </w:style>
  <w:style w:type="paragraph" w:styleId="a6">
    <w:name w:val="Normal (Web)"/>
    <w:basedOn w:val="a"/>
    <w:uiPriority w:val="99"/>
    <w:rsid w:val="006B56AA"/>
    <w:pPr>
      <w:spacing w:before="100" w:beforeAutospacing="1" w:after="100" w:afterAutospacing="1"/>
    </w:pPr>
  </w:style>
  <w:style w:type="table" w:styleId="a7">
    <w:name w:val="Table Grid"/>
    <w:basedOn w:val="a1"/>
    <w:uiPriority w:val="59"/>
    <w:rsid w:val="006B56AA"/>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1gmail-apple-tab-span">
    <w:name w:val="v1gmail-apple-tab-span"/>
    <w:basedOn w:val="a0"/>
    <w:rsid w:val="006B56AA"/>
    <w:rPr>
      <w:rFonts w:cs="Times New Roman"/>
    </w:rPr>
  </w:style>
  <w:style w:type="paragraph" w:styleId="a8">
    <w:name w:val="TOC Heading"/>
    <w:basedOn w:val="1"/>
    <w:next w:val="a"/>
    <w:uiPriority w:val="39"/>
    <w:unhideWhenUsed/>
    <w:qFormat/>
    <w:rsid w:val="006B56AA"/>
    <w:pPr>
      <w:outlineLvl w:val="9"/>
    </w:pPr>
    <w:rPr>
      <w:kern w:val="0"/>
    </w:rPr>
  </w:style>
  <w:style w:type="paragraph" w:styleId="11">
    <w:name w:val="toc 1"/>
    <w:basedOn w:val="a"/>
    <w:next w:val="a"/>
    <w:autoRedefine/>
    <w:uiPriority w:val="39"/>
    <w:unhideWhenUsed/>
    <w:rsid w:val="006B56AA"/>
    <w:pPr>
      <w:spacing w:after="100" w:line="259" w:lineRule="auto"/>
    </w:pPr>
    <w:rPr>
      <w:rFonts w:asciiTheme="minorHAnsi" w:eastAsiaTheme="minorEastAsia" w:hAnsiTheme="minorHAnsi" w:cstheme="minorBidi"/>
      <w:kern w:val="2"/>
      <w:sz w:val="22"/>
      <w:szCs w:val="22"/>
      <w:lang w:val="en-US" w:eastAsia="zh-CN"/>
    </w:rPr>
  </w:style>
  <w:style w:type="paragraph" w:styleId="21">
    <w:name w:val="toc 2"/>
    <w:basedOn w:val="a"/>
    <w:next w:val="a"/>
    <w:autoRedefine/>
    <w:uiPriority w:val="39"/>
    <w:unhideWhenUsed/>
    <w:rsid w:val="006B56AA"/>
    <w:pPr>
      <w:spacing w:after="100" w:line="259" w:lineRule="auto"/>
      <w:ind w:left="220"/>
    </w:pPr>
    <w:rPr>
      <w:rFonts w:asciiTheme="minorHAnsi" w:eastAsiaTheme="minorEastAsia" w:hAnsiTheme="minorHAnsi" w:cstheme="minorBidi"/>
      <w:kern w:val="2"/>
      <w:sz w:val="22"/>
      <w:szCs w:val="22"/>
      <w:lang w:val="en-US" w:eastAsia="zh-CN"/>
    </w:rPr>
  </w:style>
  <w:style w:type="character" w:styleId="a9">
    <w:name w:val="Hyperlink"/>
    <w:basedOn w:val="a0"/>
    <w:uiPriority w:val="99"/>
    <w:unhideWhenUsed/>
    <w:rsid w:val="006B56AA"/>
    <w:rPr>
      <w:color w:val="0563C1" w:themeColor="hyperlink"/>
      <w:u w:val="single"/>
    </w:rPr>
  </w:style>
  <w:style w:type="paragraph" w:styleId="aa">
    <w:name w:val="header"/>
    <w:basedOn w:val="a"/>
    <w:link w:val="ab"/>
    <w:uiPriority w:val="99"/>
    <w:unhideWhenUsed/>
    <w:rsid w:val="006B56AA"/>
    <w:pPr>
      <w:tabs>
        <w:tab w:val="center" w:pos="4680"/>
        <w:tab w:val="right" w:pos="9360"/>
      </w:tabs>
    </w:pPr>
    <w:rPr>
      <w:rFonts w:asciiTheme="minorHAnsi" w:eastAsiaTheme="minorEastAsia" w:hAnsiTheme="minorHAnsi" w:cstheme="minorBidi"/>
      <w:kern w:val="2"/>
      <w:sz w:val="22"/>
      <w:szCs w:val="22"/>
      <w:lang w:val="en-US" w:eastAsia="zh-CN"/>
    </w:rPr>
  </w:style>
  <w:style w:type="character" w:customStyle="1" w:styleId="ab">
    <w:name w:val="Верхний колонтитул Знак"/>
    <w:basedOn w:val="a0"/>
    <w:link w:val="aa"/>
    <w:uiPriority w:val="99"/>
    <w:rsid w:val="006B56AA"/>
    <w:rPr>
      <w:rFonts w:eastAsiaTheme="minorEastAsia"/>
      <w:kern w:val="2"/>
      <w:lang w:val="en-US" w:eastAsia="zh-CN"/>
    </w:rPr>
  </w:style>
  <w:style w:type="paragraph" w:styleId="ac">
    <w:name w:val="footer"/>
    <w:basedOn w:val="a"/>
    <w:link w:val="ad"/>
    <w:uiPriority w:val="99"/>
    <w:unhideWhenUsed/>
    <w:rsid w:val="006B56AA"/>
    <w:pPr>
      <w:tabs>
        <w:tab w:val="center" w:pos="4680"/>
        <w:tab w:val="right" w:pos="9360"/>
      </w:tabs>
    </w:pPr>
    <w:rPr>
      <w:rFonts w:asciiTheme="minorHAnsi" w:eastAsiaTheme="minorEastAsia" w:hAnsiTheme="minorHAnsi" w:cstheme="minorBidi"/>
      <w:kern w:val="2"/>
      <w:sz w:val="22"/>
      <w:szCs w:val="22"/>
      <w:lang w:val="en-US" w:eastAsia="zh-CN"/>
    </w:rPr>
  </w:style>
  <w:style w:type="character" w:customStyle="1" w:styleId="ad">
    <w:name w:val="Нижний колонтитул Знак"/>
    <w:basedOn w:val="a0"/>
    <w:link w:val="ac"/>
    <w:uiPriority w:val="99"/>
    <w:rsid w:val="006B56AA"/>
    <w:rPr>
      <w:rFonts w:eastAsiaTheme="minorEastAsia"/>
      <w:kern w:val="2"/>
      <w:lang w:val="en-US" w:eastAsia="zh-CN"/>
    </w:rPr>
  </w:style>
  <w:style w:type="paragraph" w:styleId="ae">
    <w:name w:val="Balloon Text"/>
    <w:basedOn w:val="a"/>
    <w:link w:val="af"/>
    <w:uiPriority w:val="99"/>
    <w:semiHidden/>
    <w:unhideWhenUsed/>
    <w:rsid w:val="006B56AA"/>
    <w:rPr>
      <w:rFonts w:ascii="Tahoma" w:eastAsiaTheme="minorEastAsia" w:hAnsi="Tahoma" w:cs="Tahoma"/>
      <w:kern w:val="2"/>
      <w:sz w:val="16"/>
      <w:szCs w:val="16"/>
      <w:lang w:val="en-US" w:eastAsia="zh-CN"/>
    </w:rPr>
  </w:style>
  <w:style w:type="character" w:customStyle="1" w:styleId="af">
    <w:name w:val="Текст выноски Знак"/>
    <w:basedOn w:val="a0"/>
    <w:link w:val="ae"/>
    <w:uiPriority w:val="99"/>
    <w:semiHidden/>
    <w:rsid w:val="006B56AA"/>
    <w:rPr>
      <w:rFonts w:ascii="Tahoma" w:eastAsiaTheme="minorEastAsia" w:hAnsi="Tahoma" w:cs="Tahoma"/>
      <w:kern w:val="2"/>
      <w:sz w:val="16"/>
      <w:szCs w:val="16"/>
      <w:lang w:val="en-US" w:eastAsia="zh-CN"/>
    </w:rPr>
  </w:style>
  <w:style w:type="character" w:styleId="af0">
    <w:name w:val="FollowedHyperlink"/>
    <w:basedOn w:val="a0"/>
    <w:uiPriority w:val="99"/>
    <w:semiHidden/>
    <w:unhideWhenUsed/>
    <w:rsid w:val="006B56AA"/>
    <w:rPr>
      <w:color w:val="954F72" w:themeColor="followedHyperlink"/>
      <w:u w:val="single"/>
    </w:rPr>
  </w:style>
  <w:style w:type="character" w:styleId="af1">
    <w:name w:val="Strong"/>
    <w:basedOn w:val="a0"/>
    <w:uiPriority w:val="22"/>
    <w:qFormat/>
    <w:rsid w:val="00561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2214">
      <w:bodyDiv w:val="1"/>
      <w:marLeft w:val="0"/>
      <w:marRight w:val="0"/>
      <w:marTop w:val="0"/>
      <w:marBottom w:val="0"/>
      <w:divBdr>
        <w:top w:val="none" w:sz="0" w:space="0" w:color="auto"/>
        <w:left w:val="none" w:sz="0" w:space="0" w:color="auto"/>
        <w:bottom w:val="none" w:sz="0" w:space="0" w:color="auto"/>
        <w:right w:val="none" w:sz="0" w:space="0" w:color="auto"/>
      </w:divBdr>
    </w:div>
    <w:div w:id="154491225">
      <w:bodyDiv w:val="1"/>
      <w:marLeft w:val="0"/>
      <w:marRight w:val="0"/>
      <w:marTop w:val="0"/>
      <w:marBottom w:val="0"/>
      <w:divBdr>
        <w:top w:val="none" w:sz="0" w:space="0" w:color="auto"/>
        <w:left w:val="none" w:sz="0" w:space="0" w:color="auto"/>
        <w:bottom w:val="none" w:sz="0" w:space="0" w:color="auto"/>
        <w:right w:val="none" w:sz="0" w:space="0" w:color="auto"/>
      </w:divBdr>
    </w:div>
    <w:div w:id="230703592">
      <w:bodyDiv w:val="1"/>
      <w:marLeft w:val="0"/>
      <w:marRight w:val="0"/>
      <w:marTop w:val="0"/>
      <w:marBottom w:val="0"/>
      <w:divBdr>
        <w:top w:val="none" w:sz="0" w:space="0" w:color="auto"/>
        <w:left w:val="none" w:sz="0" w:space="0" w:color="auto"/>
        <w:bottom w:val="none" w:sz="0" w:space="0" w:color="auto"/>
        <w:right w:val="none" w:sz="0" w:space="0" w:color="auto"/>
      </w:divBdr>
    </w:div>
    <w:div w:id="648899591">
      <w:bodyDiv w:val="1"/>
      <w:marLeft w:val="0"/>
      <w:marRight w:val="0"/>
      <w:marTop w:val="0"/>
      <w:marBottom w:val="0"/>
      <w:divBdr>
        <w:top w:val="none" w:sz="0" w:space="0" w:color="auto"/>
        <w:left w:val="none" w:sz="0" w:space="0" w:color="auto"/>
        <w:bottom w:val="none" w:sz="0" w:space="0" w:color="auto"/>
        <w:right w:val="none" w:sz="0" w:space="0" w:color="auto"/>
      </w:divBdr>
    </w:div>
    <w:div w:id="757677625">
      <w:bodyDiv w:val="1"/>
      <w:marLeft w:val="0"/>
      <w:marRight w:val="0"/>
      <w:marTop w:val="0"/>
      <w:marBottom w:val="0"/>
      <w:divBdr>
        <w:top w:val="none" w:sz="0" w:space="0" w:color="auto"/>
        <w:left w:val="none" w:sz="0" w:space="0" w:color="auto"/>
        <w:bottom w:val="none" w:sz="0" w:space="0" w:color="auto"/>
        <w:right w:val="none" w:sz="0" w:space="0" w:color="auto"/>
      </w:divBdr>
    </w:div>
    <w:div w:id="776753600">
      <w:bodyDiv w:val="1"/>
      <w:marLeft w:val="0"/>
      <w:marRight w:val="0"/>
      <w:marTop w:val="0"/>
      <w:marBottom w:val="0"/>
      <w:divBdr>
        <w:top w:val="none" w:sz="0" w:space="0" w:color="auto"/>
        <w:left w:val="none" w:sz="0" w:space="0" w:color="auto"/>
        <w:bottom w:val="none" w:sz="0" w:space="0" w:color="auto"/>
        <w:right w:val="none" w:sz="0" w:space="0" w:color="auto"/>
      </w:divBdr>
    </w:div>
    <w:div w:id="981886580">
      <w:bodyDiv w:val="1"/>
      <w:marLeft w:val="0"/>
      <w:marRight w:val="0"/>
      <w:marTop w:val="0"/>
      <w:marBottom w:val="0"/>
      <w:divBdr>
        <w:top w:val="none" w:sz="0" w:space="0" w:color="auto"/>
        <w:left w:val="none" w:sz="0" w:space="0" w:color="auto"/>
        <w:bottom w:val="none" w:sz="0" w:space="0" w:color="auto"/>
        <w:right w:val="none" w:sz="0" w:space="0" w:color="auto"/>
      </w:divBdr>
    </w:div>
    <w:div w:id="1046028309">
      <w:bodyDiv w:val="1"/>
      <w:marLeft w:val="0"/>
      <w:marRight w:val="0"/>
      <w:marTop w:val="0"/>
      <w:marBottom w:val="0"/>
      <w:divBdr>
        <w:top w:val="none" w:sz="0" w:space="0" w:color="auto"/>
        <w:left w:val="none" w:sz="0" w:space="0" w:color="auto"/>
        <w:bottom w:val="none" w:sz="0" w:space="0" w:color="auto"/>
        <w:right w:val="none" w:sz="0" w:space="0" w:color="auto"/>
      </w:divBdr>
    </w:div>
    <w:div w:id="1061365570">
      <w:bodyDiv w:val="1"/>
      <w:marLeft w:val="0"/>
      <w:marRight w:val="0"/>
      <w:marTop w:val="0"/>
      <w:marBottom w:val="0"/>
      <w:divBdr>
        <w:top w:val="none" w:sz="0" w:space="0" w:color="auto"/>
        <w:left w:val="none" w:sz="0" w:space="0" w:color="auto"/>
        <w:bottom w:val="none" w:sz="0" w:space="0" w:color="auto"/>
        <w:right w:val="none" w:sz="0" w:space="0" w:color="auto"/>
      </w:divBdr>
    </w:div>
    <w:div w:id="1078792264">
      <w:bodyDiv w:val="1"/>
      <w:marLeft w:val="0"/>
      <w:marRight w:val="0"/>
      <w:marTop w:val="0"/>
      <w:marBottom w:val="0"/>
      <w:divBdr>
        <w:top w:val="none" w:sz="0" w:space="0" w:color="auto"/>
        <w:left w:val="none" w:sz="0" w:space="0" w:color="auto"/>
        <w:bottom w:val="none" w:sz="0" w:space="0" w:color="auto"/>
        <w:right w:val="none" w:sz="0" w:space="0" w:color="auto"/>
      </w:divBdr>
    </w:div>
    <w:div w:id="1119757383">
      <w:bodyDiv w:val="1"/>
      <w:marLeft w:val="0"/>
      <w:marRight w:val="0"/>
      <w:marTop w:val="0"/>
      <w:marBottom w:val="0"/>
      <w:divBdr>
        <w:top w:val="none" w:sz="0" w:space="0" w:color="auto"/>
        <w:left w:val="none" w:sz="0" w:space="0" w:color="auto"/>
        <w:bottom w:val="none" w:sz="0" w:space="0" w:color="auto"/>
        <w:right w:val="none" w:sz="0" w:space="0" w:color="auto"/>
      </w:divBdr>
    </w:div>
    <w:div w:id="1227031913">
      <w:bodyDiv w:val="1"/>
      <w:marLeft w:val="0"/>
      <w:marRight w:val="0"/>
      <w:marTop w:val="0"/>
      <w:marBottom w:val="0"/>
      <w:divBdr>
        <w:top w:val="none" w:sz="0" w:space="0" w:color="auto"/>
        <w:left w:val="none" w:sz="0" w:space="0" w:color="auto"/>
        <w:bottom w:val="none" w:sz="0" w:space="0" w:color="auto"/>
        <w:right w:val="none" w:sz="0" w:space="0" w:color="auto"/>
      </w:divBdr>
    </w:div>
    <w:div w:id="1230386887">
      <w:bodyDiv w:val="1"/>
      <w:marLeft w:val="0"/>
      <w:marRight w:val="0"/>
      <w:marTop w:val="0"/>
      <w:marBottom w:val="0"/>
      <w:divBdr>
        <w:top w:val="none" w:sz="0" w:space="0" w:color="auto"/>
        <w:left w:val="none" w:sz="0" w:space="0" w:color="auto"/>
        <w:bottom w:val="none" w:sz="0" w:space="0" w:color="auto"/>
        <w:right w:val="none" w:sz="0" w:space="0" w:color="auto"/>
      </w:divBdr>
    </w:div>
    <w:div w:id="1289629460">
      <w:bodyDiv w:val="1"/>
      <w:marLeft w:val="0"/>
      <w:marRight w:val="0"/>
      <w:marTop w:val="0"/>
      <w:marBottom w:val="0"/>
      <w:divBdr>
        <w:top w:val="none" w:sz="0" w:space="0" w:color="auto"/>
        <w:left w:val="none" w:sz="0" w:space="0" w:color="auto"/>
        <w:bottom w:val="none" w:sz="0" w:space="0" w:color="auto"/>
        <w:right w:val="none" w:sz="0" w:space="0" w:color="auto"/>
      </w:divBdr>
    </w:div>
    <w:div w:id="1421566077">
      <w:bodyDiv w:val="1"/>
      <w:marLeft w:val="0"/>
      <w:marRight w:val="0"/>
      <w:marTop w:val="0"/>
      <w:marBottom w:val="0"/>
      <w:divBdr>
        <w:top w:val="none" w:sz="0" w:space="0" w:color="auto"/>
        <w:left w:val="none" w:sz="0" w:space="0" w:color="auto"/>
        <w:bottom w:val="none" w:sz="0" w:space="0" w:color="auto"/>
        <w:right w:val="none" w:sz="0" w:space="0" w:color="auto"/>
      </w:divBdr>
    </w:div>
    <w:div w:id="1526020637">
      <w:bodyDiv w:val="1"/>
      <w:marLeft w:val="0"/>
      <w:marRight w:val="0"/>
      <w:marTop w:val="0"/>
      <w:marBottom w:val="0"/>
      <w:divBdr>
        <w:top w:val="none" w:sz="0" w:space="0" w:color="auto"/>
        <w:left w:val="none" w:sz="0" w:space="0" w:color="auto"/>
        <w:bottom w:val="none" w:sz="0" w:space="0" w:color="auto"/>
        <w:right w:val="none" w:sz="0" w:space="0" w:color="auto"/>
      </w:divBdr>
    </w:div>
    <w:div w:id="1564825951">
      <w:bodyDiv w:val="1"/>
      <w:marLeft w:val="0"/>
      <w:marRight w:val="0"/>
      <w:marTop w:val="0"/>
      <w:marBottom w:val="0"/>
      <w:divBdr>
        <w:top w:val="none" w:sz="0" w:space="0" w:color="auto"/>
        <w:left w:val="none" w:sz="0" w:space="0" w:color="auto"/>
        <w:bottom w:val="none" w:sz="0" w:space="0" w:color="auto"/>
        <w:right w:val="none" w:sz="0" w:space="0" w:color="auto"/>
      </w:divBdr>
    </w:div>
    <w:div w:id="1583635675">
      <w:bodyDiv w:val="1"/>
      <w:marLeft w:val="0"/>
      <w:marRight w:val="0"/>
      <w:marTop w:val="0"/>
      <w:marBottom w:val="0"/>
      <w:divBdr>
        <w:top w:val="none" w:sz="0" w:space="0" w:color="auto"/>
        <w:left w:val="none" w:sz="0" w:space="0" w:color="auto"/>
        <w:bottom w:val="none" w:sz="0" w:space="0" w:color="auto"/>
        <w:right w:val="none" w:sz="0" w:space="0" w:color="auto"/>
      </w:divBdr>
    </w:div>
    <w:div w:id="1603033723">
      <w:bodyDiv w:val="1"/>
      <w:marLeft w:val="0"/>
      <w:marRight w:val="0"/>
      <w:marTop w:val="0"/>
      <w:marBottom w:val="0"/>
      <w:divBdr>
        <w:top w:val="none" w:sz="0" w:space="0" w:color="auto"/>
        <w:left w:val="none" w:sz="0" w:space="0" w:color="auto"/>
        <w:bottom w:val="none" w:sz="0" w:space="0" w:color="auto"/>
        <w:right w:val="none" w:sz="0" w:space="0" w:color="auto"/>
      </w:divBdr>
    </w:div>
    <w:div w:id="1611812615">
      <w:bodyDiv w:val="1"/>
      <w:marLeft w:val="0"/>
      <w:marRight w:val="0"/>
      <w:marTop w:val="0"/>
      <w:marBottom w:val="0"/>
      <w:divBdr>
        <w:top w:val="none" w:sz="0" w:space="0" w:color="auto"/>
        <w:left w:val="none" w:sz="0" w:space="0" w:color="auto"/>
        <w:bottom w:val="none" w:sz="0" w:space="0" w:color="auto"/>
        <w:right w:val="none" w:sz="0" w:space="0" w:color="auto"/>
      </w:divBdr>
    </w:div>
    <w:div w:id="1624770919">
      <w:bodyDiv w:val="1"/>
      <w:marLeft w:val="0"/>
      <w:marRight w:val="0"/>
      <w:marTop w:val="0"/>
      <w:marBottom w:val="0"/>
      <w:divBdr>
        <w:top w:val="none" w:sz="0" w:space="0" w:color="auto"/>
        <w:left w:val="none" w:sz="0" w:space="0" w:color="auto"/>
        <w:bottom w:val="none" w:sz="0" w:space="0" w:color="auto"/>
        <w:right w:val="none" w:sz="0" w:space="0" w:color="auto"/>
      </w:divBdr>
    </w:div>
    <w:div w:id="1658875938">
      <w:bodyDiv w:val="1"/>
      <w:marLeft w:val="0"/>
      <w:marRight w:val="0"/>
      <w:marTop w:val="0"/>
      <w:marBottom w:val="0"/>
      <w:divBdr>
        <w:top w:val="none" w:sz="0" w:space="0" w:color="auto"/>
        <w:left w:val="none" w:sz="0" w:space="0" w:color="auto"/>
        <w:bottom w:val="none" w:sz="0" w:space="0" w:color="auto"/>
        <w:right w:val="none" w:sz="0" w:space="0" w:color="auto"/>
      </w:divBdr>
    </w:div>
    <w:div w:id="1671643616">
      <w:bodyDiv w:val="1"/>
      <w:marLeft w:val="0"/>
      <w:marRight w:val="0"/>
      <w:marTop w:val="0"/>
      <w:marBottom w:val="0"/>
      <w:divBdr>
        <w:top w:val="none" w:sz="0" w:space="0" w:color="auto"/>
        <w:left w:val="none" w:sz="0" w:space="0" w:color="auto"/>
        <w:bottom w:val="none" w:sz="0" w:space="0" w:color="auto"/>
        <w:right w:val="none" w:sz="0" w:space="0" w:color="auto"/>
      </w:divBdr>
    </w:div>
    <w:div w:id="1681542289">
      <w:bodyDiv w:val="1"/>
      <w:marLeft w:val="0"/>
      <w:marRight w:val="0"/>
      <w:marTop w:val="0"/>
      <w:marBottom w:val="0"/>
      <w:divBdr>
        <w:top w:val="none" w:sz="0" w:space="0" w:color="auto"/>
        <w:left w:val="none" w:sz="0" w:space="0" w:color="auto"/>
        <w:bottom w:val="none" w:sz="0" w:space="0" w:color="auto"/>
        <w:right w:val="none" w:sz="0" w:space="0" w:color="auto"/>
      </w:divBdr>
    </w:div>
    <w:div w:id="1806656620">
      <w:bodyDiv w:val="1"/>
      <w:marLeft w:val="0"/>
      <w:marRight w:val="0"/>
      <w:marTop w:val="0"/>
      <w:marBottom w:val="0"/>
      <w:divBdr>
        <w:top w:val="none" w:sz="0" w:space="0" w:color="auto"/>
        <w:left w:val="none" w:sz="0" w:space="0" w:color="auto"/>
        <w:bottom w:val="none" w:sz="0" w:space="0" w:color="auto"/>
        <w:right w:val="none" w:sz="0" w:space="0" w:color="auto"/>
      </w:divBdr>
    </w:div>
    <w:div w:id="1988893694">
      <w:bodyDiv w:val="1"/>
      <w:marLeft w:val="0"/>
      <w:marRight w:val="0"/>
      <w:marTop w:val="0"/>
      <w:marBottom w:val="0"/>
      <w:divBdr>
        <w:top w:val="none" w:sz="0" w:space="0" w:color="auto"/>
        <w:left w:val="none" w:sz="0" w:space="0" w:color="auto"/>
        <w:bottom w:val="none" w:sz="0" w:space="0" w:color="auto"/>
        <w:right w:val="none" w:sz="0" w:space="0" w:color="auto"/>
      </w:divBdr>
    </w:div>
    <w:div w:id="2032566123">
      <w:bodyDiv w:val="1"/>
      <w:marLeft w:val="0"/>
      <w:marRight w:val="0"/>
      <w:marTop w:val="0"/>
      <w:marBottom w:val="0"/>
      <w:divBdr>
        <w:top w:val="none" w:sz="0" w:space="0" w:color="auto"/>
        <w:left w:val="none" w:sz="0" w:space="0" w:color="auto"/>
        <w:bottom w:val="none" w:sz="0" w:space="0" w:color="auto"/>
        <w:right w:val="none" w:sz="0" w:space="0" w:color="auto"/>
      </w:divBdr>
    </w:div>
    <w:div w:id="20870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4751-1A69-4FC8-A4A2-C3A7630D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27</Pages>
  <Words>25685</Words>
  <Characters>14641</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2024-02-29T11:36:00Z</cp:lastPrinted>
  <dcterms:created xsi:type="dcterms:W3CDTF">2024-02-26T06:02:00Z</dcterms:created>
  <dcterms:modified xsi:type="dcterms:W3CDTF">2024-03-06T18:57:00Z</dcterms:modified>
</cp:coreProperties>
</file>