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FE" w:rsidRDefault="005E09FE" w:rsidP="005E09FE">
      <w:pPr>
        <w:pStyle w:val="a3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Додаток </w:t>
      </w:r>
    </w:p>
    <w:p w:rsidR="005E09FE" w:rsidRDefault="005E09FE" w:rsidP="005E09FE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5E09FE" w:rsidRDefault="005E09FE" w:rsidP="005E09FE">
      <w:pPr>
        <w:pStyle w:val="a3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№ 38-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від 11.02.2021 р. </w:t>
      </w:r>
    </w:p>
    <w:p w:rsidR="00144502" w:rsidRPr="00CF20FC" w:rsidRDefault="00144502" w:rsidP="0014450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F20FC">
        <w:rPr>
          <w:rFonts w:ascii="Times New Roman" w:hAnsi="Times New Roman"/>
          <w:b/>
          <w:sz w:val="32"/>
          <w:szCs w:val="32"/>
          <w:lang w:val="uk-UA"/>
        </w:rPr>
        <w:t>ПЕРЕДАВАЛЬНИЙ АКТ</w:t>
      </w:r>
    </w:p>
    <w:p w:rsidR="00144502" w:rsidRPr="00CF20FC" w:rsidRDefault="00144502" w:rsidP="0014450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20FC">
        <w:rPr>
          <w:rFonts w:ascii="Times New Roman" w:hAnsi="Times New Roman"/>
          <w:b/>
          <w:sz w:val="28"/>
          <w:szCs w:val="28"/>
          <w:lang w:val="uk-UA"/>
        </w:rPr>
        <w:t>майна, активів, зобов’язань, управлінських, бухгалтерських та інших документів</w:t>
      </w:r>
      <w:r w:rsidR="000465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46507">
        <w:rPr>
          <w:rFonts w:ascii="Times New Roman" w:hAnsi="Times New Roman"/>
          <w:b/>
          <w:sz w:val="28"/>
          <w:szCs w:val="28"/>
          <w:lang w:val="uk-UA"/>
        </w:rPr>
        <w:t>Малоснітинської</w:t>
      </w:r>
      <w:proofErr w:type="spellEnd"/>
      <w:r w:rsidR="00046507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44502" w:rsidRPr="00252CA5" w:rsidRDefault="00144502" w:rsidP="00144502">
      <w:pPr>
        <w:pStyle w:val="a3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44502" w:rsidRPr="00252CA5" w:rsidRDefault="00144502" w:rsidP="00144502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2CA5">
        <w:rPr>
          <w:rFonts w:ascii="Times New Roman" w:hAnsi="Times New Roman"/>
          <w:sz w:val="24"/>
          <w:szCs w:val="24"/>
          <w:lang w:val="uk-UA"/>
        </w:rPr>
        <w:t xml:space="preserve">Ми, що підписалися нижче, комісія з реорганізації юридичної особи – </w:t>
      </w:r>
      <w:proofErr w:type="spellStart"/>
      <w:r w:rsidRPr="00252CA5">
        <w:rPr>
          <w:rFonts w:ascii="Times New Roman" w:hAnsi="Times New Roman"/>
          <w:sz w:val="24"/>
          <w:szCs w:val="24"/>
          <w:lang w:val="uk-UA"/>
        </w:rPr>
        <w:t>Малоснітинської</w:t>
      </w:r>
      <w:proofErr w:type="spellEnd"/>
      <w:r w:rsidRPr="00252CA5">
        <w:rPr>
          <w:rFonts w:ascii="Times New Roman" w:hAnsi="Times New Roman"/>
          <w:sz w:val="24"/>
          <w:szCs w:val="24"/>
          <w:lang w:val="uk-UA"/>
        </w:rPr>
        <w:t xml:space="preserve"> сільської ради, створена рішенням Фастівської міської ради </w:t>
      </w:r>
      <w:r w:rsidRPr="00252CA5">
        <w:rPr>
          <w:rFonts w:ascii="Times New Roman" w:eastAsia="Times New Roman" w:hAnsi="Times New Roman"/>
          <w:sz w:val="24"/>
          <w:szCs w:val="24"/>
          <w:lang w:val="uk-UA" w:eastAsia="ru-RU"/>
        </w:rPr>
        <w:t>від _</w:t>
      </w:r>
      <w:r w:rsidRPr="00252CA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24.11.2020</w:t>
      </w:r>
      <w:r w:rsidRPr="00252C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№ </w:t>
      </w:r>
      <w:r w:rsidRPr="00252CA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19-11-V</w:t>
      </w:r>
      <w:r w:rsidR="00C82D72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ІІІ</w:t>
      </w:r>
      <w:r w:rsidRPr="00252CA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Pr="00252CA5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252CA5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Про реорганізацію </w:t>
      </w:r>
      <w:proofErr w:type="spellStart"/>
      <w:r w:rsidRPr="00252CA5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Малоснітинської</w:t>
      </w:r>
      <w:proofErr w:type="spellEnd"/>
      <w:r w:rsidRPr="00252CA5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сільської ради шляхом приєднання до Фастівської міської ради</w:t>
      </w:r>
      <w:r w:rsidRPr="00252CA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Голова комісії: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Нетяжук Михайло Володимирович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міський голова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Заступник голови комісії: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Литвин Віктор Петрович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– староста  </w:t>
      </w:r>
      <w:proofErr w:type="spellStart"/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Малоснітинського</w:t>
      </w:r>
      <w:proofErr w:type="spellEnd"/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округу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2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Секретар комісії: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Миколаєнко</w:t>
      </w:r>
      <w:proofErr w:type="spellEnd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Олена Володимирівна 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 головний бухгалтер </w:t>
      </w:r>
      <w:proofErr w:type="spellStart"/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Малоснітинської</w:t>
      </w:r>
      <w:proofErr w:type="spellEnd"/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сільської ради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Члени комісії: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Зінченко Ірина Сергіївна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начальник відділу з питань раціонального використання земель виконавчого комітету Фастівської міської ради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Зоренко</w:t>
      </w:r>
      <w:proofErr w:type="spellEnd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Олена Аркадіївна 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начальник відділу житлово-комунального господарства виконавчого комітету Фастівської міської ради.</w:t>
      </w: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Style w:val="afd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Щур Юлія Дмитрівна</w:t>
      </w:r>
      <w:r>
        <w:rPr>
          <w:rStyle w:val="afd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</w:t>
      </w:r>
      <w:r w:rsidRPr="00252C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авідувач сектору юридично-правового забезпечення діяльності ради юридичного управління виконавчого комітету Фастівської міської ради.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Міхеєва</w:t>
      </w:r>
      <w:proofErr w:type="spellEnd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Ольга Олегівна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начальник  фінансово-господарського відділу – головний бухгалтер виконавчого комітету Фастівської міської ради.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Пеньківська Ірина Вікторівна 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завідувач сектору раціонального використання майна виконавчого комітету Фастівської міської ради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Почапська</w:t>
      </w:r>
      <w:proofErr w:type="spellEnd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Оксана Володимирівна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начальник архівного відділу виконавчого комітету Фастівської міської ради.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Свириденко Наталія Олександрівна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начальник відділу внутрішнього фінансового контролю та аудиту виконавчого комітету Фастівської міської ради </w:t>
      </w:r>
    </w:p>
    <w:p w:rsidR="00144502" w:rsidRPr="00252CA5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Цедзінська</w:t>
      </w:r>
      <w:proofErr w:type="spellEnd"/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Людмила Василівна </w:t>
      </w:r>
      <w:r w:rsidRPr="00252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начальник фінансового управління виконавчого комітету Фастівської міської ради </w:t>
      </w:r>
    </w:p>
    <w:p w:rsidR="00144502" w:rsidRPr="00F63312" w:rsidRDefault="00144502" w:rsidP="0014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Яценко І</w:t>
      </w:r>
      <w:r w:rsidRPr="00F633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нна Анатоліївна</w:t>
      </w:r>
      <w:r w:rsidRPr="00F6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начальник відділу управління персоналом виконавчого комітету Фастівської міської ради</w:t>
      </w:r>
    </w:p>
    <w:p w:rsidR="00144502" w:rsidRPr="00F6331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44502" w:rsidRPr="00F63312" w:rsidRDefault="00144502" w:rsidP="0014450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635D">
        <w:rPr>
          <w:rFonts w:ascii="Times New Roman" w:hAnsi="Times New Roman"/>
          <w:sz w:val="24"/>
          <w:szCs w:val="24"/>
          <w:lang w:val="uk-UA"/>
        </w:rPr>
        <w:t>керуючис</w:t>
      </w:r>
      <w:r>
        <w:rPr>
          <w:rFonts w:ascii="Times New Roman" w:hAnsi="Times New Roman"/>
          <w:sz w:val="24"/>
          <w:szCs w:val="24"/>
          <w:lang w:val="uk-UA"/>
        </w:rPr>
        <w:t>ь статтею 31 Закону  України  «</w:t>
      </w:r>
      <w:r w:rsidRPr="0038635D">
        <w:rPr>
          <w:rFonts w:ascii="Times New Roman" w:hAnsi="Times New Roman"/>
          <w:sz w:val="24"/>
          <w:szCs w:val="24"/>
          <w:lang w:val="uk-UA"/>
        </w:rPr>
        <w:t>Про Національний архівний Фонд та архівні установи»,</w:t>
      </w:r>
      <w:r w:rsidRPr="0038635D">
        <w:rPr>
          <w:sz w:val="24"/>
          <w:szCs w:val="24"/>
          <w:lang w:val="uk-UA"/>
        </w:rPr>
        <w:t xml:space="preserve"> </w:t>
      </w:r>
      <w:r w:rsidRPr="0038635D">
        <w:rPr>
          <w:rFonts w:ascii="Times New Roman" w:hAnsi="Times New Roman"/>
          <w:sz w:val="24"/>
          <w:szCs w:val="24"/>
          <w:lang w:val="uk-UA"/>
        </w:rPr>
        <w:t>«Правилами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затверджених Наказом Міністерства юстиції України  від 18.06.2015 р. № 1000/5 і зареєстрованих в Міністерстві юстиції України 22.06.2015 р. за № 736/27181» провела</w:t>
      </w:r>
      <w:r w:rsidRPr="0038635D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38635D">
        <w:rPr>
          <w:rFonts w:ascii="Times New Roman" w:hAnsi="Times New Roman"/>
          <w:sz w:val="24"/>
          <w:szCs w:val="24"/>
          <w:lang w:val="uk-UA"/>
        </w:rPr>
        <w:t xml:space="preserve">обстеження    документів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Малоснітинської</w:t>
      </w:r>
      <w:proofErr w:type="spellEnd"/>
      <w:r w:rsidRPr="0038635D">
        <w:rPr>
          <w:rFonts w:ascii="Times New Roman" w:hAnsi="Times New Roman"/>
          <w:sz w:val="24"/>
          <w:szCs w:val="24"/>
          <w:lang w:val="uk-UA"/>
        </w:rPr>
        <w:t xml:space="preserve"> сільської ради за 1947-2020рр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0E88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(08523, Київська обл., Фастівський район, с. Мала </w:t>
      </w:r>
      <w:proofErr w:type="spellStart"/>
      <w:r w:rsidRPr="00AB0E88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Снітинка</w:t>
      </w:r>
      <w:proofErr w:type="spellEnd"/>
      <w:r w:rsidRPr="00AB0E88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, вул. Гагаріна, 134, код ЄДРПОУ 04361367)</w:t>
      </w:r>
      <w:r w:rsidR="004416E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63312">
        <w:rPr>
          <w:rFonts w:ascii="Times New Roman" w:hAnsi="Times New Roman"/>
          <w:sz w:val="24"/>
          <w:szCs w:val="24"/>
          <w:lang w:val="uk-UA"/>
        </w:rPr>
        <w:t>керуючись статтями 104,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3312">
        <w:rPr>
          <w:rFonts w:ascii="Times New Roman" w:hAnsi="Times New Roman"/>
          <w:sz w:val="24"/>
          <w:szCs w:val="24"/>
          <w:lang w:val="uk-UA"/>
        </w:rPr>
        <w:t>105,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3312">
        <w:rPr>
          <w:rFonts w:ascii="Times New Roman" w:hAnsi="Times New Roman"/>
          <w:sz w:val="24"/>
          <w:szCs w:val="24"/>
          <w:lang w:val="uk-UA"/>
        </w:rPr>
        <w:t xml:space="preserve">107 Цивільного кодексу України, п.8 ст. 4 Закону України «Про державну реєстрацію юридичних осіб, фізичних осіб – підприємців та громадських формувань», </w:t>
      </w:r>
      <w:r w:rsidR="00FF3370">
        <w:rPr>
          <w:rFonts w:ascii="Times New Roman" w:hAnsi="Times New Roman"/>
          <w:sz w:val="24"/>
          <w:szCs w:val="24"/>
          <w:lang w:val="uk-UA"/>
        </w:rPr>
        <w:t>статтями 25, 60</w:t>
      </w:r>
      <w:r w:rsidRPr="00F63312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склали цей акт в тому, що </w:t>
      </w:r>
      <w:r>
        <w:rPr>
          <w:rFonts w:ascii="Times New Roman" w:hAnsi="Times New Roman"/>
          <w:sz w:val="24"/>
          <w:szCs w:val="24"/>
          <w:lang w:val="uk-UA"/>
        </w:rPr>
        <w:t xml:space="preserve">станом на 31.12.2020 року </w:t>
      </w:r>
      <w:r w:rsidRPr="00F63312">
        <w:rPr>
          <w:rFonts w:ascii="Times New Roman" w:hAnsi="Times New Roman"/>
          <w:sz w:val="24"/>
          <w:szCs w:val="24"/>
          <w:lang w:val="uk-UA"/>
        </w:rPr>
        <w:t xml:space="preserve">всі зобов’язання перед кредиторами, дебіторами, усі права та обов’язки, а також активи і пасиви </w:t>
      </w:r>
      <w:proofErr w:type="spellStart"/>
      <w:r w:rsidRPr="00F63312">
        <w:rPr>
          <w:rFonts w:ascii="Times New Roman" w:hAnsi="Times New Roman"/>
          <w:sz w:val="24"/>
          <w:szCs w:val="24"/>
          <w:lang w:val="uk-UA"/>
        </w:rPr>
        <w:t>Малоснітинської</w:t>
      </w:r>
      <w:proofErr w:type="spellEnd"/>
      <w:r w:rsidRPr="00F63312">
        <w:rPr>
          <w:rFonts w:ascii="Times New Roman" w:hAnsi="Times New Roman"/>
          <w:sz w:val="24"/>
          <w:szCs w:val="24"/>
          <w:lang w:val="uk-UA"/>
        </w:rPr>
        <w:t xml:space="preserve"> сільської ради шляхом приєднання переходять до правонаступника – Фастівської міської ради </w:t>
      </w:r>
    </w:p>
    <w:p w:rsidR="0014450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4450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63312">
        <w:rPr>
          <w:rFonts w:ascii="Times New Roman" w:hAnsi="Times New Roman"/>
          <w:sz w:val="24"/>
          <w:szCs w:val="24"/>
          <w:lang w:val="uk-UA"/>
        </w:rPr>
        <w:t>А саме:</w:t>
      </w:r>
    </w:p>
    <w:p w:rsidR="00144502" w:rsidRDefault="00144502" w:rsidP="00144502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471400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tbl>
      <w:tblPr>
        <w:tblW w:w="16070" w:type="dxa"/>
        <w:tblInd w:w="93" w:type="dxa"/>
        <w:tblLayout w:type="fixed"/>
        <w:tblLook w:val="04A0"/>
      </w:tblPr>
      <w:tblGrid>
        <w:gridCol w:w="426"/>
        <w:gridCol w:w="3984"/>
        <w:gridCol w:w="1442"/>
        <w:gridCol w:w="1109"/>
        <w:gridCol w:w="459"/>
        <w:gridCol w:w="459"/>
        <w:gridCol w:w="642"/>
        <w:gridCol w:w="531"/>
        <w:gridCol w:w="1311"/>
        <w:gridCol w:w="568"/>
        <w:gridCol w:w="531"/>
        <w:gridCol w:w="1311"/>
        <w:gridCol w:w="1245"/>
        <w:gridCol w:w="1134"/>
        <w:gridCol w:w="459"/>
        <w:gridCol w:w="459"/>
      </w:tblGrid>
      <w:tr w:rsidR="00FF3370" w:rsidRPr="00AB0E88" w:rsidTr="00AB0E88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Найменування,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стисла характеристика та призначення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об’єкта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Рік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випуску (будівництва)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 xml:space="preserve">чи дата придбання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(введення в експлуатацію) та виготовлювач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Номер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Один. вимір.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Фактична наявність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Відмітка про вибуття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За даними бухгалтерського обліку3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Інші відомості</w:t>
            </w:r>
          </w:p>
        </w:tc>
      </w:tr>
      <w:tr w:rsidR="00FF3370" w:rsidRPr="00AB0E88" w:rsidTr="00AB0E88">
        <w:trPr>
          <w:trHeight w:val="18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інвентарний/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номенклатурний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заводський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паспорта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сума зносу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br/>
              <w:t>(накопиченої амортизації)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балансова вартість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строк корисного використання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  <w:t>1013 Будівлі, споруди та передавальні пристрої</w:t>
            </w:r>
          </w:p>
        </w:tc>
      </w:tr>
      <w:tr w:rsidR="00FF3370" w:rsidRPr="00AB0E88" w:rsidTr="00AB0E88">
        <w:trPr>
          <w:trHeight w:val="4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Будівля  старої сільської ради (с. М.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, вул. Гагаріна 63а) 70,1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19.07.2001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11287,67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11287,67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11287,67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8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Приміщення контори бувшого радгоспу (с. М.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, вул. Гагаріна 134) 133,05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 РН 10462388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13.05.2005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C3336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123863,56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C3336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123863,56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C3336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60378,53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3E10A5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63485,03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Частина старої школи  (с. М.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, вул. Гагаріна 55 ) 518,32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кв.м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22.01.1999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79567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79567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Контора 2 відділку в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с.В.Офірна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(бібліотека) (с. В.Офірна,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вул.Леніна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1-в)  68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кв.м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Будівля клубу 133,1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 (с. М.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, вул. Гагаріна 55а) РН №34605581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12.09.2011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60597,35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60597,35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51213,35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9384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Контора  на 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Журавлівці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пр.Дорогинський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10, 223,4кв.м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Дорога з мостом 3,6 км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48430,5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48430,5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Автодорога в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с.В.Офірна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-1,8 км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Автодорога на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Журавлівку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-1,6 км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4095,3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4095,3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 №111 по вул. Гагаріна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55917,61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55917,61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54060,56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1857,05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будинок №109 по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вул.Гагаріна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20969,1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20969,1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20621,9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347,2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AB0E88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 132 по вул. Гагаріна,  693,7м.кв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298227,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298227,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291215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7012,2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E679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 119 по вул.</w:t>
            </w:r>
            <w:r w:rsidR="00E679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Гагаріна 689,9м.кв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238516,7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238516,7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238516,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будинок№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121 по вул. Гагаріна,1221,3м.кв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393753,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393753,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362958,5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30794,6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E679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будинок №144 по вул. Гагаріна, </w:t>
            </w:r>
            <w:r w:rsidR="00E679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848,7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37511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3,98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3751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357174,7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17939,28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Житловий будинок №127 по вул. Гагаріна, 698,7м.кв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624413,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624413,3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515497,1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108916,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5632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будинок №123 по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вул.Гагаріна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, </w:t>
            </w:r>
            <w:r w:rsidR="005632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760,1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831774,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831774,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693200,2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138574,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8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Житловий будинок в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с.В.Офірна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вул..Чумацький шлях 1 (бувша Леніна 1), 68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139794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,03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139794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136241,1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3552,9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4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5632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Гуртожиток 2-х поверховий (біля контори)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вул.Гагаріна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134,    </w:t>
            </w:r>
            <w:r w:rsidR="005632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493,2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кв.м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115605,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115605,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99926,75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15679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6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Гуртожиток 2-х поверх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Журавлівка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пров.Дорогинський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20, 485,7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113827,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113827,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88099,25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25728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5632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Гуртожиток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газиф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1-х 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повер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(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Журавлівка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)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пров.Дорогинський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1, </w:t>
            </w:r>
            <w:r w:rsidR="005632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274,9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м.кв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36053,7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36053,7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Свердловина та водопровід з баштою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152119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152119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152119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Свердловина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Очисні споруди до житлових будинків в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с.М.Снітинка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-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54832,87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54832,87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54832,87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Разом по рах.1013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37</w:t>
            </w:r>
            <w:r w:rsidR="00EC3336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932</w:t>
            </w:r>
            <w:r w:rsidR="003E10A5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EC3336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3793210,</w:t>
            </w:r>
            <w:r w:rsidR="003E10A5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33</w:t>
            </w:r>
            <w:r w:rsidR="00EC3336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69546</w:t>
            </w:r>
            <w:r w:rsidR="003E10A5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  <w:r w:rsidR="003E10A5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23663,94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  <w:t>1014 Машини та обладнання</w:t>
            </w: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Сільська рада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Ноутбук TOSHIBA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24.10.2011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Комп’ютер</w:t>
            </w:r>
            <w:r w:rsidR="003E10A5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="004B719A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ASUS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24.10.2011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Принтер </w:t>
            </w:r>
            <w:r w:rsidR="004B719A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KONICA MINOLTA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24.10.2011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Ноутбук   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Acer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26.10.2016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4142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AB0E88" w:rsidRPr="00AB0E88" w:rsidTr="00AB0E8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29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Ноутбук   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Acer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26.10.2016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4142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Ноутбук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Dell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14.03.2017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ноутбук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Acer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Aspire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10.10.2018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13316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Принтер  Epson3050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08.10.2018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3134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Ноутбук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Dell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Inspiroh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25.12.2016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8940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Принтер </w:t>
            </w:r>
            <w:r w:rsidR="004B719A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Canon I-SENSYS MF3010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02.06.2012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4610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Принтер</w:t>
            </w:r>
            <w:r w:rsidR="004B719A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SAMSUNG SCX-3205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Музичний центр</w:t>
            </w:r>
            <w:r w:rsidR="004B719A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AI</w:t>
            </w:r>
            <w:r w:rsidR="0038616B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Котел «Палій» 12,5В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Насос ЄЦВ 5-6,5-80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Всього по сільська рада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79887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79887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39036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40851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Благоустрій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Інвентар та обладнання металеве для стадіону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20.10.2011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вул..Гагаріна (парк)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26.07.2013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25190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6717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вул..Чумацький шлях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26.07.2013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25190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6717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вул..Набережна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03.09.2014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9998,67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Дитячий майданчик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вул.Лісна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03.09.2014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9998,67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Дитячий майданчик вул..Гагаріна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03.09.2014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26666,67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9998,67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Дитячий майданчик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вул.Київська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28.08.2015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15308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Дитячий майданчик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вул.Унавська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28.08.2015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15308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Дитячий майданчик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вул.Стеценка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28.08.2015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15308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Дитячий майданчик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вул.Шевченка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(лісництво)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08.12.2015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Майданчик дитячий  (для 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дит.садка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07.12.2018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90900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90900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72720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Автобусна зупинка вул. Гагаріна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кар’ер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25.03.2014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вул..Шевченка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25.03.2014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4813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вул..Чумацький шлях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19.11.2014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  <w:r w:rsidR="00FF3370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вул..Чумацький шлях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19.11.2014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19995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Автобусна зупинка вул..Чумацький шлях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Сер.15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21494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21494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10030,5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AB0E88" w:rsidRPr="00AB0E88" w:rsidTr="00AB0E88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</w:tr>
      <w:tr w:rsidR="00FF3370" w:rsidRPr="00AB0E88" w:rsidTr="00AB0E88">
        <w:trPr>
          <w:trHeight w:val="3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55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Автобусна зупинка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вул.Чумацький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шлях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Сер.15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21494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21494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10030,5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Авто зупинка металева в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с.М.Офірна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вул..Першотравнева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14.09.2011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9526,0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9526,0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5B1AAF" w:rsidRPr="00AB0E88" w:rsidTr="00AB0E88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Авто зупинка металева в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с.М.Офірна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вул..Першотравнева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14.09.2011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9526,0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9526,0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8769,0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AF" w:rsidRPr="00AB0E88" w:rsidRDefault="005B1AAF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Металеві каркаси для зупинки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к-т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Спортивний інвентар для полів і кортів ГМ 109, ГК 102 В.Офірна лісництво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21.12.2017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70700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Рукохід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RМ-1 парк Шевченка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8880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Прес RМ-9 парк  Шевченка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Стовпи на кладовище 21 секція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16665,75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16665,75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8332,75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Інформаційний знак  (на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вїзді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в село)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18.06.2012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4445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Поклонний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Хрест з інвентарем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26.09.2011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Ворота з хвірткою на кладовище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03.04.2012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42996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42996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24364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1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Інформаційний стенд на кладовище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Огорожа на стадіон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34998,04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34998,04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17499,04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4416E7" w:rsidRPr="00AB0E88" w:rsidTr="00AB0E88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Будівля на стадіон для перевдягання</w:t>
            </w:r>
            <w:r w:rsidR="00471400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3000мм х 3000мм х 3000мм Металевий  каркас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26.05.2017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23895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:rsidR="004416E7" w:rsidRPr="00AB0E88" w:rsidRDefault="004416E7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471400" w:rsidRPr="00AB0E88" w:rsidTr="00AB0E88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Лавочка з накриттям для тренерів і футболістів 3950мм х 2000ммх 2200мм Металевий каркас, обшитий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29.06.2017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34300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22290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471400" w:rsidRPr="00AB0E88" w:rsidTr="00AB0E88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Душові кабіни4000мм х5600мм х 2200мм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12.07.2017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101400122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00" w:rsidRPr="00AB0E88" w:rsidRDefault="0047140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Табло на стадіон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12.07.2017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Всього по благоустрій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EB1AA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841552,8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841552,8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399933,0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441619,8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  <w:t>Культура</w:t>
            </w:r>
          </w:p>
        </w:tc>
      </w:tr>
      <w:tr w:rsidR="00FF3370" w:rsidRPr="00AB0E88" w:rsidTr="00AB0E88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Музична апаратура для клуба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04.04.2012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6326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6326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Сценічні костюми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23.05.2012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Всього по культура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18076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18076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15566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170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mallCaps/>
                <w:sz w:val="21"/>
                <w:szCs w:val="21"/>
                <w:lang w:val="uk-UA" w:eastAsia="uk-UA"/>
              </w:rPr>
              <w:t xml:space="preserve">Разом по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b/>
                <w:bCs/>
                <w:smallCaps/>
                <w:sz w:val="21"/>
                <w:szCs w:val="21"/>
                <w:lang w:val="uk-UA" w:eastAsia="uk-UA"/>
              </w:rPr>
              <w:t>рах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b/>
                <w:bCs/>
                <w:smallCaps/>
                <w:sz w:val="21"/>
                <w:szCs w:val="21"/>
                <w:lang w:val="uk-UA" w:eastAsia="uk-UA"/>
              </w:rPr>
              <w:t>. 1014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939515,8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939515,8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454535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2D6F72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484980,8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  <w:t>1113 Малоцінні необоротні матеріальні активи</w:t>
            </w:r>
          </w:p>
        </w:tc>
      </w:tr>
      <w:tr w:rsidR="00FF3370" w:rsidRPr="00AB0E88" w:rsidTr="00AB0E88">
        <w:trPr>
          <w:trHeight w:val="300"/>
        </w:trPr>
        <w:tc>
          <w:tcPr>
            <w:tcW w:w="16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uk-UA" w:eastAsia="uk-UA"/>
              </w:rPr>
              <w:t>Спорт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брус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4336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AB0E88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75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Стійка гімнастична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Прес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4770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Ракетки тенісні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180</w:t>
            </w:r>
            <w:r w:rsidR="00FF3370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180</w:t>
            </w:r>
            <w:r w:rsidR="00FF3370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тенісний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4999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2499,5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Шлем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тренировочний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2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Кріплення для настільного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теніса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342,5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Печатки боксер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к-т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Тренажер в спортзал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65650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65650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52530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38616B" w:rsidRPr="00AB0E88" w:rsidTr="00AB0E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прес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6B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FF3370" w:rsidRPr="00AB0E88" w:rsidTr="00AB0E88">
        <w:trPr>
          <w:trHeight w:val="300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Всього по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рах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1113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  <w:r w:rsidR="00FF3370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  <w:r w:rsidR="0038616B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DE63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  <w:r w:rsidR="00DE63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DE63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  <w:r w:rsidR="00DE63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DE63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  <w:r w:rsidR="0038616B"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11634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38616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82995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</w:tr>
      <w:tr w:rsidR="00FF3370" w:rsidRPr="00AB0E88" w:rsidTr="00AB0E88">
        <w:trPr>
          <w:trHeight w:val="300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Разом необоротні активи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47781C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38727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  <w:r w:rsidR="00EC3336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  <w:r w:rsidR="0038616B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44359,82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DE63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</w:t>
            </w:r>
            <w:r w:rsidR="00DE6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38727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  <w:r w:rsidR="00EC3336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  <w:r w:rsidR="0038616B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44359,82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38727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38</w:t>
            </w:r>
            <w:r w:rsidR="00EC3336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52720</w:t>
            </w:r>
            <w:r w:rsidR="0038616B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38727B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</w:t>
            </w:r>
            <w:r w:rsidR="0038616B"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91639,74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3370" w:rsidRPr="00AB0E88" w:rsidRDefault="00FF3370" w:rsidP="00AB0E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</w:tr>
    </w:tbl>
    <w:p w:rsidR="00144502" w:rsidRPr="005B1AAF" w:rsidRDefault="00144502" w:rsidP="00011A25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_____</w:t>
      </w:r>
      <w:r w:rsidR="00DA6D9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</w:t>
      </w:r>
      <w:r w:rsidR="0038616B" w:rsidRPr="0038616B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DA6D9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(вісімдесят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шість</w:t>
      </w:r>
      <w:r w:rsidR="00DA6D9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</w:t>
      </w:r>
      <w:r w:rsidR="00DA6D9C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(фактично)__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108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6635E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(Сто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вісім</w:t>
      </w:r>
      <w:r w:rsidR="006635E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_________________________________________________________________________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 w:rsidR="00EC333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872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844359,82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(чотири </w:t>
      </w:r>
      <w:r w:rsidR="009F532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мільйони </w:t>
      </w:r>
      <w:r w:rsidR="00EC333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</w:t>
      </w:r>
      <w:r w:rsidR="003872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сімсот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сорок чотири </w:t>
      </w:r>
      <w:r w:rsidR="003872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тисяч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і 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C333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триста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п’ятдесят дев’ять  грн.. 82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 w:rsidR="00EC333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108</w:t>
      </w:r>
      <w:r w:rsidR="005B1AA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(Сто сім)_________________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3872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844359,82</w:t>
      </w:r>
      <w:r w:rsidR="0038727B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(чотири </w:t>
      </w:r>
      <w:r w:rsidR="003872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мільйони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вісімсот сорок чотири тисячі триста п’ятдесят дев’ять </w:t>
      </w:r>
      <w:r w:rsidR="00EC333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EC333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8616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грн.. 82</w:t>
      </w:r>
      <w:r w:rsidR="0038727B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38727B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 w:rsidR="0038727B"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4502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44502" w:rsidRDefault="00144502" w:rsidP="0014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32E">
        <w:rPr>
          <w:rFonts w:ascii="Times New Roman" w:hAnsi="Times New Roman" w:cs="Times New Roman"/>
          <w:b/>
          <w:sz w:val="24"/>
          <w:szCs w:val="24"/>
          <w:lang w:val="uk-UA"/>
        </w:rPr>
        <w:t>ЗАПАСИ</w:t>
      </w:r>
    </w:p>
    <w:tbl>
      <w:tblPr>
        <w:tblW w:w="16121" w:type="dxa"/>
        <w:tblLook w:val="04A0"/>
      </w:tblPr>
      <w:tblGrid>
        <w:gridCol w:w="453"/>
        <w:gridCol w:w="1375"/>
        <w:gridCol w:w="2743"/>
        <w:gridCol w:w="2186"/>
        <w:gridCol w:w="1499"/>
        <w:gridCol w:w="1057"/>
        <w:gridCol w:w="979"/>
        <w:gridCol w:w="1032"/>
        <w:gridCol w:w="1237"/>
        <w:gridCol w:w="1263"/>
        <w:gridCol w:w="1169"/>
        <w:gridCol w:w="1128"/>
      </w:tblGrid>
      <w:tr w:rsidR="00144502" w:rsidRPr="00AB0E88" w:rsidTr="006E7D92">
        <w:trPr>
          <w:trHeight w:val="21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Рахунок, субрахунок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Матеріальні цінності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Одиниця виміру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Фактична наявність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За даними бухгалтерського обліку2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Інші відомості</w:t>
            </w:r>
          </w:p>
        </w:tc>
      </w:tr>
      <w:tr w:rsidR="00144502" w:rsidRPr="00AB0E88" w:rsidTr="00D13A4A">
        <w:trPr>
          <w:trHeight w:val="74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найменування, вид, сорт, група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номенклатурний номер (за наявності)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вартість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вартість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кутовий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 кутовий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D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  <w:r w:rsidR="00DE63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Комплект шаф для книг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сейф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Сейф з тумбочкою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Телефонний апарат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AB0E88" w:rsidRPr="00AB0E88" w:rsidTr="006E7D92">
        <w:trPr>
          <w:trHeight w:val="1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88" w:rsidRPr="00AB0E88" w:rsidRDefault="00AB0E88" w:rsidP="00A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</w:tr>
      <w:tr w:rsidR="00144502" w:rsidRPr="00AB0E88" w:rsidTr="006E7D92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Стільці секційні для актового залу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9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Крісло робоче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Тюль для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акт.залу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Стільці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карниз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2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прапор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3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Телефонний апарат факс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738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Адаптер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WiFi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Масляний радіатор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560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штампи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293,75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293,75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1175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Поличка для книг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електрочайник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2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Світильник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настіл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Мікрохвильова піч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400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Ключі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токени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2035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тумба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тумба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6353F" w:rsidRPr="00AB0E88" w:rsidTr="006E7D92">
        <w:trPr>
          <w:trHeight w:val="22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Сумка для ноутбука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900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86353F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тумба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375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3F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Шафи для одягу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234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Шафа для книг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Підставка для вазонів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31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Букети для </w:t>
            </w: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актов.залу</w:t>
            </w:r>
            <w:proofErr w:type="spellEnd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1028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Ваза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360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колонки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картридж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1050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Картридж </w:t>
            </w: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Canon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840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17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1812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електровентилятор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750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144502" w:rsidRPr="00AB0E88" w:rsidTr="006E7D92">
        <w:trPr>
          <w:trHeight w:val="7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Разом запаси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6E7D9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19044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6E7D9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х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86353F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  <w:r w:rsidRPr="00AB0E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  <w:t>19044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AB0E88" w:rsidRDefault="00144502" w:rsidP="009F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 w:eastAsia="uk-UA"/>
              </w:rPr>
            </w:pPr>
          </w:p>
        </w:tc>
      </w:tr>
    </w:tbl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а) кількість порядкових номерів ___</w:t>
      </w:r>
      <w:r w:rsidR="0086353F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34 (тридцять чотири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(фактично)___</w:t>
      </w:r>
      <w:r w:rsidR="00540186"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119 (Сто дев’ятнадцять)</w:t>
      </w:r>
      <w:r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__________________________</w:t>
      </w:r>
      <w:r w:rsidR="00540186"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_______________________________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в) вартість фактична  ___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19044 (дев’ятнадцять тисяч сорок чот</w:t>
      </w:r>
      <w:r w:rsid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ри гривні 00 копійок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>г) загальна кількість одиниць  за даними бухгалтерського обліку ____</w:t>
      </w:r>
      <w:r w:rsidR="00540186"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119 (сто дев’ятнадцять)</w:t>
      </w:r>
      <w:r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_____________________</w:t>
      </w:r>
      <w:r w:rsidR="00540186" w:rsidRPr="005B1AA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____________</w:t>
      </w:r>
    </w:p>
    <w:p w:rsidR="00144502" w:rsidRPr="005B1AAF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 ґ) вартість за даними бухгалтерського обліку ___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19044</w:t>
      </w:r>
      <w:r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(</w:t>
      </w:r>
      <w:r w:rsidR="00540186" w:rsidRPr="005B1AA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дев’ятнадцять тисяч сорок чотири гривні 00 копійок)</w:t>
      </w:r>
      <w:r w:rsidRPr="005B1AAF">
        <w:rPr>
          <w:rFonts w:ascii="Times New Roman" w:hAnsi="Times New Roman" w:cs="Times New Roman"/>
          <w:sz w:val="24"/>
          <w:szCs w:val="24"/>
          <w:lang w:val="uk-UA"/>
        </w:rPr>
        <w:t xml:space="preserve"> _______________</w:t>
      </w:r>
    </w:p>
    <w:p w:rsidR="00D733FE" w:rsidRDefault="00144502" w:rsidP="006E7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875"/>
        </w:tabs>
        <w:spacing w:after="0" w:line="240" w:lineRule="auto"/>
        <w:rPr>
          <w:rFonts w:ascii="Times New Roman" w:hAnsi="Times New Roman" w:cs="Times New Roman"/>
          <w:b/>
          <w:caps/>
          <w:lang w:val="uk-UA"/>
        </w:rPr>
      </w:pPr>
      <w:r w:rsidRPr="004A2C8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</w:t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2C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3309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144502" w:rsidRPr="007654C1" w:rsidRDefault="00144502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uk-UA"/>
        </w:rPr>
      </w:pPr>
      <w:r w:rsidRPr="007654C1">
        <w:rPr>
          <w:rFonts w:ascii="Times New Roman" w:hAnsi="Times New Roman" w:cs="Times New Roman"/>
          <w:b/>
          <w:caps/>
          <w:lang w:val="uk-UA"/>
        </w:rPr>
        <w:t xml:space="preserve">Матеріальні </w:t>
      </w:r>
      <w:r w:rsidRPr="007654C1">
        <w:rPr>
          <w:rFonts w:ascii="Times New Roman" w:eastAsia="Calibri" w:hAnsi="Times New Roman" w:cs="Times New Roman"/>
          <w:b/>
          <w:caps/>
          <w:lang w:val="uk-UA"/>
        </w:rPr>
        <w:t>цінност</w:t>
      </w:r>
      <w:r w:rsidRPr="007654C1">
        <w:rPr>
          <w:rFonts w:ascii="Times New Roman" w:hAnsi="Times New Roman" w:cs="Times New Roman"/>
          <w:b/>
          <w:caps/>
          <w:lang w:val="uk-UA"/>
        </w:rPr>
        <w:t>і</w:t>
      </w:r>
      <w:r w:rsidRPr="007654C1">
        <w:rPr>
          <w:rFonts w:ascii="Times New Roman" w:eastAsia="Calibri" w:hAnsi="Times New Roman" w:cs="Times New Roman"/>
          <w:b/>
          <w:caps/>
          <w:lang w:val="uk-UA"/>
        </w:rPr>
        <w:t>, прийнят</w:t>
      </w:r>
      <w:r w:rsidRPr="007654C1">
        <w:rPr>
          <w:rFonts w:ascii="Times New Roman" w:hAnsi="Times New Roman" w:cs="Times New Roman"/>
          <w:b/>
          <w:caps/>
          <w:lang w:val="uk-UA"/>
        </w:rPr>
        <w:t>і</w:t>
      </w:r>
      <w:r w:rsidRPr="007654C1">
        <w:rPr>
          <w:rFonts w:ascii="Times New Roman" w:eastAsia="Calibri" w:hAnsi="Times New Roman" w:cs="Times New Roman"/>
          <w:b/>
          <w:caps/>
          <w:lang w:val="uk-UA"/>
        </w:rPr>
        <w:t xml:space="preserve"> на відповідальне зберігання</w:t>
      </w:r>
    </w:p>
    <w:tbl>
      <w:tblPr>
        <w:tblW w:w="15917" w:type="dxa"/>
        <w:tblInd w:w="93" w:type="dxa"/>
        <w:tblLook w:val="04A0"/>
      </w:tblPr>
      <w:tblGrid>
        <w:gridCol w:w="476"/>
        <w:gridCol w:w="2941"/>
        <w:gridCol w:w="2888"/>
        <w:gridCol w:w="656"/>
        <w:gridCol w:w="1134"/>
        <w:gridCol w:w="772"/>
        <w:gridCol w:w="809"/>
        <w:gridCol w:w="822"/>
        <w:gridCol w:w="1073"/>
        <w:gridCol w:w="1508"/>
        <w:gridCol w:w="1321"/>
        <w:gridCol w:w="1517"/>
      </w:tblGrid>
      <w:tr w:rsidR="00D733FE" w:rsidRPr="006E7D92" w:rsidTr="00D733FE">
        <w:trPr>
          <w:trHeight w:val="53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№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з.п</w:t>
            </w:r>
            <w:proofErr w:type="spellEnd"/>
          </w:p>
        </w:tc>
        <w:tc>
          <w:tcPr>
            <w:tcW w:w="5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Матеріальні цінності на відповідальному зберіганні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Позабалансовий рахунок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Інвентарний/ номенклатурний номер (за наявності)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Одиниця виміру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Фактична наявність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За даними бухгалтерського обліку1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Дата приймання  цінностей на зберігання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Місце зберігання2</w:t>
            </w:r>
          </w:p>
        </w:tc>
      </w:tr>
      <w:tr w:rsidR="00D733FE" w:rsidRPr="006E7D92" w:rsidTr="00D733FE">
        <w:trPr>
          <w:trHeight w:val="10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найменування постачальника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вартість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кількість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вартість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D733FE" w:rsidRPr="006E7D92" w:rsidTr="006E7D92">
        <w:trPr>
          <w:trHeight w:val="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uk-UA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uk-UA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uk-UA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uk-UA"/>
              </w:rPr>
              <w:t>12</w:t>
            </w:r>
          </w:p>
        </w:tc>
      </w:tr>
      <w:tr w:rsidR="00D733FE" w:rsidRPr="006E7D92" w:rsidTr="006E7D92">
        <w:trPr>
          <w:trHeight w:val="43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E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 Персональний </w:t>
            </w:r>
            <w:r w:rsidR="006E7D92"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комп’ютер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з клавіатурою та мишкою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Grand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Limited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C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Фастівська районна рада</w:t>
            </w:r>
          </w:p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ЄДРПОУ</w:t>
            </w:r>
            <w:r w:rsidRPr="006E7D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04054642.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-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шт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3095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25.01.2010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D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село Мала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вул.Гагаріна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134</w:t>
            </w:r>
          </w:p>
        </w:tc>
      </w:tr>
      <w:tr w:rsidR="00D733FE" w:rsidRPr="006E7D92" w:rsidTr="00D733FE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E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Монітор</w:t>
            </w: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 xml:space="preserve"> TFT19LG W1934S-BN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BLack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Фастівська районна рада</w:t>
            </w:r>
          </w:p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ЄДРПОУ</w:t>
            </w:r>
            <w:r w:rsidRPr="006E7D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04054642.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33FE" w:rsidRPr="006E7D92" w:rsidRDefault="00D733FE" w:rsidP="00D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25.01.2010</w:t>
            </w: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733FE" w:rsidRPr="006E7D92" w:rsidRDefault="00D733FE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D733FE" w:rsidRPr="006E7D92" w:rsidTr="00D733FE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uk-UA"/>
              </w:rPr>
              <w:t>Разом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  <w:r w:rsidR="00540186"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540186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4395</w:t>
            </w:r>
            <w:r w:rsidR="00144502"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540186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144502"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  <w:r w:rsidR="00540186"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4395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</w:tbl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>Разом за описом: а) кількість порядкових номерів __</w:t>
      </w:r>
      <w:r w:rsidR="00540186" w:rsidRPr="00D733FE">
        <w:rPr>
          <w:rFonts w:ascii="Times New Roman" w:hAnsi="Times New Roman" w:cs="Times New Roman"/>
          <w:b/>
          <w:i/>
          <w:sz w:val="24"/>
          <w:szCs w:val="24"/>
          <w:u w:val="single"/>
        </w:rPr>
        <w:t>2 (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два)</w:t>
      </w:r>
      <w:r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_____________________________________________________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</w:t>
      </w:r>
    </w:p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б) загальна кількість одиниць (фактично)____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 (Дві</w:t>
      </w:r>
      <w:r w:rsidR="00FF2F6F" w:rsidRPr="007654C1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Pr="007654C1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___________________________________________</w:t>
      </w:r>
      <w:r w:rsidR="00FF2F6F" w:rsidRPr="007654C1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</w:t>
      </w:r>
    </w:p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в) вартість фактична  __________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4395,00 (чотири тисячі триста дев’яносто п’ять гривень 00 копійок)</w:t>
      </w:r>
      <w:r w:rsidRPr="007654C1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</w:t>
      </w:r>
      <w:r w:rsidR="00FF2F6F" w:rsidRPr="007654C1"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</w:p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г) загальна кількість одиниць  за даними бухгалтерського обліку ____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 (Дві)</w:t>
      </w:r>
      <w:r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__________________________</w:t>
      </w:r>
    </w:p>
    <w:p w:rsidR="00144502" w:rsidRPr="007654C1" w:rsidRDefault="00144502" w:rsidP="001445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54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ґ) вартість за даними бухгалтерського обліку ____</w:t>
      </w:r>
      <w:r w:rsidR="00FF2F6F" w:rsidRPr="00D733F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4395,00 (чотири тисячі триста дев’яносто п’ять гривень 00 копійок)</w:t>
      </w:r>
      <w:r w:rsidRPr="007654C1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F2F6F" w:rsidRPr="007654C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144502" w:rsidRDefault="00144502" w:rsidP="00D733FE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44502" w:rsidRDefault="00144502" w:rsidP="00D733FE">
      <w:pPr>
        <w:shd w:val="clear" w:color="auto" w:fill="FFFFFF" w:themeFill="background1"/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D733FE">
        <w:rPr>
          <w:rFonts w:ascii="Times New Roman" w:hAnsi="Times New Roman"/>
          <w:b/>
          <w:caps/>
          <w:sz w:val="24"/>
          <w:szCs w:val="24"/>
          <w:lang w:val="uk-UA" w:eastAsia="ar-SA"/>
        </w:rPr>
        <w:t>Г</w:t>
      </w:r>
      <w:r w:rsidRPr="00D733FE">
        <w:rPr>
          <w:rFonts w:ascii="Times New Roman" w:hAnsi="Times New Roman"/>
          <w:b/>
          <w:caps/>
          <w:sz w:val="24"/>
          <w:szCs w:val="24"/>
          <w:lang w:eastAsia="ar-SA"/>
        </w:rPr>
        <w:t>рош</w:t>
      </w:r>
      <w:r w:rsidRPr="00D733FE">
        <w:rPr>
          <w:rFonts w:ascii="Times New Roman" w:hAnsi="Times New Roman"/>
          <w:b/>
          <w:caps/>
          <w:sz w:val="24"/>
          <w:szCs w:val="24"/>
          <w:lang w:val="uk-UA" w:eastAsia="ar-SA"/>
        </w:rPr>
        <w:t>ові кошти на рахунках розпорядників бюджетних коштів</w:t>
      </w:r>
    </w:p>
    <w:tbl>
      <w:tblPr>
        <w:tblW w:w="15608" w:type="dxa"/>
        <w:jc w:val="center"/>
        <w:tblInd w:w="93" w:type="dxa"/>
        <w:tblLook w:val="04A0"/>
      </w:tblPr>
      <w:tblGrid>
        <w:gridCol w:w="827"/>
        <w:gridCol w:w="1487"/>
        <w:gridCol w:w="4018"/>
        <w:gridCol w:w="2386"/>
        <w:gridCol w:w="2375"/>
        <w:gridCol w:w="2256"/>
        <w:gridCol w:w="2259"/>
      </w:tblGrid>
      <w:tr w:rsidR="00144502" w:rsidRPr="00D733FE" w:rsidTr="00293DC5">
        <w:trPr>
          <w:trHeight w:val="75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Субрахунок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Номер рахунку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Код або назва валюти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Фактична наявність, згідно з випискою(</w:t>
            </w:r>
            <w:proofErr w:type="spellStart"/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ами</w:t>
            </w:r>
            <w:proofErr w:type="spellEnd"/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 даними бухгалтерського обліку</w:t>
            </w:r>
            <w:r w:rsidRPr="00D733FE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</w:tr>
      <w:tr w:rsidR="00144502" w:rsidRPr="00D733FE" w:rsidTr="00293DC5">
        <w:trPr>
          <w:trHeight w:val="30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144502" w:rsidRPr="00D733FE" w:rsidTr="00293DC5">
        <w:trPr>
          <w:trHeight w:val="37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324180000010653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287345,71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287345,71</w:t>
            </w:r>
          </w:p>
        </w:tc>
      </w:tr>
      <w:tr w:rsidR="00144502" w:rsidRPr="00D733FE" w:rsidTr="00293DC5">
        <w:trPr>
          <w:trHeight w:val="37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324121111010653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458,30</w:t>
            </w:r>
          </w:p>
        </w:tc>
      </w:tr>
      <w:tr w:rsidR="00144502" w:rsidRPr="00D733FE" w:rsidTr="00293DC5">
        <w:trPr>
          <w:trHeight w:val="37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324191222010653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6507,12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6507,12</w:t>
            </w:r>
          </w:p>
        </w:tc>
      </w:tr>
      <w:tr w:rsidR="00144502" w:rsidRPr="00D733FE" w:rsidTr="00293DC5">
        <w:trPr>
          <w:trHeight w:val="37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324161333010653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265,23</w:t>
            </w:r>
          </w:p>
        </w:tc>
      </w:tr>
      <w:tr w:rsidR="00144502" w:rsidRPr="00D733FE" w:rsidTr="00293DC5">
        <w:trPr>
          <w:trHeight w:val="37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Державна казначейська служба України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324131444010653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826,80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826,80</w:t>
            </w:r>
          </w:p>
        </w:tc>
      </w:tr>
      <w:tr w:rsidR="00144502" w:rsidRPr="00D733FE" w:rsidTr="00D733FE">
        <w:trPr>
          <w:trHeight w:val="375"/>
          <w:jc w:val="center"/>
        </w:trPr>
        <w:tc>
          <w:tcPr>
            <w:tcW w:w="1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295403,16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502" w:rsidRPr="00D733FE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D733FE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295403,16</w:t>
            </w:r>
          </w:p>
        </w:tc>
      </w:tr>
    </w:tbl>
    <w:p w:rsidR="00144502" w:rsidRPr="00E55602" w:rsidRDefault="00144502" w:rsidP="00144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144502" w:rsidRPr="00E55602" w:rsidRDefault="00144502" w:rsidP="00144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lastRenderedPageBreak/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>:  ___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5 (п’ять)</w:t>
      </w:r>
      <w:r w:rsidRPr="00C41F80">
        <w:rPr>
          <w:rFonts w:ascii="Times New Roman" w:hAnsi="Times New Roman"/>
          <w:b/>
          <w:i/>
          <w:sz w:val="24"/>
          <w:szCs w:val="24"/>
          <w:u w:val="single"/>
        </w:rPr>
        <w:t>__________________________________________</w:t>
      </w:r>
    </w:p>
    <w:p w:rsidR="00144502" w:rsidRPr="00144502" w:rsidRDefault="00144502" w:rsidP="001445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55602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E5560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5560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сума (</w:t>
      </w:r>
      <w:proofErr w:type="spellStart"/>
      <w:r w:rsidRPr="00E55602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5602">
        <w:rPr>
          <w:rFonts w:ascii="Times New Roman" w:hAnsi="Times New Roman"/>
          <w:sz w:val="24"/>
          <w:szCs w:val="24"/>
        </w:rPr>
        <w:t>згідно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з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випискою</w:t>
      </w:r>
      <w:proofErr w:type="spellEnd"/>
      <w:r w:rsidRPr="00E55602">
        <w:rPr>
          <w:rFonts w:ascii="Times New Roman" w:hAnsi="Times New Roman"/>
          <w:sz w:val="24"/>
          <w:szCs w:val="24"/>
        </w:rPr>
        <w:t>(</w:t>
      </w:r>
      <w:proofErr w:type="spellStart"/>
      <w:r w:rsidRPr="00E55602">
        <w:rPr>
          <w:rFonts w:ascii="Times New Roman" w:hAnsi="Times New Roman"/>
          <w:sz w:val="24"/>
          <w:szCs w:val="24"/>
        </w:rPr>
        <w:t>ами</w:t>
      </w:r>
      <w:proofErr w:type="spellEnd"/>
      <w:r w:rsidRPr="00E55602">
        <w:rPr>
          <w:rFonts w:ascii="Times New Roman" w:hAnsi="Times New Roman"/>
          <w:sz w:val="24"/>
          <w:szCs w:val="24"/>
        </w:rPr>
        <w:t>): ___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295403,16 грн. (двісті дев’яносто п’ять тисяч чотириста три грн. 16 </w:t>
      </w:r>
      <w:proofErr w:type="spellStart"/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  <w:r w:rsidRPr="00E55602">
        <w:rPr>
          <w:rFonts w:ascii="Times New Roman" w:hAnsi="Times New Roman"/>
          <w:sz w:val="24"/>
          <w:szCs w:val="24"/>
        </w:rPr>
        <w:t>_________</w:t>
      </w:r>
      <w:r w:rsidRPr="00E55602">
        <w:rPr>
          <w:rFonts w:ascii="Times New Roman" w:hAnsi="Times New Roman"/>
          <w:sz w:val="24"/>
          <w:szCs w:val="24"/>
        </w:rPr>
        <w:br/>
        <w:t xml:space="preserve">           в)  </w:t>
      </w:r>
      <w:proofErr w:type="spellStart"/>
      <w:r w:rsidRPr="00E5560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сума за </w:t>
      </w:r>
      <w:proofErr w:type="spellStart"/>
      <w:r w:rsidRPr="00E55602">
        <w:rPr>
          <w:rFonts w:ascii="Times New Roman" w:hAnsi="Times New Roman"/>
          <w:sz w:val="24"/>
          <w:szCs w:val="24"/>
        </w:rPr>
        <w:t>даними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бухгалтерського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обліку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:  </w:t>
      </w:r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295403,16 грн. (двісті дев’яносто п’ять тисяч чотириста три грн. 16 </w:t>
      </w:r>
      <w:proofErr w:type="spellStart"/>
      <w:r w:rsidRPr="00C41F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коп</w:t>
      </w:r>
      <w:proofErr w:type="spellEnd"/>
      <w:r w:rsidRPr="0014450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4502" w:rsidRDefault="00144502" w:rsidP="00144502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44502" w:rsidRDefault="00144502" w:rsidP="00144502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D733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Готівкові кошти та їх еквіваленти</w:t>
      </w:r>
    </w:p>
    <w:p w:rsidR="006E7D92" w:rsidRPr="00C41F80" w:rsidRDefault="006E7D92" w:rsidP="00144502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tbl>
      <w:tblPr>
        <w:tblW w:w="15843" w:type="dxa"/>
        <w:tblLook w:val="04A0"/>
      </w:tblPr>
      <w:tblGrid>
        <w:gridCol w:w="960"/>
        <w:gridCol w:w="3401"/>
        <w:gridCol w:w="6095"/>
        <w:gridCol w:w="5387"/>
      </w:tblGrid>
      <w:tr w:rsidR="00144502" w:rsidRPr="006E7D92" w:rsidTr="006E7D92">
        <w:trPr>
          <w:trHeight w:val="30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Установлений ліміт каси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Фактичні залишки готівки в касі станом на 31.12.2020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тому числі на оплату праці за видатковими відомостями</w:t>
            </w:r>
          </w:p>
        </w:tc>
      </w:tr>
      <w:tr w:rsidR="00144502" w:rsidRPr="006E7D92" w:rsidTr="006E7D92">
        <w:trPr>
          <w:trHeight w:val="253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502" w:rsidRPr="006E7D92" w:rsidTr="006E7D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</w:tr>
      <w:tr w:rsidR="00144502" w:rsidRPr="006E7D92" w:rsidTr="006E7D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D733FE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</w:tbl>
    <w:p w:rsidR="00D733FE" w:rsidRPr="00E55602" w:rsidRDefault="00D733FE" w:rsidP="00D73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D733FE" w:rsidRPr="00E55602" w:rsidRDefault="00D733FE" w:rsidP="00D73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>:  __</w:t>
      </w:r>
      <w:r w:rsidRPr="00D733FE">
        <w:rPr>
          <w:rFonts w:ascii="Times New Roman" w:hAnsi="Times New Roman"/>
          <w:sz w:val="24"/>
          <w:szCs w:val="24"/>
        </w:rPr>
        <w:t>_</w:t>
      </w:r>
      <w:r w:rsidRPr="00D733FE">
        <w:rPr>
          <w:rFonts w:ascii="Times New Roman" w:hAnsi="Times New Roman"/>
          <w:b/>
          <w:i/>
          <w:sz w:val="24"/>
          <w:szCs w:val="24"/>
          <w:lang w:val="uk-UA"/>
        </w:rPr>
        <w:t>нуль</w:t>
      </w:r>
      <w:r w:rsidRPr="00D733FE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144502" w:rsidRPr="00885BD7" w:rsidRDefault="00D733FE" w:rsidP="00D73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602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E5560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5560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сума (</w:t>
      </w:r>
      <w:proofErr w:type="spellStart"/>
      <w:r w:rsidRPr="00E55602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5602">
        <w:rPr>
          <w:rFonts w:ascii="Times New Roman" w:hAnsi="Times New Roman"/>
          <w:sz w:val="24"/>
          <w:szCs w:val="24"/>
        </w:rPr>
        <w:t>згідно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з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випискою</w:t>
      </w:r>
      <w:proofErr w:type="spellEnd"/>
      <w:r w:rsidRPr="00E55602">
        <w:rPr>
          <w:rFonts w:ascii="Times New Roman" w:hAnsi="Times New Roman"/>
          <w:sz w:val="24"/>
          <w:szCs w:val="24"/>
        </w:rPr>
        <w:t>(</w:t>
      </w:r>
      <w:proofErr w:type="spellStart"/>
      <w:r w:rsidRPr="00E55602">
        <w:rPr>
          <w:rFonts w:ascii="Times New Roman" w:hAnsi="Times New Roman"/>
          <w:sz w:val="24"/>
          <w:szCs w:val="24"/>
        </w:rPr>
        <w:t>ами</w:t>
      </w:r>
      <w:proofErr w:type="spellEnd"/>
      <w:r w:rsidRPr="00E55602">
        <w:rPr>
          <w:rFonts w:ascii="Times New Roman" w:hAnsi="Times New Roman"/>
          <w:sz w:val="24"/>
          <w:szCs w:val="24"/>
        </w:rPr>
        <w:t>): ___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нуль</w:t>
      </w:r>
      <w:r w:rsidRPr="00E55602">
        <w:rPr>
          <w:rFonts w:ascii="Times New Roman" w:hAnsi="Times New Roman"/>
          <w:sz w:val="24"/>
          <w:szCs w:val="24"/>
        </w:rPr>
        <w:t>_________</w:t>
      </w:r>
      <w:r w:rsidRPr="00E55602">
        <w:rPr>
          <w:rFonts w:ascii="Times New Roman" w:hAnsi="Times New Roman"/>
          <w:sz w:val="24"/>
          <w:szCs w:val="24"/>
        </w:rPr>
        <w:br/>
        <w:t xml:space="preserve">           в)  </w:t>
      </w:r>
      <w:proofErr w:type="spellStart"/>
      <w:r w:rsidRPr="00E55602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сума за </w:t>
      </w:r>
      <w:proofErr w:type="spellStart"/>
      <w:r w:rsidRPr="00E55602">
        <w:rPr>
          <w:rFonts w:ascii="Times New Roman" w:hAnsi="Times New Roman"/>
          <w:sz w:val="24"/>
          <w:szCs w:val="24"/>
        </w:rPr>
        <w:t>даними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бухгалтерського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обліку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нуль</w:t>
      </w:r>
    </w:p>
    <w:p w:rsidR="00D733FE" w:rsidRDefault="00D733FE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144502" w:rsidRPr="00C41F80" w:rsidRDefault="00144502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733FE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144502" w:rsidRDefault="00144502" w:rsidP="00144502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BD7">
        <w:rPr>
          <w:rFonts w:ascii="Times New Roman" w:hAnsi="Times New Roman" w:cs="Times New Roman"/>
          <w:b/>
          <w:sz w:val="24"/>
          <w:szCs w:val="24"/>
          <w:lang w:val="uk-UA"/>
        </w:rPr>
        <w:t>За дебіторською заборгованістю</w:t>
      </w:r>
    </w:p>
    <w:tbl>
      <w:tblPr>
        <w:tblW w:w="15955" w:type="dxa"/>
        <w:tblInd w:w="93" w:type="dxa"/>
        <w:tblLook w:val="04A0"/>
      </w:tblPr>
      <w:tblGrid>
        <w:gridCol w:w="2992"/>
        <w:gridCol w:w="3827"/>
        <w:gridCol w:w="1636"/>
        <w:gridCol w:w="1276"/>
        <w:gridCol w:w="2409"/>
        <w:gridCol w:w="2381"/>
        <w:gridCol w:w="1434"/>
      </w:tblGrid>
      <w:tr w:rsidR="00144502" w:rsidRPr="006E7D92" w:rsidTr="006E7D92">
        <w:trPr>
          <w:trHeight w:val="600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Дебітор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субрахунку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дебіторської заборгованості за даними бухгалтерського обліку (витрати майбутніх періодів)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Дата виникнення</w:t>
            </w:r>
          </w:p>
        </w:tc>
      </w:tr>
      <w:tr w:rsidR="00144502" w:rsidRPr="006E7D92" w:rsidTr="006E7D92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502" w:rsidRPr="006E7D92" w:rsidTr="006E7D92">
        <w:trPr>
          <w:trHeight w:val="74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підтверджена дебіторами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не підтверджена дебіторами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502" w:rsidRPr="006E7D92" w:rsidTr="006E7D9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144502" w:rsidRPr="006E7D92" w:rsidTr="006E7D9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«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Київоблгаз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збут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39592941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1000,11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144502" w:rsidRPr="006E7D92" w:rsidTr="006E7D9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«Київська обласна ЕК»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4209446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6E7D9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16,42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16,42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144502" w:rsidRPr="006E7D92" w:rsidTr="006E7D9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1016,53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1016,53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144502" w:rsidRDefault="0014450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7D92" w:rsidRDefault="006E7D9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7D92" w:rsidRDefault="006E7D9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7D92" w:rsidRPr="006E7D92" w:rsidRDefault="006E7D9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502" w:rsidRDefault="00144502" w:rsidP="00144502">
      <w:pPr>
        <w:numPr>
          <w:ilvl w:val="0"/>
          <w:numId w:val="4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lang w:val="uk-UA"/>
        </w:rPr>
      </w:pPr>
      <w:r w:rsidRPr="00452B05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</w:p>
    <w:tbl>
      <w:tblPr>
        <w:tblW w:w="15908" w:type="dxa"/>
        <w:tblInd w:w="93" w:type="dxa"/>
        <w:tblLook w:val="04A0"/>
      </w:tblPr>
      <w:tblGrid>
        <w:gridCol w:w="2992"/>
        <w:gridCol w:w="3260"/>
        <w:gridCol w:w="1843"/>
        <w:gridCol w:w="1499"/>
        <w:gridCol w:w="2470"/>
        <w:gridCol w:w="2410"/>
        <w:gridCol w:w="1434"/>
      </w:tblGrid>
      <w:tr w:rsidR="00144502" w:rsidRPr="006E7D92" w:rsidTr="00293DC5">
        <w:trPr>
          <w:trHeight w:val="6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lastRenderedPageBreak/>
              <w:t>Кредитор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субрахунку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Дата виникнення</w:t>
            </w:r>
          </w:p>
        </w:tc>
      </w:tr>
      <w:tr w:rsidR="00144502" w:rsidRPr="006E7D92" w:rsidTr="00293DC5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502" w:rsidRPr="006E7D92" w:rsidTr="00293DC5">
        <w:trPr>
          <w:trHeight w:val="7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підтверджена кредиторами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не підтверджена кредиторами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502" w:rsidRPr="006E7D92" w:rsidTr="00293D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144502" w:rsidRPr="006E7D92" w:rsidTr="00293D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ПАТ «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Укртелеком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» Київська міська філія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2156076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377588" w:rsidRPr="006E7D92" w:rsidTr="00293D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"ДЕТЕК"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39307323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88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144502" w:rsidRPr="006E7D92" w:rsidTr="00293D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317,14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377588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02" w:rsidRPr="006E7D92" w:rsidRDefault="00144502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144502" w:rsidRDefault="0014450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144502" w:rsidRPr="00976DDB" w:rsidRDefault="00144502" w:rsidP="00144502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6D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6DDB">
        <w:rPr>
          <w:rFonts w:ascii="Times New Roman" w:hAnsi="Times New Roman" w:cs="Times New Roman"/>
          <w:sz w:val="24"/>
          <w:szCs w:val="24"/>
          <w:lang w:val="uk-UA"/>
        </w:rPr>
        <w:t>Крім того, до правонаступника – Фастівська міська рада передається організаційно-розпорядча</w:t>
      </w:r>
      <w:r>
        <w:rPr>
          <w:rFonts w:ascii="Times New Roman" w:hAnsi="Times New Roman" w:cs="Times New Roman"/>
          <w:sz w:val="24"/>
          <w:szCs w:val="24"/>
          <w:lang w:val="uk-UA"/>
        </w:rPr>
        <w:t>, технічна</w:t>
      </w:r>
      <w:r w:rsidRPr="00976DDB">
        <w:rPr>
          <w:rFonts w:ascii="Times New Roman" w:hAnsi="Times New Roman" w:cs="Times New Roman"/>
          <w:sz w:val="24"/>
          <w:szCs w:val="24"/>
          <w:lang w:val="uk-UA"/>
        </w:rPr>
        <w:t xml:space="preserve"> та інша документація, яка велась в </w:t>
      </w:r>
      <w:proofErr w:type="spellStart"/>
      <w:r w:rsidRPr="00976DDB">
        <w:rPr>
          <w:rFonts w:ascii="Times New Roman" w:hAnsi="Times New Roman" w:cs="Times New Roman"/>
          <w:sz w:val="24"/>
          <w:szCs w:val="24"/>
          <w:lang w:val="uk-UA"/>
        </w:rPr>
        <w:t>Малоснітинській</w:t>
      </w:r>
      <w:proofErr w:type="spellEnd"/>
      <w:r w:rsidRPr="00976DDB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раді, зокрема:</w:t>
      </w:r>
    </w:p>
    <w:p w:rsidR="007654C1" w:rsidRDefault="007654C1" w:rsidP="00144502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highlight w:val="yellow"/>
          <w:lang w:val="uk-UA"/>
        </w:rPr>
      </w:pPr>
    </w:p>
    <w:p w:rsidR="007654C1" w:rsidRDefault="007654C1" w:rsidP="007654C1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77588">
        <w:rPr>
          <w:rFonts w:ascii="Times New Roman" w:hAnsi="Times New Roman" w:cs="Times New Roman"/>
          <w:b/>
          <w:caps/>
          <w:sz w:val="24"/>
          <w:szCs w:val="24"/>
          <w:lang w:val="uk-UA"/>
        </w:rPr>
        <w:t>Бухгалтерська та фінансова документація</w:t>
      </w:r>
    </w:p>
    <w:p w:rsidR="006E7D92" w:rsidRDefault="006E7D92" w:rsidP="007654C1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tbl>
      <w:tblPr>
        <w:tblStyle w:val="afe"/>
        <w:tblW w:w="15735" w:type="dxa"/>
        <w:tblInd w:w="250" w:type="dxa"/>
        <w:tblLook w:val="04A0"/>
      </w:tblPr>
      <w:tblGrid>
        <w:gridCol w:w="533"/>
        <w:gridCol w:w="1026"/>
        <w:gridCol w:w="6946"/>
        <w:gridCol w:w="1701"/>
        <w:gridCol w:w="1177"/>
        <w:gridCol w:w="4352"/>
      </w:tblGrid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290D24">
              <w:rPr>
                <w:sz w:val="22"/>
                <w:szCs w:val="22"/>
                <w:lang w:val="uk-UA"/>
              </w:rPr>
              <w:t>п.п</w:t>
            </w:r>
            <w:proofErr w:type="spellEnd"/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Індекс справи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Назва справи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Період (з… по, або рік)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Кількість сторінок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290D24" w:rsidRPr="003619D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Січень-березень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161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Квітень-червень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169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Липень-жовтень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186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Листопад-грудень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129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Січень-квітень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194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Травень-серпень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186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D13A4A">
        <w:trPr>
          <w:trHeight w:val="671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Вересень-жовтень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6E7D92" w:rsidRPr="003619D7" w:rsidTr="00D13A4A">
        <w:tc>
          <w:tcPr>
            <w:tcW w:w="533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6946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352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Листопад-Грудень 2019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Січень-квітень 2020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199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rPr>
          <w:trHeight w:val="557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Травень-серпень 2020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187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rPr>
          <w:trHeight w:val="557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вересень – грудень 2020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176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(спец)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0150 (спец) «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Листопад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6E7D92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3242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заходи у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сфері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соціального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захисту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соціального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90D24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6E7D92">
        <w:trPr>
          <w:trHeight w:val="72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4082 (ЗФ)</w:t>
            </w:r>
            <w:r w:rsidRPr="00290D24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заходи в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галузі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культури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мистецтва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Травень-червень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(ЗФ) «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Організація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благоустрою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населених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пунктів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Січень-червень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(ЗФ) «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Організація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благоустрою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населених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пунктів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Липень-грудень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169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Організація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благоустрою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населених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пунктів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Січень-червень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Організація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благоустрою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населених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пунктів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Липень-грудень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Організація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благоустрою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населених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пунктів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Січень-червень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175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6030 «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Організація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благоустрою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населених</w:t>
            </w:r>
            <w:proofErr w:type="spellEnd"/>
            <w:r w:rsidRPr="00290D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sz w:val="22"/>
                <w:szCs w:val="22"/>
                <w:shd w:val="clear" w:color="auto" w:fill="FFFFFF"/>
              </w:rPr>
              <w:t>пунктів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Липень грудень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5011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навчально-тренувальних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зборів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змагань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олімпійських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видів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Січень-серпень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195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5011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навчально-тренувальних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зборів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змагань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олімпійських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видів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Вересень-грудень 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5011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навчально-тренувальних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зборів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змагань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олімпійських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видів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3242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заходи у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сфері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соціального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захисту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соціального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6E7D92" w:rsidRPr="003619D7" w:rsidTr="00D13A4A">
        <w:tc>
          <w:tcPr>
            <w:tcW w:w="533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6946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352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lastRenderedPageBreak/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9770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Інші субвенції з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 – грудень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9770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Інші субвенції з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Жовтень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9770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Інші субвенції з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Лютий-травень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90D24" w:rsidRPr="004416E7" w:rsidTr="00AB0E88">
        <w:trPr>
          <w:trHeight w:val="807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7461 (загальний фонд) 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Квітень-вересень 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Січень-квітень 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rPr>
          <w:trHeight w:val="67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(спец)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 2019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7461 (спец) </w:t>
            </w:r>
            <w:r w:rsidRPr="00290D24">
              <w:rPr>
                <w:iCs/>
                <w:sz w:val="22"/>
                <w:szCs w:val="22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07, 08, 12.2018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КФК 7363 (СФ)</w:t>
            </w:r>
            <w:r w:rsidRPr="00290D24">
              <w:rPr>
                <w:rFonts w:eastAsiaTheme="minorHAnsi"/>
                <w:iCs/>
                <w:sz w:val="22"/>
                <w:szCs w:val="22"/>
                <w:shd w:val="clear" w:color="auto" w:fill="FFFFFF"/>
                <w:lang w:val="uk-UA" w:eastAsia="en-US"/>
              </w:rPr>
              <w:t xml:space="preserve"> </w:t>
            </w:r>
            <w:r w:rsidRPr="00290D24">
              <w:rPr>
                <w:iCs/>
                <w:sz w:val="22"/>
                <w:szCs w:val="22"/>
                <w:lang w:val="uk-UA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Грудень 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КФК3242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Інші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заходи у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сфері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соціального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захисту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соціального</w:t>
            </w:r>
            <w:proofErr w:type="spellEnd"/>
            <w:r w:rsidRPr="00290D24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90D24">
              <w:rPr>
                <w:iCs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Травень-грудень 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6020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Жовтень, грудень 2018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9710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Травень, грудень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9770 Інші 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субвенції з місцевого бюджету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 xml:space="preserve">КФК 9710 </w:t>
            </w:r>
            <w:r w:rsidRPr="00290D24">
              <w:rPr>
                <w:sz w:val="22"/>
                <w:szCs w:val="22"/>
                <w:shd w:val="clear" w:color="auto" w:fill="FFFFFF"/>
                <w:lang w:val="uk-UA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квітень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90D24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6E7D92">
        <w:trPr>
          <w:trHeight w:val="519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03-10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Відомості про виплату заробітної плати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7D92" w:rsidRPr="004416E7" w:rsidTr="006E7D92">
        <w:trPr>
          <w:trHeight w:val="70"/>
        </w:trPr>
        <w:tc>
          <w:tcPr>
            <w:tcW w:w="533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6E7D92" w:rsidRPr="00290D24" w:rsidRDefault="006E7D92" w:rsidP="00D13A4A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6946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77" w:type="dxa"/>
            <w:vAlign w:val="center"/>
          </w:tcPr>
          <w:p w:rsidR="006E7D92" w:rsidRPr="00290D24" w:rsidRDefault="006E7D92" w:rsidP="00D13A4A">
            <w:pPr>
              <w:tabs>
                <w:tab w:val="left" w:pos="585"/>
              </w:tabs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352" w:type="dxa"/>
            <w:vAlign w:val="center"/>
          </w:tcPr>
          <w:p w:rsidR="006E7D92" w:rsidRPr="00290D24" w:rsidRDefault="006E7D92" w:rsidP="00D13A4A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90D24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290D24" w:rsidRPr="004416E7" w:rsidTr="00AB0E88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lastRenderedPageBreak/>
              <w:t>41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9 місяців 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AB0E88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42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 півріччя2018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104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AB0E88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43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 квартал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47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AB0E88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44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1півріччя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42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AB0E88">
        <w:trPr>
          <w:trHeight w:val="413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45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9 місяців 2019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44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AB0E88">
        <w:trPr>
          <w:trHeight w:val="281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1 квартал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AB0E88">
        <w:trPr>
          <w:trHeight w:val="281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47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1 півріччя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37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6E7D92">
        <w:trPr>
          <w:trHeight w:val="70"/>
        </w:trPr>
        <w:tc>
          <w:tcPr>
            <w:tcW w:w="533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48</w:t>
            </w:r>
          </w:p>
        </w:tc>
        <w:tc>
          <w:tcPr>
            <w:tcW w:w="102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03-12</w:t>
            </w:r>
          </w:p>
        </w:tc>
        <w:tc>
          <w:tcPr>
            <w:tcW w:w="6946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701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9 місяців 2020</w:t>
            </w:r>
          </w:p>
        </w:tc>
        <w:tc>
          <w:tcPr>
            <w:tcW w:w="1177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lang w:val="uk-UA"/>
              </w:rPr>
              <w:t>45</w:t>
            </w:r>
          </w:p>
        </w:tc>
        <w:tc>
          <w:tcPr>
            <w:tcW w:w="4352" w:type="dxa"/>
            <w:vAlign w:val="center"/>
          </w:tcPr>
          <w:p w:rsidR="00290D24" w:rsidRPr="00290D24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290D24">
              <w:rPr>
                <w:sz w:val="22"/>
                <w:szCs w:val="22"/>
                <w:lang w:val="uk-UA"/>
              </w:rPr>
              <w:t>Форма 2м,4-3 м, 1дс.,2дс</w:t>
            </w:r>
          </w:p>
        </w:tc>
      </w:tr>
      <w:tr w:rsidR="00290D24" w:rsidRPr="004416E7" w:rsidTr="00290D24">
        <w:trPr>
          <w:trHeight w:val="381"/>
        </w:trPr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03-35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Касові документи (ПКО, ВКО, касова книга, журнал реєстрації )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E7D92">
              <w:rPr>
                <w:sz w:val="22"/>
                <w:szCs w:val="22"/>
                <w:lang w:val="uk-UA"/>
              </w:rPr>
              <w:t>2018,2019, 2020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03-26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Документи (акти, довідки) документальних ревізій, перевірок та аудиту бюджетно-фінансової діяльності, у тому числі перевірок каси, правильності стягнення податків, ФСС тощо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2015-2020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03-20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Документи (копії звітів, витяги з протоколів, висновки, заяви, довідки, списки працівників, листки непрацездатності)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Акти про приймання, здавання і списання майна та матеріалів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2015-2020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 xml:space="preserve">КФК 5011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навчально-тренувальних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зборів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і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змагань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олімпійських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E7D92">
              <w:rPr>
                <w:iCs/>
                <w:sz w:val="22"/>
                <w:szCs w:val="22"/>
                <w:shd w:val="clear" w:color="auto" w:fill="FFFFFF"/>
              </w:rPr>
              <w:t>видів</w:t>
            </w:r>
            <w:proofErr w:type="spellEnd"/>
            <w:r w:rsidRPr="006E7D92">
              <w:rPr>
                <w:iCs/>
                <w:sz w:val="22"/>
                <w:szCs w:val="22"/>
                <w:shd w:val="clear" w:color="auto" w:fill="FFFFFF"/>
              </w:rPr>
              <w:t xml:space="preserve"> спорту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КФК 9750 « Субвенція з місцевого бюджету на спів фінансування інвестиційних проектів»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  <w:tr w:rsidR="00290D24" w:rsidRPr="004416E7" w:rsidTr="00AB0E88">
        <w:tc>
          <w:tcPr>
            <w:tcW w:w="533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1026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6946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 xml:space="preserve">37119019000252 Лікарняні </w:t>
            </w:r>
          </w:p>
        </w:tc>
        <w:tc>
          <w:tcPr>
            <w:tcW w:w="1701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Грудень 2017-грудень2019</w:t>
            </w:r>
          </w:p>
        </w:tc>
        <w:tc>
          <w:tcPr>
            <w:tcW w:w="1177" w:type="dxa"/>
            <w:vAlign w:val="center"/>
          </w:tcPr>
          <w:p w:rsidR="00290D24" w:rsidRPr="006E7D92" w:rsidRDefault="00290D24" w:rsidP="00AB0E8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352" w:type="dxa"/>
            <w:vAlign w:val="center"/>
          </w:tcPr>
          <w:p w:rsidR="00290D24" w:rsidRPr="006E7D92" w:rsidRDefault="00290D24" w:rsidP="00AB0E8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E7D92">
              <w:rPr>
                <w:sz w:val="22"/>
                <w:szCs w:val="22"/>
                <w:lang w:val="uk-UA"/>
              </w:rPr>
              <w:t>Меморіальний ордер №2, виписки, платіжні доручення та первинні документи</w:t>
            </w:r>
          </w:p>
        </w:tc>
      </w:tr>
    </w:tbl>
    <w:p w:rsidR="00365951" w:rsidRPr="00E55602" w:rsidRDefault="00365951" w:rsidP="00365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365951" w:rsidRPr="00E55602" w:rsidRDefault="00365951" w:rsidP="00365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>:  __</w:t>
      </w:r>
      <w:r w:rsidRPr="00D733FE">
        <w:rPr>
          <w:rFonts w:ascii="Times New Roman" w:hAnsi="Times New Roman"/>
          <w:sz w:val="24"/>
          <w:szCs w:val="24"/>
        </w:rPr>
        <w:t>_</w:t>
      </w:r>
      <w:r w:rsidRPr="00D733FE">
        <w:rPr>
          <w:rFonts w:ascii="Times New Roman" w:hAnsi="Times New Roman"/>
          <w:b/>
          <w:i/>
          <w:sz w:val="24"/>
          <w:szCs w:val="24"/>
        </w:rPr>
        <w:t xml:space="preserve"> ____</w:t>
      </w:r>
      <w:r w:rsidR="00290D24">
        <w:rPr>
          <w:rFonts w:ascii="Times New Roman" w:hAnsi="Times New Roman"/>
          <w:b/>
          <w:i/>
          <w:sz w:val="24"/>
          <w:szCs w:val="24"/>
          <w:lang w:val="uk-UA"/>
        </w:rPr>
        <w:t>55</w:t>
      </w:r>
      <w:r w:rsidR="00AD05A2">
        <w:rPr>
          <w:rFonts w:ascii="Times New Roman" w:hAnsi="Times New Roman"/>
          <w:b/>
          <w:i/>
          <w:sz w:val="24"/>
          <w:szCs w:val="24"/>
          <w:lang w:val="uk-UA"/>
        </w:rPr>
        <w:t xml:space="preserve"> (</w:t>
      </w:r>
      <w:r w:rsidR="00290D24">
        <w:rPr>
          <w:rFonts w:ascii="Times New Roman" w:hAnsi="Times New Roman"/>
          <w:b/>
          <w:i/>
          <w:sz w:val="24"/>
          <w:szCs w:val="24"/>
          <w:lang w:val="uk-UA"/>
        </w:rPr>
        <w:t xml:space="preserve">п’ятдесят п’ять </w:t>
      </w:r>
      <w:r w:rsidR="00AD05A2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 w:rsidRPr="00D733FE">
        <w:rPr>
          <w:rFonts w:ascii="Times New Roman" w:hAnsi="Times New Roman"/>
          <w:b/>
          <w:i/>
          <w:sz w:val="24"/>
          <w:szCs w:val="24"/>
        </w:rPr>
        <w:t>______________________________________</w:t>
      </w:r>
    </w:p>
    <w:p w:rsidR="00290D24" w:rsidRDefault="00290D24" w:rsidP="001445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6E7D92">
        <w:rPr>
          <w:rFonts w:ascii="Times New Roman" w:hAnsi="Times New Roman" w:cs="Times New Roman"/>
          <w:b/>
          <w:caps/>
          <w:sz w:val="24"/>
          <w:szCs w:val="24"/>
          <w:lang w:val="uk-UA"/>
        </w:rPr>
        <w:t>будівлі, споруди на території с. Мала Снітинка</w:t>
      </w:r>
    </w:p>
    <w:p w:rsidR="006E7D92" w:rsidRPr="00ED62DB" w:rsidRDefault="00693368" w:rsidP="006933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Усі будинки та споруди комунальної власності </w:t>
      </w:r>
      <w:proofErr w:type="spellStart"/>
      <w:r w:rsidRPr="00ED62DB">
        <w:rPr>
          <w:rFonts w:ascii="Times New Roman" w:hAnsi="Times New Roman" w:cs="Times New Roman"/>
          <w:sz w:val="24"/>
          <w:szCs w:val="24"/>
          <w:lang w:val="uk-UA"/>
        </w:rPr>
        <w:t>Малоснітинської</w:t>
      </w:r>
      <w:proofErr w:type="spellEnd"/>
      <w:r w:rsidRPr="00ED62D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переходять до комунальної власності Фастівської міської ради, у тому числі:</w:t>
      </w:r>
    </w:p>
    <w:p w:rsidR="00693368" w:rsidRPr="00ED62DB" w:rsidRDefault="00693368" w:rsidP="00693368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>Частини приміщення контори бувшого радгоспу (3/10)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с.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вул.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Гагаріна 134 площею 138,5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</w:p>
    <w:p w:rsidR="00693368" w:rsidRPr="00ED62DB" w:rsidRDefault="00693368" w:rsidP="00693368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Будинок культури за адресою с.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26D34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М.</w:t>
      </w:r>
      <w:proofErr w:type="spellStart"/>
      <w:r w:rsidR="00B26D34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="00B26D34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вул..Гагаріна 55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а, площею 133,1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</w:p>
    <w:p w:rsidR="00B26D34" w:rsidRPr="00ED62DB" w:rsidRDefault="00B26D34" w:rsidP="00693368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Частина старої школи, за адресою 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вул..Гагаріна 55, площею </w:t>
      </w:r>
      <w:r w:rsidR="001A4F2F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518,32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</w:p>
    <w:p w:rsidR="006E7D92" w:rsidRPr="00ED62DB" w:rsidRDefault="00693368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Житловий будинок 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 адресою</w:t>
      </w:r>
      <w:r w:rsidR="00B37106"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с.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вул..Гагаріна 63а</w:t>
      </w:r>
      <w:r w:rsidR="00B26D34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площею </w:t>
      </w:r>
      <w:r w:rsidR="00B37106"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70,1кв.м</w:t>
      </w:r>
    </w:p>
    <w:p w:rsidR="006E7D92" w:rsidRPr="00ED62DB" w:rsidRDefault="00B37106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>Приміщення контори 11 відділку</w:t>
      </w:r>
      <w:r w:rsidR="001A4F2F"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(бібліотека) 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 адресою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1255E4" w:rsidRPr="00ED62DB">
        <w:rPr>
          <w:rFonts w:ascii="Times New Roman" w:hAnsi="Times New Roman" w:cs="Times New Roman"/>
          <w:sz w:val="24"/>
          <w:szCs w:val="24"/>
          <w:lang w:val="uk-UA" w:eastAsia="uk-UA"/>
        </w:rPr>
        <w:t>с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>.В.Офірна</w:t>
      </w:r>
      <w:proofErr w:type="spellEnd"/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вул..Леніна 1в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площею 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>68,0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</w:p>
    <w:p w:rsidR="001255E4" w:rsidRPr="00ED62DB" w:rsidRDefault="001255E4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Приміщення фельдшерського пункту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 адресою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>с.В.Офірна</w:t>
      </w:r>
      <w:proofErr w:type="spellEnd"/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вул..Набережна, 56</w:t>
      </w:r>
    </w:p>
    <w:p w:rsidR="001255E4" w:rsidRPr="00ED62DB" w:rsidRDefault="001255E4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Сарай за адресою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>с.В.Офірна</w:t>
      </w:r>
      <w:proofErr w:type="spellEnd"/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вул..Набережна, 56</w:t>
      </w:r>
    </w:p>
    <w:p w:rsidR="001A4F2F" w:rsidRPr="00ED62DB" w:rsidRDefault="001A4F2F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Контора на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Журавлинці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 адресою</w:t>
      </w:r>
      <w:r w:rsidRPr="00ED62D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пр..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Дорогинський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10, площею 223,4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</w:p>
    <w:p w:rsidR="00B37106" w:rsidRPr="00ED62DB" w:rsidRDefault="00B37106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Приміщення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Малоснітинського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ФАП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 адресою 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вул..Гагаріна 76, площею 76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(рік введення в експлуатацію 1967)</w:t>
      </w:r>
    </w:p>
    <w:p w:rsidR="00B26D34" w:rsidRPr="00ED62DB" w:rsidRDefault="00B26D34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Сарай за адресою 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вул..Гагаріна 76, площею 12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кв.м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(рік введення в експлуатацію 1967)</w:t>
      </w:r>
    </w:p>
    <w:p w:rsidR="00ED62DB" w:rsidRPr="00ED62DB" w:rsidRDefault="00ED62DB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школи </w:t>
      </w:r>
      <w:r w:rsidRPr="00ED62DB">
        <w:rPr>
          <w:rFonts w:ascii="Times New Roman" w:hAnsi="Times New Roman" w:cs="Times New Roman"/>
          <w:sz w:val="24"/>
          <w:szCs w:val="24"/>
        </w:rPr>
        <w:t xml:space="preserve">с. Мала </w:t>
      </w:r>
      <w:proofErr w:type="spellStart"/>
      <w:r w:rsidRPr="00ED62DB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D6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D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ED6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2DB">
        <w:rPr>
          <w:rFonts w:ascii="Times New Roman" w:hAnsi="Times New Roman" w:cs="Times New Roman"/>
          <w:sz w:val="24"/>
          <w:szCs w:val="24"/>
        </w:rPr>
        <w:t>Гагаріна</w:t>
      </w:r>
      <w:proofErr w:type="spellEnd"/>
      <w:r w:rsidRPr="00ED62DB">
        <w:rPr>
          <w:rFonts w:ascii="Times New Roman" w:hAnsi="Times New Roman" w:cs="Times New Roman"/>
          <w:sz w:val="24"/>
          <w:szCs w:val="24"/>
        </w:rPr>
        <w:t>, 117</w:t>
      </w:r>
      <w:r w:rsidRPr="00ED62DB">
        <w:rPr>
          <w:rFonts w:ascii="Times New Roman" w:hAnsi="Times New Roman" w:cs="Times New Roman"/>
          <w:sz w:val="24"/>
          <w:szCs w:val="24"/>
          <w:lang w:val="uk-UA"/>
        </w:rPr>
        <w:t xml:space="preserve"> (в т.ч. </w:t>
      </w:r>
      <w:r w:rsidRPr="00ED62D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</w:t>
      </w:r>
      <w:r w:rsidRPr="00ED62DB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D62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</w:t>
      </w:r>
      <w:r w:rsidRPr="00ED62DB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D62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D6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котельня</w:t>
      </w:r>
      <w:proofErr w:type="spellEnd"/>
      <w:r w:rsidRPr="00ED62DB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ED62DB" w:rsidRPr="00ED62DB" w:rsidRDefault="00ED62DB" w:rsidP="00ED62DB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D62DB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садочка </w:t>
      </w: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 адресою </w:t>
      </w:r>
      <w:r w:rsidRPr="00ED62DB">
        <w:rPr>
          <w:rFonts w:ascii="Times New Roman" w:hAnsi="Times New Roman" w:cs="Times New Roman"/>
          <w:sz w:val="24"/>
          <w:szCs w:val="24"/>
        </w:rPr>
        <w:t xml:space="preserve">с. Мала </w:t>
      </w:r>
      <w:proofErr w:type="spellStart"/>
      <w:r w:rsidRPr="00ED62DB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D6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D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ED6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2DB">
        <w:rPr>
          <w:rFonts w:ascii="Times New Roman" w:hAnsi="Times New Roman" w:cs="Times New Roman"/>
          <w:sz w:val="24"/>
          <w:szCs w:val="24"/>
        </w:rPr>
        <w:t>Гагаріна</w:t>
      </w:r>
      <w:proofErr w:type="spellEnd"/>
      <w:r w:rsidRPr="00ED62DB">
        <w:rPr>
          <w:rFonts w:ascii="Times New Roman" w:hAnsi="Times New Roman" w:cs="Times New Roman"/>
          <w:sz w:val="24"/>
          <w:szCs w:val="24"/>
        </w:rPr>
        <w:t>, 142 А</w:t>
      </w:r>
      <w:r w:rsidRPr="00ED62DB">
        <w:rPr>
          <w:rFonts w:ascii="Times New Roman" w:hAnsi="Times New Roman" w:cs="Times New Roman"/>
          <w:sz w:val="24"/>
          <w:szCs w:val="24"/>
          <w:lang w:val="uk-UA"/>
        </w:rPr>
        <w:t xml:space="preserve"> (в т.ч. </w:t>
      </w:r>
      <w:proofErr w:type="spellStart"/>
      <w:r w:rsidRPr="00ED6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котельня</w:t>
      </w:r>
      <w:proofErr w:type="spellEnd"/>
      <w:r w:rsidRPr="00ED62DB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D13A4A" w:rsidRPr="00ED62DB" w:rsidRDefault="00D13A4A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Свердловина та 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волопровід</w:t>
      </w:r>
      <w:proofErr w:type="spellEnd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 баштою (2003 року) 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</w:p>
    <w:p w:rsidR="00D13A4A" w:rsidRPr="00ED62DB" w:rsidRDefault="00D13A4A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Свердловина (2003 року) 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</w:p>
    <w:p w:rsidR="00D13A4A" w:rsidRPr="00ED62DB" w:rsidRDefault="00D13A4A" w:rsidP="00B37106">
      <w:pPr>
        <w:pStyle w:val="af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Очисні споруди до житлових будинків в с. М.</w:t>
      </w:r>
      <w:proofErr w:type="spellStart"/>
      <w:r w:rsidRPr="00ED62D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Снітинка</w:t>
      </w:r>
      <w:proofErr w:type="spellEnd"/>
      <w:r w:rsidRPr="00ED6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D62DB" w:rsidRPr="00ED62DB" w:rsidRDefault="00ED62DB" w:rsidP="006E7D92">
      <w:pPr>
        <w:tabs>
          <w:tab w:val="left" w:pos="7064"/>
          <w:tab w:val="left" w:pos="7095"/>
          <w:tab w:val="center" w:pos="813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3A4A" w:rsidRPr="00EF7B33" w:rsidRDefault="00D13A4A" w:rsidP="006E7D92">
      <w:pPr>
        <w:tabs>
          <w:tab w:val="left" w:pos="7064"/>
          <w:tab w:val="left" w:pos="7095"/>
          <w:tab w:val="center" w:pos="813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 також ж</w:t>
      </w:r>
      <w:r w:rsidRPr="00D13A4A">
        <w:rPr>
          <w:rFonts w:ascii="Times New Roman" w:hAnsi="Times New Roman" w:cs="Times New Roman"/>
          <w:b/>
          <w:sz w:val="24"/>
          <w:szCs w:val="24"/>
          <w:lang w:val="uk-UA"/>
        </w:rPr>
        <w:t>итловий фонд</w:t>
      </w:r>
    </w:p>
    <w:tbl>
      <w:tblPr>
        <w:tblW w:w="15891" w:type="dxa"/>
        <w:tblInd w:w="93" w:type="dxa"/>
        <w:tblLayout w:type="fixed"/>
        <w:tblLook w:val="04A0"/>
      </w:tblPr>
      <w:tblGrid>
        <w:gridCol w:w="3559"/>
        <w:gridCol w:w="567"/>
        <w:gridCol w:w="995"/>
        <w:gridCol w:w="994"/>
        <w:gridCol w:w="563"/>
        <w:gridCol w:w="850"/>
        <w:gridCol w:w="1559"/>
        <w:gridCol w:w="1276"/>
        <w:gridCol w:w="992"/>
        <w:gridCol w:w="992"/>
        <w:gridCol w:w="1417"/>
        <w:gridCol w:w="993"/>
        <w:gridCol w:w="1134"/>
      </w:tblGrid>
      <w:tr w:rsidR="001255E4" w:rsidRPr="00ED62DB" w:rsidTr="001255E4">
        <w:trPr>
          <w:trHeight w:val="25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Місцезнаходження будинків (адреса)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Рік введення в експлуатацію будинку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Площа (м кв.)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Матеріали</w:t>
            </w:r>
          </w:p>
        </w:tc>
      </w:tr>
      <w:tr w:rsidR="001255E4" w:rsidRPr="00ED62DB" w:rsidTr="001255E4">
        <w:trPr>
          <w:trHeight w:val="70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поверхів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квартир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нежитлових приміщень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під`їздів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ліфтів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загальна площа будинку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1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 </w:t>
            </w:r>
            <w:proofErr w:type="spellStart"/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т.ч</w:t>
            </w:r>
            <w:proofErr w:type="spellEnd"/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житлова площа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фундаменту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стін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покрівлі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оголовка </w:t>
            </w:r>
            <w:proofErr w:type="spellStart"/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димовентиляційного</w:t>
            </w:r>
            <w:proofErr w:type="spellEnd"/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каналу</w:t>
            </w: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1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ED62DB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  <w:proofErr w:type="spellStart"/>
            <w:r w:rsidR="00ED62DB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ED62DB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ED62DB"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цегла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Гуртожиток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цегла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848,7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768,3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 xml:space="preserve">ж/б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панелі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цегла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563242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1221,3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563242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1172,7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 xml:space="preserve">ж/б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панелі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760,1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324,8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 xml:space="preserve">ж/б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панелі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645,9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 xml:space="preserve">ж/б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панелі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вул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ED62DB">
              <w:rPr>
                <w:rFonts w:ascii="Times New Roman" w:hAnsi="Times New Roman" w:cs="Times New Roman"/>
              </w:rPr>
              <w:t>Чумацький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шлях</w:t>
            </w:r>
            <w:r w:rsidRPr="00ED62D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422,8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пеносилікат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Гуртожиток </w:t>
            </w:r>
            <w:r w:rsidRPr="00ED62DB">
              <w:rPr>
                <w:rFonts w:ascii="Times New Roman" w:hAnsi="Times New Roman" w:cs="Times New Roman"/>
              </w:rPr>
              <w:t>пров.Дорогинський1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1255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</w:rPr>
              <w:t>27</w:t>
            </w:r>
            <w:r w:rsidRPr="00ED62DB">
              <w:rPr>
                <w:rFonts w:ascii="Times New Roman" w:hAnsi="Times New Roman" w:cs="Times New Roman"/>
                <w:lang w:val="uk-UA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бут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цегла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ED62DB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B" w:rsidRPr="00ED62DB" w:rsidRDefault="00ED62DB" w:rsidP="00E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D62DB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lastRenderedPageBreak/>
              <w:t xml:space="preserve">Гуртожиток </w:t>
            </w:r>
            <w:r w:rsidRPr="00ED62DB">
              <w:rPr>
                <w:rFonts w:ascii="Times New Roman" w:hAnsi="Times New Roman" w:cs="Times New Roman"/>
              </w:rPr>
              <w:t>пров.Дорогинський20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немає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485,7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2DB">
              <w:rPr>
                <w:rFonts w:ascii="Times New Roman" w:hAnsi="Times New Roman" w:cs="Times New Roman"/>
              </w:rPr>
              <w:t>цегла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D62DB">
              <w:rPr>
                <w:rFonts w:ascii="Times New Roman" w:hAnsi="Times New Roman" w:cs="Times New Roman"/>
                <w:bCs/>
              </w:rPr>
              <w:t>цегла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2DB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</w:t>
            </w:r>
            <w:r w:rsidRPr="00ED62DB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62DB">
              <w:rPr>
                <w:rFonts w:ascii="Times New Roman" w:hAnsi="Times New Roman" w:cs="Times New Roman"/>
                <w:bCs/>
                <w:lang w:val="uk-UA"/>
              </w:rPr>
              <w:t>цегла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255E4" w:rsidRPr="00ED62DB" w:rsidTr="001255E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5E4" w:rsidRPr="00ED62DB" w:rsidRDefault="001255E4" w:rsidP="00A82284">
            <w:pPr>
              <w:spacing w:after="0" w:line="240" w:lineRule="auto"/>
              <w:rPr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 xml:space="preserve">ЖБ </w:t>
            </w:r>
            <w:proofErr w:type="spellStart"/>
            <w:r w:rsidRPr="00ED62DB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ED62DB">
              <w:rPr>
                <w:rFonts w:ascii="Times New Roman" w:hAnsi="Times New Roman" w:cs="Times New Roman"/>
              </w:rPr>
              <w:t xml:space="preserve"> </w:t>
            </w:r>
            <w:r w:rsidRPr="00ED62DB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ED62D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62DB">
              <w:rPr>
                <w:rFonts w:ascii="Times New Roman" w:hAnsi="Times New Roman" w:cs="Times New Roman"/>
                <w:bCs/>
                <w:lang w:val="uk-UA"/>
              </w:rPr>
              <w:t>цегла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62DB">
              <w:rPr>
                <w:rFonts w:ascii="Times New Roman" w:hAnsi="Times New Roman" w:cs="Times New Roman"/>
                <w:lang w:val="uk-UA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E4" w:rsidRPr="00ED62DB" w:rsidRDefault="001255E4" w:rsidP="006E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6E7D92" w:rsidRDefault="006E7D9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E54722" w:rsidRPr="006E7D92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6E7D92">
        <w:rPr>
          <w:rFonts w:ascii="Times New Roman" w:hAnsi="Times New Roman" w:cs="Times New Roman"/>
          <w:b/>
          <w:caps/>
          <w:sz w:val="24"/>
          <w:szCs w:val="24"/>
          <w:lang w:val="uk-UA"/>
        </w:rPr>
        <w:t>Технічна документація на будівлі, споруди на території с. Мала Снітинка</w:t>
      </w:r>
    </w:p>
    <w:tbl>
      <w:tblPr>
        <w:tblStyle w:val="afe"/>
        <w:tblW w:w="16083" w:type="dxa"/>
        <w:tblLook w:val="01E0"/>
      </w:tblPr>
      <w:tblGrid>
        <w:gridCol w:w="613"/>
        <w:gridCol w:w="5732"/>
        <w:gridCol w:w="3544"/>
        <w:gridCol w:w="1559"/>
        <w:gridCol w:w="1492"/>
        <w:gridCol w:w="2009"/>
        <w:gridCol w:w="1134"/>
      </w:tblGrid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Площа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Рік виготовлення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Право власності (підстава видачі)</w:t>
            </w: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ind w:hanging="159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1255E4" w:rsidTr="00ED62DB">
        <w:trPr>
          <w:trHeight w:val="614"/>
        </w:trPr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255E4">
              <w:rPr>
                <w:sz w:val="22"/>
                <w:szCs w:val="22"/>
                <w:lang w:val="en-US" w:eastAsia="uk-UA"/>
              </w:rPr>
              <w:t>Технічна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документація буд.123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вул..Гагаріна 123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760,1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1987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Інвентаризаційна справа  житлового будинку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</w:t>
            </w:r>
            <w:r w:rsidR="00B37106" w:rsidRPr="001255E4">
              <w:rPr>
                <w:sz w:val="22"/>
                <w:szCs w:val="22"/>
                <w:lang w:val="uk-UA" w:eastAsia="uk-UA"/>
              </w:rPr>
              <w:t xml:space="preserve">вул..Гагаріна </w:t>
            </w:r>
            <w:r w:rsidRPr="001255E4">
              <w:rPr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1559" w:type="dxa"/>
          </w:tcPr>
          <w:p w:rsidR="00E54722" w:rsidRPr="001255E4" w:rsidRDefault="00FF2520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689,9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1966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11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Інвентаризаційна справа  житлового будинку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вул..Гагаріна 132</w:t>
            </w:r>
          </w:p>
        </w:tc>
        <w:tc>
          <w:tcPr>
            <w:tcW w:w="1559" w:type="dxa"/>
          </w:tcPr>
          <w:p w:rsidR="00E54722" w:rsidRPr="001255E4" w:rsidRDefault="00FF2520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693,7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1969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Поповерховий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план житлового будинку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вул..Гагаріна 123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538,5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1987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Інвентаризаційна справа  житлового будинку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с,М.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вул..Гагаріна 121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1221,3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1975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9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Копія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поповерхового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плану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Пр.,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дорогинський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20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485,7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1993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Копія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поповерхового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плану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Пр.,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дорогинський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1</w:t>
            </w:r>
          </w:p>
        </w:tc>
        <w:tc>
          <w:tcPr>
            <w:tcW w:w="1559" w:type="dxa"/>
          </w:tcPr>
          <w:p w:rsidR="00E54722" w:rsidRPr="001255E4" w:rsidRDefault="00E54722" w:rsidP="00FF252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27</w:t>
            </w:r>
            <w:r w:rsidR="00FF2520">
              <w:rPr>
                <w:sz w:val="22"/>
                <w:szCs w:val="22"/>
                <w:lang w:val="uk-UA" w:eastAsia="uk-UA"/>
              </w:rPr>
              <w:t>4</w:t>
            </w:r>
            <w:r w:rsidRPr="001255E4">
              <w:rPr>
                <w:sz w:val="22"/>
                <w:szCs w:val="22"/>
                <w:lang w:val="uk-UA" w:eastAsia="uk-UA"/>
              </w:rPr>
              <w:t>,</w:t>
            </w:r>
            <w:r w:rsidR="00FF2520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1993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3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Копія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поповерхового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плану приміщення контори 11 відділку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С.В.Офірна вул..Леніна 1в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68,0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2005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255E4">
              <w:rPr>
                <w:sz w:val="22"/>
                <w:szCs w:val="22"/>
                <w:lang w:eastAsia="uk-UA"/>
              </w:rPr>
              <w:t>Технічн</w:t>
            </w:r>
            <w:r w:rsidRPr="001255E4">
              <w:rPr>
                <w:sz w:val="22"/>
                <w:szCs w:val="22"/>
                <w:lang w:val="uk-UA" w:eastAsia="uk-UA"/>
              </w:rPr>
              <w:t>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паспорт на житловий будинок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вул..Гагаріна 63,а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70,1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2001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255E4">
              <w:rPr>
                <w:sz w:val="22"/>
                <w:szCs w:val="22"/>
                <w:lang w:eastAsia="uk-UA"/>
              </w:rPr>
              <w:t>Технічн</w:t>
            </w:r>
            <w:r w:rsidRPr="001255E4">
              <w:rPr>
                <w:sz w:val="22"/>
                <w:szCs w:val="22"/>
                <w:lang w:val="uk-UA" w:eastAsia="uk-UA"/>
              </w:rPr>
              <w:t>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паспорт на будинок культури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вул..Гагаріна 55,а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133,1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2011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Свідоцтво про право власності на нерухоме майно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вул..Гагаріна 55,а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133,1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2011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Витяг про державну реєстрацію прав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вул.Гагаріна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55,а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133,1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2011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Акт про приймання-передачу нежитлового приміщення колишньої школи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518,7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1999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257B0A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tabs>
                <w:tab w:val="left" w:pos="1365"/>
              </w:tabs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Акт про приймання-передачу житлових будинків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с.рада</w:t>
            </w:r>
            <w:proofErr w:type="spellEnd"/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1999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</w:t>
            </w:r>
          </w:p>
        </w:tc>
      </w:tr>
      <w:tr w:rsidR="00E54722" w:rsidRPr="001255E4" w:rsidTr="00ED62DB">
        <w:tc>
          <w:tcPr>
            <w:tcW w:w="613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5732" w:type="dxa"/>
          </w:tcPr>
          <w:p w:rsidR="00E54722" w:rsidRPr="001255E4" w:rsidRDefault="00E54722" w:rsidP="00257B0A">
            <w:pPr>
              <w:tabs>
                <w:tab w:val="left" w:pos="1365"/>
              </w:tabs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Договір купівлі-продажу 3/10 частини приміщення контори бувшого радгоспу</w:t>
            </w:r>
          </w:p>
        </w:tc>
        <w:tc>
          <w:tcPr>
            <w:tcW w:w="354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вул.Гагаріна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134</w:t>
            </w:r>
          </w:p>
        </w:tc>
        <w:tc>
          <w:tcPr>
            <w:tcW w:w="155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138,5</w:t>
            </w:r>
          </w:p>
        </w:tc>
        <w:tc>
          <w:tcPr>
            <w:tcW w:w="1492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13.05.2005</w:t>
            </w:r>
          </w:p>
        </w:tc>
        <w:tc>
          <w:tcPr>
            <w:tcW w:w="2009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E54722" w:rsidRPr="001255E4" w:rsidRDefault="00E54722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</w:t>
            </w:r>
          </w:p>
        </w:tc>
      </w:tr>
    </w:tbl>
    <w:p w:rsidR="00E54722" w:rsidRDefault="00E54722" w:rsidP="00E5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3A4A" w:rsidRPr="00E55602" w:rsidRDefault="00D13A4A" w:rsidP="00D13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D13A4A" w:rsidRPr="00E55602" w:rsidRDefault="00D13A4A" w:rsidP="00D13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>:  __</w:t>
      </w:r>
      <w:r w:rsidRPr="00D733FE">
        <w:rPr>
          <w:rFonts w:ascii="Times New Roman" w:hAnsi="Times New Roman"/>
          <w:sz w:val="24"/>
          <w:szCs w:val="24"/>
        </w:rPr>
        <w:t>_</w:t>
      </w:r>
      <w:r w:rsidRPr="00D733F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15 (п’ятнадцять )</w:t>
      </w:r>
      <w:r w:rsidRPr="00D733FE">
        <w:rPr>
          <w:rFonts w:ascii="Times New Roman" w:hAnsi="Times New Roman"/>
          <w:b/>
          <w:i/>
          <w:sz w:val="24"/>
          <w:szCs w:val="24"/>
        </w:rPr>
        <w:t>______________________________________</w:t>
      </w:r>
    </w:p>
    <w:p w:rsidR="00E54722" w:rsidRDefault="00E54722" w:rsidP="006E7D92">
      <w:pPr>
        <w:tabs>
          <w:tab w:val="left" w:pos="7064"/>
          <w:tab w:val="left" w:pos="7095"/>
          <w:tab w:val="center" w:pos="8136"/>
        </w:tabs>
        <w:spacing w:after="0" w:line="240" w:lineRule="auto"/>
        <w:ind w:firstLine="567"/>
        <w:rPr>
          <w:lang w:val="uk-UA"/>
        </w:rPr>
      </w:pPr>
      <w:r w:rsidRPr="003D05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54722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uk-UA"/>
        </w:rPr>
      </w:pPr>
    </w:p>
    <w:p w:rsidR="00ED62DB" w:rsidRDefault="00ED62DB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uk-UA"/>
        </w:rPr>
      </w:pPr>
    </w:p>
    <w:p w:rsidR="00E54722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uk-UA"/>
        </w:rPr>
      </w:pPr>
    </w:p>
    <w:p w:rsidR="00E54722" w:rsidRPr="00257B0A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257B0A">
        <w:rPr>
          <w:rFonts w:ascii="Times New Roman" w:hAnsi="Times New Roman" w:cs="Times New Roman"/>
          <w:b/>
          <w:caps/>
          <w:sz w:val="24"/>
          <w:szCs w:val="24"/>
          <w:lang w:val="uk-UA"/>
        </w:rPr>
        <w:t>Проектно-кошторисна документація на капітальний ремонт, будівництво та реконструкцію об’єктів на території с. Мала Снітинка</w:t>
      </w:r>
    </w:p>
    <w:p w:rsidR="00E54722" w:rsidRPr="00257B0A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1"/>
          <w:szCs w:val="21"/>
          <w:lang w:val="uk-UA"/>
        </w:rPr>
      </w:pPr>
    </w:p>
    <w:tbl>
      <w:tblPr>
        <w:tblW w:w="15996" w:type="dxa"/>
        <w:tblInd w:w="93" w:type="dxa"/>
        <w:tblLayout w:type="fixed"/>
        <w:tblLook w:val="04A0"/>
      </w:tblPr>
      <w:tblGrid>
        <w:gridCol w:w="616"/>
        <w:gridCol w:w="2660"/>
        <w:gridCol w:w="4252"/>
        <w:gridCol w:w="2835"/>
        <w:gridCol w:w="850"/>
        <w:gridCol w:w="602"/>
        <w:gridCol w:w="958"/>
        <w:gridCol w:w="745"/>
        <w:gridCol w:w="1240"/>
        <w:gridCol w:w="1238"/>
      </w:tblGrid>
      <w:tr w:rsidR="00E54722" w:rsidRPr="00257B0A" w:rsidTr="00E20359">
        <w:trPr>
          <w:trHeight w:val="8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lastRenderedPageBreak/>
              <w:t>№ з/п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Вид документації (ПКД, звіт технічного обстеження, звіт </w:t>
            </w: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енергоаудиту</w:t>
            </w:r>
            <w:proofErr w:type="spellEnd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, звіт з геологічних та/або геодезичних вишукувань, виконавча документація в т.ч. АВР незавершених </w:t>
            </w: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прєктів</w:t>
            </w:r>
            <w:proofErr w:type="spellEnd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Назва об'єкту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Склад </w:t>
            </w: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Кількість екземплярів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Експертний звіт з додатками,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Загальна кошторисна вартість робіт, тис. </w:t>
            </w: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</w:t>
            </w:r>
            <w:proofErr w:type="spellEnd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відповідно до експертного звіту, тис. </w:t>
            </w: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Виконано, не виконано, частково виконано</w:t>
            </w:r>
          </w:p>
        </w:tc>
      </w:tr>
      <w:tr w:rsidR="00E54722" w:rsidRPr="00257B0A" w:rsidTr="00E20359">
        <w:trPr>
          <w:trHeight w:val="11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(розділи/томи)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к-ть</w:t>
            </w:r>
            <w:proofErr w:type="spellEnd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аркушів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дата, номер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к-ть</w:t>
            </w:r>
            <w:proofErr w:type="spellEnd"/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аркушів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E54722" w:rsidRPr="00257B0A" w:rsidTr="00E20359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10</w:t>
            </w:r>
          </w:p>
        </w:tc>
      </w:tr>
      <w:tr w:rsidR="00E54722" w:rsidRPr="00257B0A" w:rsidTr="00E20359">
        <w:trPr>
          <w:trHeight w:val="10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Техніко-економічне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обгрунтування</w:t>
            </w:r>
            <w:proofErr w:type="spellEnd"/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Будівництво об’їзної автомобільної дороги поза межами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с.Мала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та Мала Офірна,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Малоснітинської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сільської ради Фастівського району Київської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1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90-2017-ТЕО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  <w:p w:rsidR="00E54722" w:rsidRPr="00257B0A" w:rsidRDefault="00E54722" w:rsidP="00D13A4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E54722" w:rsidRPr="00257B0A" w:rsidTr="00E2035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Робочий проект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Будівництво об’їзної автомобільної дороги поза межами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с.Мала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та Мала Офірна,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Малоснітинської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сільської ради Фастівського району Київської області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1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Вихідні дані</w:t>
            </w:r>
            <w:r w:rsidR="00E2035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90-2017-ВД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Пояснювальна записка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90-2017-ПЗ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Відомості</w:t>
            </w:r>
            <w:r w:rsidR="00E2035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90-2017-В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2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Автомобільні дороги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90-2017-АД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3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Проект організації </w:t>
            </w:r>
            <w:r w:rsidR="00E2035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б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удівництва</w:t>
            </w:r>
            <w:r w:rsidR="00E2035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90-2017-ПОБ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5</w:t>
            </w: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Зведений кошторисний розрахунок</w:t>
            </w:r>
            <w:r w:rsidR="00E2035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90-2017-ЗКР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95</w:t>
            </w: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Pr="00257B0A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67</w:t>
            </w: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66</w:t>
            </w: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Pr="00257B0A" w:rsidRDefault="00E20359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  <w:p w:rsidR="00E20359" w:rsidRDefault="00E20359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20359" w:rsidRPr="00257B0A" w:rsidRDefault="00E20359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2</w:t>
            </w: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257B0A" w:rsidRPr="00257B0A" w:rsidRDefault="00257B0A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E2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E54722" w:rsidRPr="00257B0A" w:rsidTr="00E2035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tabs>
                <w:tab w:val="righ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Звіт про інженерно-геодезичні вишукування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Будівництво об’їзної автомобільної дороги поза межами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с.Мала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Снітинка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та Мала Офірна, </w:t>
            </w:r>
            <w:proofErr w:type="spellStart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Малоснітинської</w:t>
            </w:r>
            <w:proofErr w:type="spellEnd"/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 xml:space="preserve"> сільської ради Фастівського району Київської області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Том 0</w:t>
            </w: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90-2017-ГД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</w:p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257B0A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2" w:rsidRPr="00257B0A" w:rsidRDefault="00E54722" w:rsidP="00D1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</w:tbl>
    <w:p w:rsidR="00E54722" w:rsidRDefault="00E54722" w:rsidP="00E54722">
      <w:pPr>
        <w:rPr>
          <w:rFonts w:ascii="Times New Roman" w:hAnsi="Times New Roman" w:cs="Times New Roman"/>
          <w:sz w:val="21"/>
          <w:szCs w:val="21"/>
          <w:lang w:val="uk-UA"/>
        </w:rPr>
      </w:pPr>
    </w:p>
    <w:p w:rsidR="00E20359" w:rsidRPr="00257B0A" w:rsidRDefault="00E20359" w:rsidP="00E54722">
      <w:pPr>
        <w:rPr>
          <w:rFonts w:ascii="Times New Roman" w:hAnsi="Times New Roman" w:cs="Times New Roman"/>
          <w:sz w:val="21"/>
          <w:szCs w:val="21"/>
          <w:lang w:val="uk-UA"/>
        </w:rPr>
      </w:pPr>
    </w:p>
    <w:p w:rsidR="00E54722" w:rsidRPr="00E20359" w:rsidRDefault="00E54722" w:rsidP="00E203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20359">
        <w:rPr>
          <w:rFonts w:ascii="Times New Roman" w:hAnsi="Times New Roman" w:cs="Times New Roman"/>
          <w:b/>
          <w:caps/>
          <w:sz w:val="24"/>
          <w:szCs w:val="24"/>
          <w:lang w:val="uk-UA"/>
        </w:rPr>
        <w:t>Земельні ділянки</w:t>
      </w:r>
    </w:p>
    <w:p w:rsidR="00E54722" w:rsidRPr="00E8240C" w:rsidRDefault="00E54722" w:rsidP="001E4417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24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Усі землі комунальної власності </w:t>
      </w:r>
      <w:proofErr w:type="spellStart"/>
      <w:r w:rsidRPr="00E8240C">
        <w:rPr>
          <w:rFonts w:ascii="Times New Roman" w:hAnsi="Times New Roman" w:cs="Times New Roman"/>
          <w:sz w:val="24"/>
          <w:szCs w:val="24"/>
          <w:lang w:val="uk-UA"/>
        </w:rPr>
        <w:t>Малоснітинської</w:t>
      </w:r>
      <w:proofErr w:type="spellEnd"/>
      <w:r w:rsidRPr="00E8240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переходять до комунальної власності Фастівської міської ради, у тому числі: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lastRenderedPageBreak/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3224984201:01:001:0011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0,0007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с. Мала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2221613632249,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39186582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10.11.2020 року;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3224984201:01:001:0115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0,0022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с. Мала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2221611732249,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39186541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10.11.2020 року;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3224984201:01:001:0032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0,0008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с. Мала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2221600432249,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39186317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10.11.2020 року;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3224984202:01:003:0150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0,0653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с. Велика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Офірна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Набережна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38-б,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1748298832249,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29962881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18.01.2019 року;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3224984201:01:001:0093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0,0432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с. Мала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Гагаріна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115,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9577941342249,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15146919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21.06.2016 року;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3224984201:01:001:0094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0,0668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с. Мала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Снітинка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Гагаріна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, 115,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957668432249,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15143825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21.06.2016 року</w:t>
      </w:r>
    </w:p>
    <w:p w:rsidR="00E54722" w:rsidRPr="00E8240C" w:rsidRDefault="00E54722" w:rsidP="001E4417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3224984200:02:004:0117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0,4790 га, за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Фастівський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Малоснітинська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с/рада,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майна 1748298832249, номер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3035097 </w:t>
      </w:r>
      <w:proofErr w:type="spellStart"/>
      <w:r w:rsidRPr="00E8240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240C">
        <w:rPr>
          <w:rFonts w:ascii="Times New Roman" w:hAnsi="Times New Roman" w:cs="Times New Roman"/>
          <w:sz w:val="24"/>
          <w:szCs w:val="24"/>
        </w:rPr>
        <w:t xml:space="preserve"> 16.10.2013 року.</w:t>
      </w:r>
    </w:p>
    <w:p w:rsidR="00E20359" w:rsidRDefault="00E20359" w:rsidP="00E203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E54722" w:rsidRPr="00E20359" w:rsidRDefault="00E54722" w:rsidP="00E203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20359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 із земельних питань</w:t>
      </w:r>
    </w:p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59">
        <w:rPr>
          <w:rFonts w:ascii="Times New Roman" w:hAnsi="Times New Roman" w:cs="Times New Roman"/>
          <w:sz w:val="24"/>
          <w:szCs w:val="24"/>
        </w:rPr>
        <w:t xml:space="preserve">договори </w:t>
      </w:r>
      <w:proofErr w:type="spellStart"/>
      <w:r w:rsidRPr="00E20359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E2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59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E203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e"/>
        <w:tblW w:w="16061" w:type="dxa"/>
        <w:tblLayout w:type="fixed"/>
        <w:tblLook w:val="01E0"/>
      </w:tblPr>
      <w:tblGrid>
        <w:gridCol w:w="468"/>
        <w:gridCol w:w="3184"/>
        <w:gridCol w:w="1920"/>
        <w:gridCol w:w="1394"/>
        <w:gridCol w:w="2640"/>
        <w:gridCol w:w="2061"/>
        <w:gridCol w:w="2693"/>
        <w:gridCol w:w="851"/>
        <w:gridCol w:w="850"/>
      </w:tblGrid>
      <w:tr w:rsidR="00E54722" w:rsidRPr="00E20359" w:rsidTr="00E20359">
        <w:trPr>
          <w:trHeight w:val="412"/>
        </w:trPr>
        <w:tc>
          <w:tcPr>
            <w:tcW w:w="4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18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Орендар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64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061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693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701" w:type="dxa"/>
            <w:gridSpan w:val="2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E20359" w:rsidTr="00E20359">
        <w:tc>
          <w:tcPr>
            <w:tcW w:w="4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8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64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061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693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E54722" w:rsidRPr="00E20359" w:rsidTr="00E20359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184" w:type="dxa"/>
          </w:tcPr>
          <w:p w:rsidR="00E54722" w:rsidRPr="00E20359" w:rsidRDefault="00E54722" w:rsidP="00E20359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ФО-П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Тузенко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Валентина Володимирівна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04:10:958:00655</w:t>
            </w: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28.10.2010 року</w:t>
            </w:r>
          </w:p>
        </w:tc>
        <w:tc>
          <w:tcPr>
            <w:tcW w:w="264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, вул. Гагаріна 115</w:t>
            </w:r>
          </w:p>
        </w:tc>
        <w:tc>
          <w:tcPr>
            <w:tcW w:w="206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957794132249</w:t>
            </w:r>
          </w:p>
        </w:tc>
        <w:tc>
          <w:tcPr>
            <w:tcW w:w="2693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3224984201:01:001:0093</w:t>
            </w:r>
          </w:p>
        </w:tc>
        <w:tc>
          <w:tcPr>
            <w:tcW w:w="85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E54722" w:rsidRPr="00E20359" w:rsidTr="00E20359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184" w:type="dxa"/>
          </w:tcPr>
          <w:p w:rsidR="00E54722" w:rsidRPr="00E20359" w:rsidRDefault="00E54722" w:rsidP="00E20359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ПСП «Агрофірма «Світанок»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б/н</w:t>
            </w: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08.04.2019 року</w:t>
            </w:r>
          </w:p>
        </w:tc>
        <w:tc>
          <w:tcPr>
            <w:tcW w:w="264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206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693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3224984200:02:001:0169</w:t>
            </w:r>
          </w:p>
        </w:tc>
        <w:tc>
          <w:tcPr>
            <w:tcW w:w="85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E20359" w:rsidTr="00E20359">
        <w:trPr>
          <w:trHeight w:val="70"/>
        </w:trPr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3.</w:t>
            </w:r>
          </w:p>
        </w:tc>
        <w:tc>
          <w:tcPr>
            <w:tcW w:w="3184" w:type="dxa"/>
          </w:tcPr>
          <w:p w:rsidR="00E54722" w:rsidRPr="00E20359" w:rsidRDefault="00E54722" w:rsidP="00E20359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ПрАТ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«ДТЕК Київські регіональні електромережі»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22.10.2020</w:t>
            </w:r>
          </w:p>
        </w:tc>
        <w:tc>
          <w:tcPr>
            <w:tcW w:w="264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</w:p>
        </w:tc>
        <w:tc>
          <w:tcPr>
            <w:tcW w:w="206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2221613632249</w:t>
            </w:r>
          </w:p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2221611732249</w:t>
            </w:r>
          </w:p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2221600432249</w:t>
            </w:r>
          </w:p>
        </w:tc>
        <w:tc>
          <w:tcPr>
            <w:tcW w:w="2693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3224984201:01:001:0011</w:t>
            </w:r>
          </w:p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3224984201:01:001:0115</w:t>
            </w:r>
          </w:p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3224984201:01:001:0032</w:t>
            </w:r>
          </w:p>
        </w:tc>
        <w:tc>
          <w:tcPr>
            <w:tcW w:w="85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6</w:t>
            </w:r>
          </w:p>
        </w:tc>
      </w:tr>
    </w:tbl>
    <w:p w:rsidR="00E54722" w:rsidRDefault="00E54722" w:rsidP="00E54722">
      <w:pPr>
        <w:tabs>
          <w:tab w:val="left" w:pos="2011"/>
        </w:tabs>
        <w:ind w:left="360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ab/>
      </w:r>
    </w:p>
    <w:p w:rsidR="005E5440" w:rsidRPr="005E5440" w:rsidRDefault="005E5440" w:rsidP="00E54722">
      <w:pPr>
        <w:tabs>
          <w:tab w:val="left" w:pos="2011"/>
        </w:tabs>
        <w:ind w:left="360"/>
        <w:jc w:val="both"/>
        <w:rPr>
          <w:sz w:val="16"/>
          <w:szCs w:val="16"/>
          <w:lang w:val="uk-UA"/>
        </w:rPr>
      </w:pPr>
    </w:p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359">
        <w:rPr>
          <w:rFonts w:ascii="Times New Roman" w:hAnsi="Times New Roman" w:cs="Times New Roman"/>
        </w:rPr>
        <w:t xml:space="preserve">договори </w:t>
      </w:r>
      <w:proofErr w:type="spellStart"/>
      <w:r w:rsidRPr="00E20359">
        <w:rPr>
          <w:rFonts w:ascii="Times New Roman" w:hAnsi="Times New Roman" w:cs="Times New Roman"/>
        </w:rPr>
        <w:t>суборенди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землі</w:t>
      </w:r>
      <w:proofErr w:type="spellEnd"/>
      <w:r w:rsidRPr="00E20359">
        <w:rPr>
          <w:rFonts w:ascii="Times New Roman" w:hAnsi="Times New Roman" w:cs="Times New Roman"/>
        </w:rPr>
        <w:t>:</w:t>
      </w:r>
    </w:p>
    <w:tbl>
      <w:tblPr>
        <w:tblStyle w:val="afe"/>
        <w:tblW w:w="15766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701"/>
      </w:tblGrid>
      <w:tr w:rsidR="00E54722" w:rsidRPr="00E20359" w:rsidTr="001E4417">
        <w:tc>
          <w:tcPr>
            <w:tcW w:w="4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lastRenderedPageBreak/>
              <w:t xml:space="preserve">№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Суборендар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693" w:type="dxa"/>
            <w:gridSpan w:val="2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E20359" w:rsidTr="001E4417">
        <w:tc>
          <w:tcPr>
            <w:tcW w:w="4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E54722" w:rsidRPr="00E20359" w:rsidTr="001E4417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</w:tr>
    </w:tbl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359">
        <w:rPr>
          <w:rFonts w:ascii="Times New Roman" w:hAnsi="Times New Roman" w:cs="Times New Roman"/>
        </w:rPr>
        <w:t xml:space="preserve">договори </w:t>
      </w:r>
      <w:proofErr w:type="spellStart"/>
      <w:r w:rsidRPr="00E20359">
        <w:rPr>
          <w:rFonts w:ascii="Times New Roman" w:hAnsi="Times New Roman" w:cs="Times New Roman"/>
        </w:rPr>
        <w:t>суперфіцію</w:t>
      </w:r>
      <w:proofErr w:type="spellEnd"/>
      <w:r w:rsidRPr="00E20359">
        <w:rPr>
          <w:rFonts w:ascii="Times New Roman" w:hAnsi="Times New Roman" w:cs="Times New Roman"/>
        </w:rPr>
        <w:t>:</w:t>
      </w:r>
    </w:p>
    <w:tbl>
      <w:tblPr>
        <w:tblStyle w:val="afe"/>
        <w:tblW w:w="15766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701"/>
      </w:tblGrid>
      <w:tr w:rsidR="00E54722" w:rsidRPr="00E20359" w:rsidTr="001E4417">
        <w:tc>
          <w:tcPr>
            <w:tcW w:w="4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Користувач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693" w:type="dxa"/>
            <w:gridSpan w:val="2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E20359" w:rsidTr="001E4417">
        <w:tc>
          <w:tcPr>
            <w:tcW w:w="4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E54722" w:rsidRPr="00E20359" w:rsidTr="001E4417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</w:tr>
    </w:tbl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359">
        <w:rPr>
          <w:rFonts w:ascii="Times New Roman" w:hAnsi="Times New Roman" w:cs="Times New Roman"/>
        </w:rPr>
        <w:t xml:space="preserve">договори земельного </w:t>
      </w:r>
      <w:proofErr w:type="spellStart"/>
      <w:r w:rsidRPr="00E20359">
        <w:rPr>
          <w:rFonts w:ascii="Times New Roman" w:hAnsi="Times New Roman" w:cs="Times New Roman"/>
        </w:rPr>
        <w:t>сервітуту</w:t>
      </w:r>
      <w:proofErr w:type="spellEnd"/>
      <w:r w:rsidRPr="00E20359">
        <w:rPr>
          <w:rFonts w:ascii="Times New Roman" w:hAnsi="Times New Roman" w:cs="Times New Roman"/>
        </w:rPr>
        <w:t>:</w:t>
      </w:r>
    </w:p>
    <w:tbl>
      <w:tblPr>
        <w:tblStyle w:val="afe"/>
        <w:tblW w:w="15766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701"/>
      </w:tblGrid>
      <w:tr w:rsidR="00E54722" w:rsidRPr="00E20359" w:rsidTr="001E4417">
        <w:tc>
          <w:tcPr>
            <w:tcW w:w="4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Сервітуарій</w:t>
            </w:r>
            <w:proofErr w:type="spellEnd"/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693" w:type="dxa"/>
            <w:gridSpan w:val="2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E20359" w:rsidTr="001E4417">
        <w:tc>
          <w:tcPr>
            <w:tcW w:w="4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E54722" w:rsidRPr="00E20359" w:rsidTr="001E4417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</w:tr>
    </w:tbl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359">
        <w:rPr>
          <w:rFonts w:ascii="Times New Roman" w:hAnsi="Times New Roman" w:cs="Times New Roman"/>
        </w:rPr>
        <w:t xml:space="preserve">договори </w:t>
      </w:r>
      <w:proofErr w:type="spellStart"/>
      <w:r w:rsidRPr="00E20359">
        <w:rPr>
          <w:rFonts w:ascii="Times New Roman" w:hAnsi="Times New Roman" w:cs="Times New Roman"/>
        </w:rPr>
        <w:t>купівлі-продажу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земельних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ділянок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комунальної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власності</w:t>
      </w:r>
      <w:proofErr w:type="spellEnd"/>
      <w:r w:rsidRPr="00E20359">
        <w:rPr>
          <w:rFonts w:ascii="Times New Roman" w:hAnsi="Times New Roman" w:cs="Times New Roman"/>
        </w:rPr>
        <w:t>:</w:t>
      </w:r>
    </w:p>
    <w:tbl>
      <w:tblPr>
        <w:tblStyle w:val="afe"/>
        <w:tblW w:w="15766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701"/>
      </w:tblGrid>
      <w:tr w:rsidR="00E54722" w:rsidRPr="00E20359" w:rsidTr="001E4417">
        <w:tc>
          <w:tcPr>
            <w:tcW w:w="4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Покупець</w:t>
            </w:r>
          </w:p>
        </w:tc>
        <w:tc>
          <w:tcPr>
            <w:tcW w:w="192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693" w:type="dxa"/>
            <w:gridSpan w:val="2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E20359" w:rsidTr="001E4417">
        <w:tc>
          <w:tcPr>
            <w:tcW w:w="4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E54722" w:rsidRPr="00E20359" w:rsidTr="001E4417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920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94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26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</w:tr>
    </w:tbl>
    <w:p w:rsidR="00E20359" w:rsidRPr="00E20359" w:rsidRDefault="00E20359" w:rsidP="00E2035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0359">
        <w:rPr>
          <w:rFonts w:ascii="Times New Roman" w:hAnsi="Times New Roman" w:cs="Times New Roman"/>
        </w:rPr>
        <w:t>інша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документація</w:t>
      </w:r>
      <w:proofErr w:type="spellEnd"/>
      <w:r w:rsidRPr="00E20359">
        <w:rPr>
          <w:rFonts w:ascii="Times New Roman" w:hAnsi="Times New Roman" w:cs="Times New Roman"/>
        </w:rPr>
        <w:t xml:space="preserve">: </w:t>
      </w:r>
    </w:p>
    <w:tbl>
      <w:tblPr>
        <w:tblStyle w:val="afe"/>
        <w:tblW w:w="15769" w:type="dxa"/>
        <w:tblInd w:w="360" w:type="dxa"/>
        <w:tblLayout w:type="fixed"/>
        <w:tblLook w:val="01E0"/>
      </w:tblPr>
      <w:tblGrid>
        <w:gridCol w:w="613"/>
        <w:gridCol w:w="6790"/>
        <w:gridCol w:w="1843"/>
        <w:gridCol w:w="1160"/>
        <w:gridCol w:w="2697"/>
        <w:gridCol w:w="1532"/>
        <w:gridCol w:w="1134"/>
      </w:tblGrid>
      <w:tr w:rsidR="00E54722" w:rsidRPr="001E4417" w:rsidTr="001E4417">
        <w:trPr>
          <w:trHeight w:val="299"/>
        </w:trPr>
        <w:tc>
          <w:tcPr>
            <w:tcW w:w="61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679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184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Замовник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69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Кадастровий номер (при наявності)</w:t>
            </w:r>
          </w:p>
        </w:tc>
        <w:tc>
          <w:tcPr>
            <w:tcW w:w="1532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Рік виготовлення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1E4417" w:rsidTr="001E4417">
        <w:tc>
          <w:tcPr>
            <w:tcW w:w="61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679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Технічна документація з нормативної грошової оцінки земель села Мала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84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</w:p>
        </w:tc>
        <w:tc>
          <w:tcPr>
            <w:tcW w:w="269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2016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85</w:t>
            </w:r>
          </w:p>
        </w:tc>
      </w:tr>
      <w:tr w:rsidR="00E54722" w:rsidRPr="001E4417" w:rsidTr="001E4417">
        <w:tc>
          <w:tcPr>
            <w:tcW w:w="61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679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Технічна документація з нормативної грошової оцінки земель села Велика Офірна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84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С. Велика Офірна</w:t>
            </w:r>
          </w:p>
        </w:tc>
        <w:tc>
          <w:tcPr>
            <w:tcW w:w="269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2016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86</w:t>
            </w:r>
          </w:p>
        </w:tc>
      </w:tr>
      <w:tr w:rsidR="00E54722" w:rsidRPr="001E4417" w:rsidTr="001E4417">
        <w:tc>
          <w:tcPr>
            <w:tcW w:w="61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3.</w:t>
            </w:r>
          </w:p>
        </w:tc>
        <w:tc>
          <w:tcPr>
            <w:tcW w:w="679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Технічна документація з нормативної грошової оцінки земель села Мала Офірна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84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С. Мала Офірна</w:t>
            </w:r>
          </w:p>
        </w:tc>
        <w:tc>
          <w:tcPr>
            <w:tcW w:w="269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2016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86</w:t>
            </w:r>
          </w:p>
        </w:tc>
      </w:tr>
      <w:tr w:rsidR="00E54722" w:rsidRPr="001E4417" w:rsidTr="001E4417">
        <w:tc>
          <w:tcPr>
            <w:tcW w:w="61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4.</w:t>
            </w:r>
          </w:p>
        </w:tc>
        <w:tc>
          <w:tcPr>
            <w:tcW w:w="679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Витяг з Державного реєстру речових прав на нерухоме майно про реєстрацію права власності</w:t>
            </w:r>
          </w:p>
        </w:tc>
        <w:tc>
          <w:tcPr>
            <w:tcW w:w="184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</w:p>
        </w:tc>
        <w:tc>
          <w:tcPr>
            <w:tcW w:w="269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3224984200:02:004:0117</w:t>
            </w:r>
          </w:p>
        </w:tc>
        <w:tc>
          <w:tcPr>
            <w:tcW w:w="1532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2013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1E4417" w:rsidTr="001E4417">
        <w:tc>
          <w:tcPr>
            <w:tcW w:w="61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5.</w:t>
            </w:r>
          </w:p>
        </w:tc>
        <w:tc>
          <w:tcPr>
            <w:tcW w:w="679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Журнал реєстрації договорів оренди землі</w:t>
            </w:r>
          </w:p>
        </w:tc>
        <w:tc>
          <w:tcPr>
            <w:tcW w:w="1843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69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2010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48</w:t>
            </w:r>
          </w:p>
        </w:tc>
      </w:tr>
    </w:tbl>
    <w:p w:rsidR="00144502" w:rsidRPr="00C843DB" w:rsidRDefault="00144502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B1AAC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 у сфері містобудування та архітектури</w:t>
      </w:r>
    </w:p>
    <w:tbl>
      <w:tblPr>
        <w:tblStyle w:val="afe"/>
        <w:tblW w:w="15733" w:type="dxa"/>
        <w:tblInd w:w="392" w:type="dxa"/>
        <w:tblLook w:val="04A0"/>
      </w:tblPr>
      <w:tblGrid>
        <w:gridCol w:w="567"/>
        <w:gridCol w:w="9922"/>
        <w:gridCol w:w="1275"/>
        <w:gridCol w:w="3969"/>
      </w:tblGrid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lastRenderedPageBreak/>
              <w:t>№ п/п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Назва документу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Кількість аркушів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Технічний звіт на виконання робіт із створення картографічної основи масштабу 1:10000 на територію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сільської ради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2011 рік</w:t>
            </w: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Карта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сільської ради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Генеральний план с.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113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Том 1</w:t>
            </w:r>
          </w:p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Пояснювальна записка, додатки</w:t>
            </w: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Інженерно – технічні заходи цивільного захисту (цивільної оборони) розділ генерального плану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Том 2</w:t>
            </w:r>
          </w:p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Пояснювальна записка, додатки, графічні матеріали</w:t>
            </w: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Схема інженерного обладнання території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Аркуш 1</w:t>
            </w: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Схема інженерного обладнання території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Аркуш 2</w:t>
            </w: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План існуючого використання території поєднаний зі схемою існуючих планувальних обмежень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Схема інженерної підготовки та захисту території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Схема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вулично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– дорожньої мережі сільського та зовнішнього транспорту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Генеральний план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>,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Схема розташування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в системі розселення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План існуючого використання території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93DC5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9922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Генеральний план поєднаний зі схемою проектних планувальних обмежень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EB1AAC" w:rsidRPr="00E55602" w:rsidRDefault="00EB1AAC" w:rsidP="00EB1A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144502" w:rsidRDefault="00EB1AAC" w:rsidP="00EB1AA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>:  __</w:t>
      </w:r>
      <w:r w:rsidRPr="00D733F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13 (тринадцять)</w:t>
      </w:r>
      <w:r w:rsidRPr="00D733FE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EB1AAC" w:rsidRDefault="00EB1AAC" w:rsidP="0014450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4502" w:rsidRDefault="00144502" w:rsidP="0014450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ДОКУМЕНТИ З ОСНОВНОЇ ДІЯЛЬНОСТІ ПОСТІЙНОГО СТРОКУ ЗБЕРІГАННЯ, ЩО ЗБЕРІГАЮТЬСЯ В УСТАНОВІ</w:t>
      </w:r>
    </w:p>
    <w:tbl>
      <w:tblPr>
        <w:tblStyle w:val="afe"/>
        <w:tblW w:w="15734" w:type="dxa"/>
        <w:tblInd w:w="392" w:type="dxa"/>
        <w:tblLook w:val="04A0"/>
      </w:tblPr>
      <w:tblGrid>
        <w:gridCol w:w="652"/>
        <w:gridCol w:w="5069"/>
        <w:gridCol w:w="2642"/>
        <w:gridCol w:w="2126"/>
        <w:gridCol w:w="5245"/>
      </w:tblGrid>
      <w:tr w:rsidR="001E4417" w:rsidRPr="00786663" w:rsidTr="001E4417">
        <w:tc>
          <w:tcPr>
            <w:tcW w:w="652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з.п</w:t>
            </w:r>
            <w:proofErr w:type="spellEnd"/>
          </w:p>
        </w:tc>
        <w:tc>
          <w:tcPr>
            <w:tcW w:w="5069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Номер і назва опису</w:t>
            </w:r>
          </w:p>
        </w:tc>
        <w:tc>
          <w:tcPr>
            <w:tcW w:w="2642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Кількість справ</w:t>
            </w:r>
          </w:p>
        </w:tc>
        <w:tc>
          <w:tcPr>
            <w:tcW w:w="2126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Кількість аркушів опису</w:t>
            </w:r>
          </w:p>
        </w:tc>
        <w:tc>
          <w:tcPr>
            <w:tcW w:w="5245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Примітки</w:t>
            </w:r>
          </w:p>
        </w:tc>
      </w:tr>
      <w:tr w:rsidR="001E4417" w:rsidRPr="00786663" w:rsidTr="001E4417">
        <w:trPr>
          <w:trHeight w:val="465"/>
        </w:trPr>
        <w:tc>
          <w:tcPr>
            <w:tcW w:w="652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69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6663">
              <w:rPr>
                <w:rFonts w:ascii="Times New Roman" w:hAnsi="Times New Roman"/>
                <w:sz w:val="22"/>
                <w:szCs w:val="22"/>
              </w:rPr>
              <w:t>Опис</w:t>
            </w:r>
            <w:proofErr w:type="spellEnd"/>
            <w:r w:rsidRPr="00786663">
              <w:rPr>
                <w:rFonts w:ascii="Times New Roman" w:hAnsi="Times New Roman"/>
                <w:sz w:val="22"/>
                <w:szCs w:val="22"/>
              </w:rPr>
              <w:t xml:space="preserve"> №3</w:t>
            </w: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786663">
              <w:rPr>
                <w:rFonts w:ascii="Times New Roman" w:hAnsi="Times New Roman"/>
                <w:sz w:val="22"/>
                <w:szCs w:val="22"/>
              </w:rPr>
              <w:t xml:space="preserve">справ </w:t>
            </w:r>
            <w:proofErr w:type="spellStart"/>
            <w:r w:rsidRPr="00786663">
              <w:rPr>
                <w:rFonts w:ascii="Times New Roman" w:hAnsi="Times New Roman"/>
                <w:sz w:val="22"/>
                <w:szCs w:val="22"/>
              </w:rPr>
              <w:t>постійного</w:t>
            </w:r>
            <w:proofErr w:type="spellEnd"/>
            <w:r w:rsidRPr="007866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86663">
              <w:rPr>
                <w:rFonts w:ascii="Times New Roman" w:hAnsi="Times New Roman"/>
                <w:sz w:val="22"/>
                <w:szCs w:val="22"/>
              </w:rPr>
              <w:t>зберігання</w:t>
            </w:r>
            <w:proofErr w:type="spellEnd"/>
          </w:p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</w:rPr>
              <w:t>за  1947-2020рр.</w:t>
            </w:r>
          </w:p>
        </w:tc>
        <w:tc>
          <w:tcPr>
            <w:tcW w:w="2642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384</w:t>
            </w:r>
          </w:p>
        </w:tc>
        <w:tc>
          <w:tcPr>
            <w:tcW w:w="2126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32</w:t>
            </w:r>
          </w:p>
        </w:tc>
        <w:tc>
          <w:tcPr>
            <w:tcW w:w="5245" w:type="dxa"/>
          </w:tcPr>
          <w:p w:rsidR="001E4417" w:rsidRPr="00786663" w:rsidRDefault="001E4417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Додаток №1 до передавального акту додається</w:t>
            </w:r>
          </w:p>
        </w:tc>
      </w:tr>
    </w:tbl>
    <w:p w:rsidR="00144502" w:rsidRDefault="00144502" w:rsidP="00144502">
      <w:pPr>
        <w:pStyle w:val="a3"/>
        <w:jc w:val="center"/>
        <w:rPr>
          <w:rFonts w:ascii="Times New Roman" w:hAnsi="Times New Roman"/>
          <w:b/>
          <w:sz w:val="28"/>
          <w:szCs w:val="28"/>
          <w:highlight w:val="red"/>
          <w:lang w:val="uk-UA"/>
        </w:rPr>
      </w:pPr>
    </w:p>
    <w:p w:rsidR="00144502" w:rsidRPr="001E4417" w:rsidRDefault="00144502" w:rsidP="0014450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4417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uk-UA"/>
        </w:rPr>
        <w:t xml:space="preserve">ДОКУМЕНТИ </w:t>
      </w:r>
      <w:r w:rsidRPr="001E4417">
        <w:rPr>
          <w:rFonts w:ascii="Times New Roman" w:hAnsi="Times New Roman"/>
          <w:b/>
          <w:sz w:val="24"/>
          <w:szCs w:val="24"/>
          <w:lang w:val="uk-UA"/>
        </w:rPr>
        <w:t xml:space="preserve"> З МОБІЛІЗАЦІЙНОЇ РОБОТИ </w:t>
      </w:r>
    </w:p>
    <w:tbl>
      <w:tblPr>
        <w:tblStyle w:val="afe"/>
        <w:tblW w:w="15734" w:type="dxa"/>
        <w:tblInd w:w="392" w:type="dxa"/>
        <w:tblLook w:val="04A0"/>
      </w:tblPr>
      <w:tblGrid>
        <w:gridCol w:w="992"/>
        <w:gridCol w:w="8680"/>
        <w:gridCol w:w="6062"/>
      </w:tblGrid>
      <w:tr w:rsidR="00144502" w:rsidRPr="00786663" w:rsidTr="001E4417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з.п</w:t>
            </w:r>
            <w:proofErr w:type="spellEnd"/>
          </w:p>
        </w:tc>
        <w:tc>
          <w:tcPr>
            <w:tcW w:w="8680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Назви справ  та документів</w:t>
            </w:r>
          </w:p>
        </w:tc>
        <w:tc>
          <w:tcPr>
            <w:tcW w:w="606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Кількість </w:t>
            </w:r>
          </w:p>
        </w:tc>
      </w:tr>
      <w:tr w:rsidR="00144502" w:rsidRPr="00786663" w:rsidTr="001E4417">
        <w:trPr>
          <w:trHeight w:val="451"/>
        </w:trPr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8680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Картки первинного обліку </w:t>
            </w:r>
            <w:r w:rsidR="00AD05A2"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військовозобов’язаних</w:t>
            </w: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станом на 31.12.2020 року</w:t>
            </w:r>
          </w:p>
        </w:tc>
        <w:tc>
          <w:tcPr>
            <w:tcW w:w="606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199</w:t>
            </w:r>
          </w:p>
        </w:tc>
      </w:tr>
      <w:tr w:rsidR="00144502" w:rsidRPr="00786663" w:rsidTr="001E4417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8680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Картки первинного обліку призовників станом на 31.12.2020 року</w:t>
            </w:r>
          </w:p>
        </w:tc>
        <w:tc>
          <w:tcPr>
            <w:tcW w:w="606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63</w:t>
            </w:r>
          </w:p>
        </w:tc>
      </w:tr>
      <w:tr w:rsidR="00144502" w:rsidRPr="00786663" w:rsidTr="001E4417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 </w:t>
            </w:r>
          </w:p>
        </w:tc>
        <w:tc>
          <w:tcPr>
            <w:tcW w:w="8680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Документи з питань мобілізаційної роботи (журнали,листування тощо)</w:t>
            </w:r>
          </w:p>
        </w:tc>
        <w:tc>
          <w:tcPr>
            <w:tcW w:w="606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</w:tr>
    </w:tbl>
    <w:p w:rsidR="00786663" w:rsidRDefault="00786663" w:rsidP="0014450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4502" w:rsidRPr="00786663" w:rsidRDefault="00144502" w:rsidP="0014450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6663">
        <w:rPr>
          <w:rFonts w:ascii="Times New Roman" w:hAnsi="Times New Roman"/>
          <w:b/>
          <w:sz w:val="24"/>
          <w:szCs w:val="24"/>
          <w:lang w:val="uk-UA"/>
        </w:rPr>
        <w:t>ДОКУМЕНТИ  З ПИТАНЬ РЕЄСТРАЦІЇ ГРОМАДЯН</w:t>
      </w:r>
    </w:p>
    <w:tbl>
      <w:tblPr>
        <w:tblStyle w:val="afe"/>
        <w:tblW w:w="15734" w:type="dxa"/>
        <w:tblInd w:w="392" w:type="dxa"/>
        <w:tblLook w:val="04A0"/>
      </w:tblPr>
      <w:tblGrid>
        <w:gridCol w:w="992"/>
        <w:gridCol w:w="8647"/>
        <w:gridCol w:w="2126"/>
        <w:gridCol w:w="3969"/>
      </w:tblGrid>
      <w:tr w:rsidR="00144502" w:rsidRPr="00786663" w:rsidTr="001E4417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lastRenderedPageBreak/>
              <w:t xml:space="preserve">№ </w:t>
            </w:r>
            <w:proofErr w:type="spellStart"/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з.п</w:t>
            </w:r>
            <w:proofErr w:type="spellEnd"/>
          </w:p>
        </w:tc>
        <w:tc>
          <w:tcPr>
            <w:tcW w:w="864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2126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3969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Кількість </w:t>
            </w:r>
          </w:p>
        </w:tc>
      </w:tr>
      <w:tr w:rsidR="00144502" w:rsidRPr="00786663" w:rsidTr="001E4417">
        <w:tc>
          <w:tcPr>
            <w:tcW w:w="992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8647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Реєстраційні картки громадян</w:t>
            </w:r>
          </w:p>
        </w:tc>
        <w:tc>
          <w:tcPr>
            <w:tcW w:w="2126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2016-2020</w:t>
            </w:r>
          </w:p>
        </w:tc>
        <w:tc>
          <w:tcPr>
            <w:tcW w:w="3969" w:type="dxa"/>
          </w:tcPr>
          <w:p w:rsidR="00144502" w:rsidRPr="00786663" w:rsidRDefault="00144502" w:rsidP="00293DC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86663">
              <w:rPr>
                <w:rFonts w:ascii="Times New Roman" w:hAnsi="Times New Roman"/>
                <w:sz w:val="22"/>
                <w:szCs w:val="22"/>
                <w:lang w:val="uk-UA"/>
              </w:rPr>
              <w:t>359</w:t>
            </w:r>
          </w:p>
        </w:tc>
      </w:tr>
    </w:tbl>
    <w:p w:rsidR="00144502" w:rsidRPr="00DA38B4" w:rsidRDefault="00144502" w:rsidP="00144502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A38B4">
        <w:rPr>
          <w:rFonts w:ascii="Times New Roman" w:hAnsi="Times New Roman"/>
          <w:sz w:val="24"/>
          <w:szCs w:val="24"/>
          <w:lang w:val="uk-UA"/>
        </w:rPr>
        <w:t xml:space="preserve">Правонаступником щодо усіх майнових і немайнових прав та обов’язків </w:t>
      </w:r>
      <w:proofErr w:type="spellStart"/>
      <w:r w:rsidRPr="00DA38B4">
        <w:rPr>
          <w:rFonts w:ascii="Times New Roman" w:hAnsi="Times New Roman"/>
          <w:sz w:val="24"/>
          <w:szCs w:val="24"/>
          <w:lang w:val="uk-UA"/>
        </w:rPr>
        <w:t>Малоснітинської</w:t>
      </w:r>
      <w:proofErr w:type="spellEnd"/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 </w:t>
      </w:r>
      <w:r w:rsidRPr="00DA38B4"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міська рада.</w:t>
      </w:r>
    </w:p>
    <w:p w:rsidR="00144502" w:rsidRPr="00DA38B4" w:rsidRDefault="00144502" w:rsidP="00144502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Акт складено на </w:t>
      </w:r>
      <w:r w:rsidR="00786663">
        <w:rPr>
          <w:rFonts w:ascii="Times New Roman" w:hAnsi="Times New Roman"/>
          <w:bCs/>
          <w:sz w:val="24"/>
          <w:szCs w:val="24"/>
          <w:lang w:val="uk-UA"/>
        </w:rPr>
        <w:t>52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аркушах</w:t>
      </w:r>
      <w:r w:rsidR="00786663">
        <w:rPr>
          <w:rFonts w:ascii="Times New Roman" w:hAnsi="Times New Roman"/>
          <w:bCs/>
          <w:sz w:val="24"/>
          <w:szCs w:val="24"/>
          <w:lang w:val="uk-UA"/>
        </w:rPr>
        <w:t xml:space="preserve"> (з Додатком №1)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r w:rsidR="00786663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DA38B4">
        <w:rPr>
          <w:rFonts w:ascii="Times New Roman" w:hAnsi="Times New Roman"/>
          <w:bCs/>
          <w:sz w:val="24"/>
          <w:szCs w:val="24"/>
          <w:lang w:val="uk-UA"/>
        </w:rPr>
        <w:t xml:space="preserve"> примірниках, що мають однакову юридичну силу</w:t>
      </w:r>
    </w:p>
    <w:p w:rsidR="0014450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7875"/>
        <w:gridCol w:w="2748"/>
        <w:gridCol w:w="5299"/>
      </w:tblGrid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Голова комісії        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Міський голова  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Нетяжук Михайло Володимирович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Заступник голови комісії 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>Малоснітинського</w:t>
            </w:r>
            <w:proofErr w:type="spellEnd"/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Литвин Віктор Петрович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tabs>
                <w:tab w:val="left" w:pos="349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Секретар комісії: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Малоснітинської</w:t>
            </w:r>
            <w:proofErr w:type="spellEnd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>Миколаєнко</w:t>
            </w:r>
            <w:proofErr w:type="spellEnd"/>
            <w:r w:rsidRPr="00DA38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Завідувач сектору юридично-правового забезпечення діяльності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ради управління виконавчого комітету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Щ</w:t>
            </w:r>
            <w:r w:rsidRPr="005F20A2">
              <w:rPr>
                <w:rStyle w:val="afd"/>
                <w:rFonts w:ascii="Times New Roman" w:eastAsia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ур Юлія Дмитрівна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з питань раціонального використання земель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виконавчого комітету Фастівської міської ради  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Зінченко Ірина Сергіївна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житлово-комунального господарства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виконавчого комітету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Зоренко</w:t>
            </w:r>
            <w:proofErr w:type="spellEnd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Олена Аркадіївна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фінансово-господарського відділу-головний   бухгалтер виконавчого комітету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Міхеєва</w:t>
            </w:r>
            <w:proofErr w:type="spellEnd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Ольга Олегівна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сектору раціонального використання майна  виконавчого комітету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Пеньківська Ірина Вікторівна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архівного відділу виконавчого  комітету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Почапська</w:t>
            </w:r>
            <w:proofErr w:type="spellEnd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внутрішнього фінансового  контролю та аудиту виконавчого комітету 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Свириденко Наталія Олександрівна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фінансового управління  виконавчого комітету 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Цедзінська</w:t>
            </w:r>
            <w:proofErr w:type="spellEnd"/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Людмила Василівна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управління  персоналом виконавчого комітету</w:t>
            </w: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Фастівської міської ради</w:t>
            </w: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20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Яценко Інна Анатоліївна</w:t>
            </w:r>
          </w:p>
        </w:tc>
      </w:tr>
      <w:tr w:rsidR="00144502" w:rsidRPr="005F20A2" w:rsidTr="00293DC5">
        <w:tc>
          <w:tcPr>
            <w:tcW w:w="804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6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1" w:type="dxa"/>
          </w:tcPr>
          <w:p w:rsidR="00144502" w:rsidRPr="005F20A2" w:rsidRDefault="00144502" w:rsidP="00293DC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450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B5A2D" w:rsidRDefault="00144502" w:rsidP="00786663">
      <w:pPr>
        <w:pStyle w:val="a4"/>
        <w:shd w:val="clear" w:color="auto" w:fill="FFFFFF"/>
        <w:spacing w:after="0"/>
        <w:jc w:val="center"/>
      </w:pPr>
      <w:proofErr w:type="spellStart"/>
      <w:r w:rsidRPr="00DA38B4">
        <w:rPr>
          <w:rStyle w:val="afd"/>
          <w:color w:val="383838"/>
        </w:rPr>
        <w:t>Міський</w:t>
      </w:r>
      <w:proofErr w:type="spellEnd"/>
      <w:r w:rsidRPr="00DA38B4">
        <w:rPr>
          <w:rStyle w:val="afd"/>
          <w:color w:val="383838"/>
        </w:rPr>
        <w:t xml:space="preserve"> голова                                                              М.В. Нетяжук</w:t>
      </w:r>
    </w:p>
    <w:sectPr w:rsidR="00DB5A2D" w:rsidSect="00293DC5">
      <w:footerReference w:type="default" r:id="rId8"/>
      <w:pgSz w:w="16838" w:h="11906" w:orient="landscape"/>
      <w:pgMar w:top="1701" w:right="678" w:bottom="454" w:left="45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BA" w:rsidRDefault="005658BA" w:rsidP="00073BFA">
      <w:pPr>
        <w:spacing w:after="0" w:line="240" w:lineRule="auto"/>
      </w:pPr>
      <w:r>
        <w:separator/>
      </w:r>
    </w:p>
  </w:endnote>
  <w:endnote w:type="continuationSeparator" w:id="0">
    <w:p w:rsidR="005658BA" w:rsidRDefault="005658BA" w:rsidP="000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0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D62DB" w:rsidRPr="0075747C" w:rsidRDefault="004877D9">
        <w:pPr>
          <w:pStyle w:val="af9"/>
          <w:jc w:val="right"/>
          <w:rPr>
            <w:sz w:val="18"/>
            <w:szCs w:val="18"/>
          </w:rPr>
        </w:pPr>
        <w:r w:rsidRPr="0075747C">
          <w:rPr>
            <w:sz w:val="18"/>
            <w:szCs w:val="18"/>
          </w:rPr>
          <w:fldChar w:fldCharType="begin"/>
        </w:r>
        <w:r w:rsidR="00ED62DB" w:rsidRPr="0075747C">
          <w:rPr>
            <w:sz w:val="18"/>
            <w:szCs w:val="18"/>
          </w:rPr>
          <w:instrText xml:space="preserve"> PAGE   \* MERGEFORMAT </w:instrText>
        </w:r>
        <w:r w:rsidRPr="0075747C">
          <w:rPr>
            <w:sz w:val="18"/>
            <w:szCs w:val="18"/>
          </w:rPr>
          <w:fldChar w:fldCharType="separate"/>
        </w:r>
        <w:r w:rsidR="005E09FE">
          <w:rPr>
            <w:noProof/>
            <w:sz w:val="18"/>
            <w:szCs w:val="18"/>
          </w:rPr>
          <w:t>1</w:t>
        </w:r>
        <w:r w:rsidRPr="0075747C">
          <w:rPr>
            <w:sz w:val="18"/>
            <w:szCs w:val="18"/>
          </w:rPr>
          <w:fldChar w:fldCharType="end"/>
        </w:r>
      </w:p>
    </w:sdtContent>
  </w:sdt>
  <w:p w:rsidR="00ED62DB" w:rsidRDefault="00ED62D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BA" w:rsidRDefault="005658BA" w:rsidP="00073BFA">
      <w:pPr>
        <w:spacing w:after="0" w:line="240" w:lineRule="auto"/>
      </w:pPr>
      <w:r>
        <w:separator/>
      </w:r>
    </w:p>
  </w:footnote>
  <w:footnote w:type="continuationSeparator" w:id="0">
    <w:p w:rsidR="005658BA" w:rsidRDefault="005658BA" w:rsidP="0007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EEF3BE4"/>
    <w:multiLevelType w:val="hybridMultilevel"/>
    <w:tmpl w:val="2B248034"/>
    <w:lvl w:ilvl="0" w:tplc="7A6CF06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02"/>
    <w:rsid w:val="00011A25"/>
    <w:rsid w:val="0001385B"/>
    <w:rsid w:val="00025205"/>
    <w:rsid w:val="00046507"/>
    <w:rsid w:val="00073BFA"/>
    <w:rsid w:val="000C6E4F"/>
    <w:rsid w:val="001255E4"/>
    <w:rsid w:val="00144502"/>
    <w:rsid w:val="001A4F2F"/>
    <w:rsid w:val="001E4417"/>
    <w:rsid w:val="00200C4E"/>
    <w:rsid w:val="00200D00"/>
    <w:rsid w:val="002113DD"/>
    <w:rsid w:val="00257B0A"/>
    <w:rsid w:val="00290D24"/>
    <w:rsid w:val="00293DC5"/>
    <w:rsid w:val="002D6F72"/>
    <w:rsid w:val="003050F4"/>
    <w:rsid w:val="00307EBD"/>
    <w:rsid w:val="003619D7"/>
    <w:rsid w:val="00365951"/>
    <w:rsid w:val="00377588"/>
    <w:rsid w:val="0038616B"/>
    <w:rsid w:val="0038727B"/>
    <w:rsid w:val="003D331F"/>
    <w:rsid w:val="003E10A5"/>
    <w:rsid w:val="00424D20"/>
    <w:rsid w:val="004416E7"/>
    <w:rsid w:val="004512C9"/>
    <w:rsid w:val="00471400"/>
    <w:rsid w:val="0047781C"/>
    <w:rsid w:val="004877D9"/>
    <w:rsid w:val="004B719A"/>
    <w:rsid w:val="004C31A1"/>
    <w:rsid w:val="00531FC1"/>
    <w:rsid w:val="00540186"/>
    <w:rsid w:val="00563242"/>
    <w:rsid w:val="005658BA"/>
    <w:rsid w:val="00573EBA"/>
    <w:rsid w:val="005A7371"/>
    <w:rsid w:val="005B1AAF"/>
    <w:rsid w:val="005E09FE"/>
    <w:rsid w:val="005E5440"/>
    <w:rsid w:val="006635E6"/>
    <w:rsid w:val="00691AEE"/>
    <w:rsid w:val="00693368"/>
    <w:rsid w:val="006B1E05"/>
    <w:rsid w:val="006E7D92"/>
    <w:rsid w:val="00710CC0"/>
    <w:rsid w:val="007163EE"/>
    <w:rsid w:val="00752972"/>
    <w:rsid w:val="007654C1"/>
    <w:rsid w:val="00780440"/>
    <w:rsid w:val="00786663"/>
    <w:rsid w:val="007A4C18"/>
    <w:rsid w:val="007C1A42"/>
    <w:rsid w:val="007D609C"/>
    <w:rsid w:val="007D78AD"/>
    <w:rsid w:val="007F419B"/>
    <w:rsid w:val="00813EC1"/>
    <w:rsid w:val="0086353F"/>
    <w:rsid w:val="008838F1"/>
    <w:rsid w:val="00897DF6"/>
    <w:rsid w:val="009A3C1D"/>
    <w:rsid w:val="009F532E"/>
    <w:rsid w:val="00A651E9"/>
    <w:rsid w:val="00A82284"/>
    <w:rsid w:val="00A868C2"/>
    <w:rsid w:val="00AB0E88"/>
    <w:rsid w:val="00AD05A2"/>
    <w:rsid w:val="00AF5112"/>
    <w:rsid w:val="00B166AE"/>
    <w:rsid w:val="00B26D34"/>
    <w:rsid w:val="00B37106"/>
    <w:rsid w:val="00B60EFD"/>
    <w:rsid w:val="00BC0C66"/>
    <w:rsid w:val="00BF0C98"/>
    <w:rsid w:val="00C13B6E"/>
    <w:rsid w:val="00C26084"/>
    <w:rsid w:val="00C27EF9"/>
    <w:rsid w:val="00C61280"/>
    <w:rsid w:val="00C711C4"/>
    <w:rsid w:val="00C7467F"/>
    <w:rsid w:val="00C75A14"/>
    <w:rsid w:val="00C82D72"/>
    <w:rsid w:val="00C904C5"/>
    <w:rsid w:val="00CB13E8"/>
    <w:rsid w:val="00D10769"/>
    <w:rsid w:val="00D13A4A"/>
    <w:rsid w:val="00D213A7"/>
    <w:rsid w:val="00D43FAA"/>
    <w:rsid w:val="00D733FE"/>
    <w:rsid w:val="00DA6D9C"/>
    <w:rsid w:val="00DB0135"/>
    <w:rsid w:val="00DB5A2D"/>
    <w:rsid w:val="00DE633A"/>
    <w:rsid w:val="00DF6BCF"/>
    <w:rsid w:val="00E20359"/>
    <w:rsid w:val="00E54722"/>
    <w:rsid w:val="00E6798B"/>
    <w:rsid w:val="00E7777B"/>
    <w:rsid w:val="00EB1AAC"/>
    <w:rsid w:val="00EC3336"/>
    <w:rsid w:val="00EC5677"/>
    <w:rsid w:val="00ED62DB"/>
    <w:rsid w:val="00F14550"/>
    <w:rsid w:val="00F441B0"/>
    <w:rsid w:val="00FF2520"/>
    <w:rsid w:val="00FF2F6F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02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4502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144502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144502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44502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144502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144502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144502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144502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144502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44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14450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4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144502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445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144502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14450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144502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144502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44502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4502"/>
  </w:style>
  <w:style w:type="character" w:customStyle="1" w:styleId="Absatz-Standardschriftart">
    <w:name w:val="Absatz-Standardschriftart"/>
    <w:rsid w:val="00144502"/>
  </w:style>
  <w:style w:type="character" w:customStyle="1" w:styleId="31">
    <w:name w:val="Основной шрифт абзаца3"/>
    <w:rsid w:val="00144502"/>
  </w:style>
  <w:style w:type="character" w:customStyle="1" w:styleId="WW-Absatz-Standardschriftart">
    <w:name w:val="WW-Absatz-Standardschriftart"/>
    <w:rsid w:val="00144502"/>
  </w:style>
  <w:style w:type="character" w:customStyle="1" w:styleId="WW-Absatz-Standardschriftart1">
    <w:name w:val="WW-Absatz-Standardschriftart1"/>
    <w:rsid w:val="00144502"/>
  </w:style>
  <w:style w:type="character" w:customStyle="1" w:styleId="21">
    <w:name w:val="Основной шрифт абзаца2"/>
    <w:rsid w:val="00144502"/>
  </w:style>
  <w:style w:type="character" w:customStyle="1" w:styleId="WW8Num5z0">
    <w:name w:val="WW8Num5z0"/>
    <w:rsid w:val="00144502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144502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144502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144502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144502"/>
  </w:style>
  <w:style w:type="character" w:customStyle="1" w:styleId="a5">
    <w:name w:val="Символ сноски"/>
    <w:rsid w:val="00144502"/>
    <w:rPr>
      <w:rFonts w:cs="Times New Roman"/>
      <w:vertAlign w:val="superscript"/>
    </w:rPr>
  </w:style>
  <w:style w:type="character" w:styleId="a6">
    <w:name w:val="page number"/>
    <w:uiPriority w:val="99"/>
    <w:rsid w:val="00144502"/>
    <w:rPr>
      <w:rFonts w:cs="Times New Roman"/>
    </w:rPr>
  </w:style>
  <w:style w:type="character" w:customStyle="1" w:styleId="a7">
    <w:name w:val="Символ нумерации"/>
    <w:rsid w:val="00144502"/>
  </w:style>
  <w:style w:type="paragraph" w:customStyle="1" w:styleId="a8">
    <w:name w:val="Заголовок"/>
    <w:basedOn w:val="a"/>
    <w:next w:val="a9"/>
    <w:uiPriority w:val="99"/>
    <w:rsid w:val="00144502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1445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144502"/>
    <w:rPr>
      <w:rFonts w:cs="Mangal"/>
    </w:rPr>
  </w:style>
  <w:style w:type="paragraph" w:customStyle="1" w:styleId="32">
    <w:name w:val="Название3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144502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1445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1445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14450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144502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144502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14450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45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1445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144502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144502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144502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1445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14450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144502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144502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144502"/>
  </w:style>
  <w:style w:type="paragraph" w:styleId="af9">
    <w:name w:val="footer"/>
    <w:basedOn w:val="a"/>
    <w:link w:val="afa"/>
    <w:uiPriority w:val="99"/>
    <w:rsid w:val="0014450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14450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1445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144502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144502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14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paragraph" w:customStyle="1" w:styleId="17">
    <w:name w:val="Знак Знак1 Знак Знак Знак Знак Знак Знак Знак Знак Знак Знак"/>
    <w:basedOn w:val="a"/>
    <w:rsid w:val="00144502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99"/>
    <w:rsid w:val="0014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144502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144502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144502"/>
    <w:rPr>
      <w:color w:val="800080"/>
      <w:u w:val="single"/>
    </w:rPr>
  </w:style>
  <w:style w:type="paragraph" w:customStyle="1" w:styleId="xl63">
    <w:name w:val="xl6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1445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14450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144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1445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1445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144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144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144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144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144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95">
    <w:name w:val="xl95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97">
    <w:name w:val="xl97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uk-UA" w:eastAsia="uk-UA"/>
    </w:rPr>
  </w:style>
  <w:style w:type="paragraph" w:customStyle="1" w:styleId="xl98">
    <w:name w:val="xl98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uk-UA" w:eastAsia="uk-UA"/>
    </w:rPr>
  </w:style>
  <w:style w:type="paragraph" w:customStyle="1" w:styleId="xl100">
    <w:name w:val="xl100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102">
    <w:name w:val="xl102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103">
    <w:name w:val="xl103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4">
    <w:name w:val="xl104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uk-UA" w:eastAsia="uk-UA"/>
    </w:rPr>
  </w:style>
  <w:style w:type="paragraph" w:customStyle="1" w:styleId="xl105">
    <w:name w:val="xl105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A499-ECD6-441F-ADB1-E009E68D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21</cp:revision>
  <cp:lastPrinted>2021-02-04T21:40:00Z</cp:lastPrinted>
  <dcterms:created xsi:type="dcterms:W3CDTF">2021-01-26T19:05:00Z</dcterms:created>
  <dcterms:modified xsi:type="dcterms:W3CDTF">2021-02-19T10:05:00Z</dcterms:modified>
</cp:coreProperties>
</file>