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9F" w:rsidRDefault="0075399F" w:rsidP="0075399F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75399F" w:rsidRDefault="0075399F" w:rsidP="0075399F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75399F" w:rsidRDefault="0075399F" w:rsidP="0075399F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_________від __________ року</w:t>
      </w:r>
    </w:p>
    <w:bookmarkEnd w:id="0"/>
    <w:p w:rsidR="0075399F" w:rsidRDefault="0075399F" w:rsidP="007539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ПЕРЕДАВАЛЬНИЙ АКТ</w:t>
      </w:r>
    </w:p>
    <w:p w:rsidR="0075399F" w:rsidRDefault="0075399F" w:rsidP="0075399F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75399F" w:rsidRDefault="0075399F" w:rsidP="0075399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Комісія, що створена рішенням сесії Фастівської міської ради  від 24.11.2020   року № 15-ІІ-VIII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у складі:</w:t>
      </w:r>
    </w:p>
    <w:p w:rsidR="0075399F" w:rsidRDefault="0075399F" w:rsidP="007539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комісії: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Нетяжук Михайло </w:t>
      </w:r>
      <w:proofErr w:type="spellStart"/>
      <w:r>
        <w:rPr>
          <w:rFonts w:ascii="Times New Roman" w:hAnsi="Times New Roman"/>
          <w:sz w:val="24"/>
          <w:szCs w:val="24"/>
        </w:rPr>
        <w:t>Володимирович</w:t>
      </w:r>
      <w:proofErr w:type="spellEnd"/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  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Староста Борівського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Губар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Микола Іванович    </w:t>
      </w:r>
    </w:p>
    <w:p w:rsidR="0075399F" w:rsidRDefault="0075399F" w:rsidP="0075399F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</w:p>
    <w:p w:rsidR="0075399F" w:rsidRDefault="0075399F" w:rsidP="0075399F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бухгалтер Борівської селищної ради Бондаренко Людмила Григорівна</w:t>
      </w:r>
    </w:p>
    <w:p w:rsidR="0075399F" w:rsidRDefault="0075399F" w:rsidP="0075399F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75399F" w:rsidRDefault="0075399F" w:rsidP="0075399F">
      <w:pPr>
        <w:pStyle w:val="a4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Начальник управління освіти виконавчого комітету Фастівської міської ради Єриш Наталія Леонідівна.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з питань раціонального використання земель виконавчого комітету Фастівської міської ради Зінченко Ірина Сергіївна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житлово-комунального господарства виконавчого комітету Фастівської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Зоренко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Олена Аркадіївна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юридичного управління виконавчого комітету Фастівської міської ради Мельниченко Анна Валеріївна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фінансово-господарського відділу-головний бухгалтер виконавчого комітету Фастівської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Міхеєва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Ольга Олегівна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сектору раціонального використання майна виконавчого комітету Фастівської міської ради Пеньківська Ірина Вікторівна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архівного відділу виконавчого комітету Фастівської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Почапська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Оксана Володимирівна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внутрішнього фінансового контролю та аудиту виконавчого комітету Фастівської міської ради Свириденко Наталія Олександрівна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 виконавчого комітету Фастівської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Цедзінська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Людмила Василівна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управління персоналом виконавчого комітету Фастівської міської ради Яценко Інна Анатоліївна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 статтею 107 Цивільного кодексу України склали даний акт про наступне.</w:t>
      </w:r>
    </w:p>
    <w:p w:rsidR="0075399F" w:rsidRDefault="0075399F" w:rsidP="0075399F">
      <w:pPr>
        <w:pStyle w:val="FR10"/>
        <w:ind w:left="0"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75399F" w:rsidRDefault="0075399F" w:rsidP="0075399F">
      <w:pPr>
        <w:pStyle w:val="FR10"/>
        <w:ind w:left="0" w:firstLine="567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Комісія  провела  обстеження  об’єктів  передачі,  юридична  адреса:   08520,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смт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. Борова, Фастівського району Київської обл.. склала </w:t>
      </w:r>
      <w:r>
        <w:rPr>
          <w:rFonts w:ascii="Times New Roman" w:hAnsi="Times New Roman"/>
          <w:i w:val="0"/>
          <w:sz w:val="24"/>
          <w:szCs w:val="24"/>
        </w:rPr>
        <w:lastRenderedPageBreak/>
        <w:t>даний акт про те, що основні  засоби та  матеріальні   цінності , Борівської селищної ради  передані Фастівській міській раді</w:t>
      </w:r>
    </w:p>
    <w:p w:rsidR="0075399F" w:rsidRDefault="0075399F" w:rsidP="0075399F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 саме:</w:t>
      </w:r>
    </w:p>
    <w:p w:rsidR="0075399F" w:rsidRDefault="0075399F" w:rsidP="0075399F">
      <w:pPr>
        <w:pStyle w:val="a4"/>
        <w:rPr>
          <w:rFonts w:ascii="Times New Roman" w:eastAsia="Times New Roman" w:hAnsi="Times New Roman"/>
          <w:sz w:val="6"/>
          <w:szCs w:val="20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>
        <w:rPr>
          <w:rFonts w:ascii="Times New Roman" w:hAnsi="Times New Roman"/>
          <w:b/>
          <w:lang w:val="uk-UA"/>
        </w:rPr>
        <w:t>орівська селищна рада</w:t>
      </w: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3966"/>
        <w:gridCol w:w="1354"/>
        <w:gridCol w:w="709"/>
        <w:gridCol w:w="992"/>
        <w:gridCol w:w="459"/>
        <w:gridCol w:w="591"/>
        <w:gridCol w:w="617"/>
        <w:gridCol w:w="993"/>
        <w:gridCol w:w="709"/>
        <w:gridCol w:w="709"/>
        <w:gridCol w:w="992"/>
        <w:gridCol w:w="709"/>
        <w:gridCol w:w="991"/>
        <w:gridCol w:w="709"/>
        <w:gridCol w:w="709"/>
      </w:tblGrid>
      <w:tr w:rsidR="0075399F" w:rsidTr="0075399F">
        <w:trPr>
          <w:trHeight w:val="4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№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Найменування,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стисла характеристика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та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призначення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об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єкта</w:t>
            </w:r>
            <w:proofErr w:type="spellEnd"/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Рік</w:t>
            </w:r>
          </w:p>
          <w:p w:rsidR="0075399F" w:rsidRDefault="0075399F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випуску (будівництва)</w:t>
            </w:r>
          </w:p>
          <w:p w:rsidR="0075399F" w:rsidRDefault="0075399F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чи дата придбання 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Номер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Один. вимір.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Відмітка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про</w:t>
            </w:r>
          </w:p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вибуття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За даними</w:t>
            </w:r>
          </w:p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бухгалтерського обліку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ar-SA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Інші відомості</w:t>
            </w:r>
          </w:p>
        </w:tc>
      </w:tr>
      <w:tr w:rsidR="0075399F" w:rsidTr="0075399F">
        <w:trPr>
          <w:trHeight w:val="2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нвентар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/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номенклатурний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аводський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паспорта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rPr>
          <w:cantSplit/>
          <w:trHeight w:val="141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первісна (переоцінена)вартість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сума зносу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(накопиченої амортизації)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балансова вартість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строк корисного використання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16</w:t>
            </w:r>
          </w:p>
        </w:tc>
      </w:tr>
      <w:tr w:rsidR="0075399F" w:rsidTr="007539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2300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АР6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, № 10251063, ТП-217</w:t>
            </w:r>
          </w:p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вул.Миру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16 сільська рада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10251063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АР2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, № 8763127  ТП-212</w:t>
            </w:r>
          </w:p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вул.Київська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1А  вуличне освітлення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8763127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ЕМЗ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134:31:4, № 236718, ТП-205</w:t>
            </w:r>
          </w:p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вул.Пушкіна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1А вуличне освітлення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236718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АП2, № 236717, ТП-215 вуличне освітлення</w:t>
            </w:r>
          </w:p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вул.Фастівська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236717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ind w:right="-228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 2301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АР2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 №8763193, ТП-201</w:t>
            </w:r>
          </w:p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вул. Миру 53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вуличне освітлення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8763193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2301АР2, № 8763102,  КТП-538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вул.Польова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вуличне освітлення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8763102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газовий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Октава-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G6-1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Миру 16  №695684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695684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rPr>
          <w:trHeight w:val="17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Разом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jc w:val="center"/>
              <w:outlineLvl w:val="7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</w:tr>
    </w:tbl>
    <w:p w:rsidR="0075399F" w:rsidRDefault="0075399F" w:rsidP="007539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5399F" w:rsidRDefault="0075399F" w:rsidP="007539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5399F" w:rsidRDefault="0075399F" w:rsidP="007539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5399F" w:rsidRDefault="0075399F" w:rsidP="007539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5399F" w:rsidRDefault="0075399F" w:rsidP="0075399F">
      <w:pPr>
        <w:snapToGri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</w:p>
    <w:p w:rsidR="0075399F" w:rsidRDefault="0075399F" w:rsidP="0075399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Будинок культури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4171"/>
        <w:gridCol w:w="1558"/>
        <w:gridCol w:w="567"/>
        <w:gridCol w:w="992"/>
        <w:gridCol w:w="459"/>
        <w:gridCol w:w="591"/>
        <w:gridCol w:w="617"/>
        <w:gridCol w:w="885"/>
        <w:gridCol w:w="850"/>
        <w:gridCol w:w="567"/>
        <w:gridCol w:w="709"/>
        <w:gridCol w:w="993"/>
        <w:gridCol w:w="566"/>
        <w:gridCol w:w="567"/>
        <w:gridCol w:w="709"/>
      </w:tblGrid>
      <w:tr w:rsidR="0075399F" w:rsidTr="0075399F">
        <w:trPr>
          <w:trHeight w:val="416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№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Найменування,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стисла характеристика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та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призначення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об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єкта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Рік</w:t>
            </w:r>
          </w:p>
          <w:p w:rsidR="0075399F" w:rsidRDefault="0075399F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випуску (будівництва)</w:t>
            </w:r>
          </w:p>
          <w:p w:rsidR="0075399F" w:rsidRDefault="0075399F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чи дата придбання 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Номер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Один. вимір.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Фактична наявність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Відмітка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про</w:t>
            </w:r>
          </w:p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вибуття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За даними</w:t>
            </w:r>
          </w:p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бухгалтерського обліку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ar-SA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Інші відомості</w:t>
            </w:r>
          </w:p>
        </w:tc>
      </w:tr>
      <w:tr w:rsidR="0075399F" w:rsidTr="0075399F">
        <w:trPr>
          <w:trHeight w:val="23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нвентар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/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номенклатурний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аводський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паспорта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6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rPr>
          <w:cantSplit/>
          <w:trHeight w:val="1273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первісна (переоцінена)вартість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сума зносу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(накопиченої амортизації)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балансова вартість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строк корисного використання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16</w:t>
            </w:r>
          </w:p>
        </w:tc>
      </w:tr>
      <w:tr w:rsidR="0075399F" w:rsidTr="0075399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</w:p>
          <w:p w:rsidR="0075399F" w:rsidRDefault="00753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ЦЕ 6803В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№ 2619471, ТП-201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вул.Франка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2619471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75399F" w:rsidTr="0075399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pStyle w:val="2"/>
              <w:shd w:val="clear" w:color="auto" w:fill="auto"/>
              <w:tabs>
                <w:tab w:val="right" w:leader="underscore" w:pos="2910"/>
                <w:tab w:val="center" w:leader="underscore" w:pos="4762"/>
                <w:tab w:val="left" w:leader="underscore" w:pos="5089"/>
              </w:tabs>
              <w:spacing w:line="269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Разом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9F" w:rsidRDefault="007539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F" w:rsidRDefault="007539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</w:tbl>
    <w:p w:rsidR="0075399F" w:rsidRDefault="0075399F" w:rsidP="007539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5399F" w:rsidRDefault="0075399F" w:rsidP="0075399F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Правонаступником щодо усіх майнових і немайнових прав та обов’язків Борівської селищної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ради </w:t>
      </w:r>
      <w:r>
        <w:rPr>
          <w:rFonts w:ascii="Times New Roman" w:hAnsi="Times New Roman"/>
          <w:sz w:val="24"/>
          <w:szCs w:val="24"/>
          <w:lang w:val="uk-UA"/>
        </w:rPr>
        <w:t xml:space="preserve"> є  Фастівська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міська  рада.</w:t>
      </w:r>
    </w:p>
    <w:p w:rsidR="0075399F" w:rsidRDefault="0075399F" w:rsidP="0075399F">
      <w:pPr>
        <w:pStyle w:val="a4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Передавальний акт складений у 4 (чотирьох) примірниках, які мають однакову юридичну силу.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       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 xml:space="preserve">Нетяжук Михайло </w:t>
      </w:r>
      <w:proofErr w:type="spellStart"/>
      <w:r>
        <w:rPr>
          <w:rFonts w:ascii="Times New Roman" w:hAnsi="Times New Roman"/>
          <w:sz w:val="24"/>
          <w:szCs w:val="24"/>
        </w:rPr>
        <w:t>Володимирович</w:t>
      </w:r>
      <w:proofErr w:type="spellEnd"/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  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Староста Борівського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Губар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Микола Іванович    </w:t>
      </w:r>
    </w:p>
    <w:p w:rsidR="0075399F" w:rsidRDefault="0075399F" w:rsidP="0075399F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комісії:</w:t>
      </w:r>
    </w:p>
    <w:p w:rsidR="0075399F" w:rsidRDefault="0075399F" w:rsidP="0075399F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</w:p>
    <w:p w:rsidR="0075399F" w:rsidRDefault="0075399F" w:rsidP="0075399F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Борівської селищної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Бондаренко Людмила Григорівна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tabs>
          <w:tab w:val="left" w:pos="9733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75399F" w:rsidRDefault="0075399F" w:rsidP="0075399F">
      <w:pPr>
        <w:pStyle w:val="a4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Начальник управління освіти виконавчого комітету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Фастівської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 ___________________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>Єриш Наталія Леонідівна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Начальник відділу з питань раціонального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використання земель виконавчого комітету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Зінченко Ірина Сергіївна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житлово-комунального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господарства виконавчого комітету Фастівської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Зоренко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Олена Аркадіївна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юридичного управління виконавчого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комітету Фастівської міської ради                         _____________________                                         Мельниченко Анна Валеріївна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фінансово-господарського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відділу-головний бухгалтер виконавчого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Міхеєва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Ольга Олегівна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сектору раціонального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використання майна виконавчого комітету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Пеньківська Ірина Вікторівна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архівного відділу виконавчого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Почапська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Оксана Володимирівна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внутрішнього фінансового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контролю та аудиту виконавчого комітету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Свириденко Наталія Олександрівна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фінансового управління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виконавчого комітету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Цедзінська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Людмила Василівна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управління 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персоналом виконавчого комітету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Яценко Інна Анатоліївна</w:t>
      </w: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75399F" w:rsidRDefault="0075399F" w:rsidP="0075399F">
      <w:pPr>
        <w:pStyle w:val="a4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М.В. Нетяжук</w:t>
      </w:r>
    </w:p>
    <w:p w:rsidR="009335DA" w:rsidRPr="00B96DBF" w:rsidRDefault="00036961" w:rsidP="00B96DBF">
      <w:r w:rsidRPr="00B96DBF">
        <w:rPr>
          <w:szCs w:val="24"/>
        </w:rPr>
        <w:t xml:space="preserve"> </w:t>
      </w:r>
    </w:p>
    <w:sectPr w:rsidR="009335DA" w:rsidRPr="00B96DBF" w:rsidSect="00036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36961"/>
    <w:rsid w:val="00036961"/>
    <w:rsid w:val="00332E00"/>
    <w:rsid w:val="004750B8"/>
    <w:rsid w:val="00491144"/>
    <w:rsid w:val="0075399F"/>
    <w:rsid w:val="007E5A9E"/>
    <w:rsid w:val="009335DA"/>
    <w:rsid w:val="00B9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961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036961"/>
    <w:rPr>
      <w:rFonts w:ascii="Calibri" w:eastAsia="Calibri" w:hAnsi="Calibri"/>
      <w:sz w:val="22"/>
      <w:szCs w:val="22"/>
      <w:lang w:eastAsia="en-US"/>
    </w:rPr>
  </w:style>
  <w:style w:type="character" w:customStyle="1" w:styleId="FR1">
    <w:name w:val="FR1 Знак"/>
    <w:link w:val="FR10"/>
    <w:locked/>
    <w:rsid w:val="00036961"/>
    <w:rPr>
      <w:rFonts w:ascii="Arial" w:hAnsi="Arial" w:cs="Arial"/>
      <w:i/>
      <w:iCs/>
      <w:sz w:val="36"/>
      <w:szCs w:val="36"/>
      <w:lang w:val="uk-UA"/>
    </w:rPr>
  </w:style>
  <w:style w:type="paragraph" w:customStyle="1" w:styleId="FR10">
    <w:name w:val="FR1"/>
    <w:link w:val="FR1"/>
    <w:rsid w:val="00036961"/>
    <w:pPr>
      <w:widowControl w:val="0"/>
      <w:autoSpaceDE w:val="0"/>
      <w:autoSpaceDN w:val="0"/>
      <w:adjustRightInd w:val="0"/>
      <w:ind w:left="2760"/>
    </w:pPr>
    <w:rPr>
      <w:rFonts w:ascii="Arial" w:hAnsi="Arial" w:cs="Arial"/>
      <w:i/>
      <w:iCs/>
      <w:sz w:val="36"/>
      <w:szCs w:val="36"/>
      <w:lang w:val="uk-UA"/>
    </w:rPr>
  </w:style>
  <w:style w:type="character" w:styleId="a5">
    <w:name w:val="Strong"/>
    <w:basedOn w:val="a0"/>
    <w:uiPriority w:val="22"/>
    <w:qFormat/>
    <w:rsid w:val="00036961"/>
    <w:rPr>
      <w:b/>
      <w:bCs/>
    </w:rPr>
  </w:style>
  <w:style w:type="character" w:customStyle="1" w:styleId="a6">
    <w:name w:val="Основной текст_"/>
    <w:basedOn w:val="a0"/>
    <w:link w:val="2"/>
    <w:locked/>
    <w:rsid w:val="0075399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75399F"/>
    <w:pPr>
      <w:widowControl w:val="0"/>
      <w:shd w:val="clear" w:color="auto" w:fill="FFFFFF"/>
      <w:spacing w:after="0" w:line="0" w:lineRule="atLeast"/>
      <w:jc w:val="both"/>
    </w:pPr>
    <w:rPr>
      <w:rFonts w:ascii="Calibri" w:eastAsia="Times New Roman" w:hAnsi="Calibri" w:cs="Calibri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987</Words>
  <Characters>5628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2020-12-09T14:06:00Z</dcterms:created>
  <dcterms:modified xsi:type="dcterms:W3CDTF">2020-12-09T14:37:00Z</dcterms:modified>
</cp:coreProperties>
</file>