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DA" w:rsidRDefault="003872F2" w:rsidP="001403D4">
      <w:pPr>
        <w:pStyle w:val="1"/>
        <w:ind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</w:r>
    </w:p>
    <w:p w:rsidR="00B129E4" w:rsidRDefault="001130DA" w:rsidP="001403D4">
      <w:pPr>
        <w:pStyle w:val="1"/>
        <w:ind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рішення міської ради</w:t>
      </w:r>
      <w:r w:rsidRPr="001130DA">
        <w:rPr>
          <w:rFonts w:ascii="Times New Roman" w:hAnsi="Times New Roman"/>
          <w:sz w:val="24"/>
        </w:rPr>
        <w:t xml:space="preserve"> </w:t>
      </w:r>
    </w:p>
    <w:p w:rsidR="001403D4" w:rsidRDefault="001403D4" w:rsidP="001403D4">
      <w:pPr>
        <w:pStyle w:val="3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11-ХХ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І-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І</w:t>
      </w:r>
    </w:p>
    <w:p w:rsidR="001403D4" w:rsidRDefault="001403D4" w:rsidP="001403D4">
      <w:pPr>
        <w:pStyle w:val="3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11.08.2022 року </w:t>
      </w:r>
    </w:p>
    <w:p w:rsidR="001130DA" w:rsidRDefault="001130DA" w:rsidP="001403D4">
      <w:pPr>
        <w:pStyle w:val="1"/>
        <w:ind w:left="6372"/>
        <w:rPr>
          <w:rFonts w:ascii="Times New Roman" w:hAnsi="Times New Roman"/>
          <w:sz w:val="24"/>
        </w:rPr>
      </w:pPr>
    </w:p>
    <w:p w:rsidR="003872F2" w:rsidRDefault="003872F2" w:rsidP="005B4DC6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130DA" w:rsidRPr="00816695" w:rsidRDefault="001130DA" w:rsidP="001130DA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3872F2" w:rsidRPr="00816695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6074D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B459A" w:rsidRPr="000B459A" w:rsidRDefault="000B459A" w:rsidP="008C3CCF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5B4DC6" w:rsidRDefault="003872F2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074D">
        <w:rPr>
          <w:rFonts w:ascii="Times New Roman" w:hAnsi="Times New Roman"/>
          <w:b/>
          <w:sz w:val="28"/>
          <w:szCs w:val="28"/>
        </w:rPr>
        <w:t xml:space="preserve"> нада</w:t>
      </w:r>
      <w:r>
        <w:rPr>
          <w:rFonts w:ascii="Times New Roman" w:hAnsi="Times New Roman"/>
          <w:b/>
          <w:sz w:val="28"/>
          <w:szCs w:val="28"/>
        </w:rPr>
        <w:t>ння шефської допомоги військов</w:t>
      </w:r>
      <w:r w:rsidR="005B4DC6">
        <w:rPr>
          <w:rFonts w:ascii="Times New Roman" w:hAnsi="Times New Roman"/>
          <w:b/>
          <w:sz w:val="28"/>
          <w:szCs w:val="28"/>
        </w:rPr>
        <w:t>ій частині А7377</w:t>
      </w:r>
    </w:p>
    <w:p w:rsidR="003872F2" w:rsidRPr="00816695" w:rsidRDefault="003872F2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6074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86074D">
        <w:rPr>
          <w:rFonts w:ascii="Times New Roman" w:hAnsi="Times New Roman"/>
          <w:b/>
          <w:sz w:val="28"/>
          <w:szCs w:val="28"/>
        </w:rPr>
        <w:t xml:space="preserve"> рік</w:t>
      </w: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5B4DC6" w:rsidRDefault="005B4DC6" w:rsidP="001403D4">
      <w:pPr>
        <w:pStyle w:val="1"/>
        <w:rPr>
          <w:rFonts w:ascii="Times New Roman" w:hAnsi="Times New Roman"/>
          <w:b/>
          <w:sz w:val="24"/>
        </w:rPr>
      </w:pPr>
    </w:p>
    <w:p w:rsidR="003872F2" w:rsidRDefault="005B4DC6" w:rsidP="00D03CF1">
      <w:pPr>
        <w:jc w:val="center"/>
        <w:rPr>
          <w:lang w:val="uk-UA"/>
        </w:rPr>
      </w:pPr>
      <w:r>
        <w:rPr>
          <w:lang w:val="uk-UA"/>
        </w:rPr>
        <w:t>Фастів</w:t>
      </w:r>
      <w:r w:rsidR="00D03CF1">
        <w:rPr>
          <w:lang w:val="uk-UA"/>
        </w:rPr>
        <w:t xml:space="preserve"> - </w:t>
      </w:r>
      <w:r w:rsidR="003872F2" w:rsidRPr="0067101D">
        <w:rPr>
          <w:lang w:val="uk-UA"/>
        </w:rPr>
        <w:t>202</w:t>
      </w:r>
      <w:r>
        <w:rPr>
          <w:lang w:val="uk-UA"/>
        </w:rPr>
        <w:t xml:space="preserve">2 </w:t>
      </w:r>
      <w:r w:rsidR="003872F2" w:rsidRPr="0067101D">
        <w:rPr>
          <w:lang w:val="uk-UA"/>
        </w:rPr>
        <w:t>р.</w:t>
      </w:r>
    </w:p>
    <w:p w:rsidR="003872F2" w:rsidRPr="006E3E4E" w:rsidRDefault="003872F2" w:rsidP="000B459A">
      <w:pPr>
        <w:pStyle w:val="1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lastRenderedPageBreak/>
        <w:t>І. Паспорт Програми</w:t>
      </w:r>
    </w:p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7"/>
        <w:gridCol w:w="4348"/>
      </w:tblGrid>
      <w:tr w:rsidR="003872F2" w:rsidRPr="006E3E4E" w:rsidTr="00D03CF1">
        <w:trPr>
          <w:trHeight w:val="33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48" w:type="dxa"/>
          </w:tcPr>
          <w:p w:rsidR="003872F2" w:rsidRPr="006E3E4E" w:rsidRDefault="00D03CF1" w:rsidP="00D03CF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 xml:space="preserve">Сектор з питань </w:t>
            </w:r>
            <w:r w:rsidR="003872F2" w:rsidRPr="006E3E4E">
              <w:rPr>
                <w:rFonts w:ascii="Times New Roman" w:hAnsi="Times New Roman"/>
                <w:sz w:val="28"/>
                <w:szCs w:val="28"/>
              </w:rPr>
              <w:t xml:space="preserve">мобілізаційної роботи </w:t>
            </w:r>
            <w:r w:rsidRPr="006E3E4E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872F2" w:rsidRPr="006E3E4E">
              <w:rPr>
                <w:rFonts w:ascii="Times New Roman" w:hAnsi="Times New Roman"/>
                <w:sz w:val="28"/>
                <w:szCs w:val="28"/>
              </w:rPr>
              <w:t xml:space="preserve"> міської ради, військова частина А-</w:t>
            </w:r>
            <w:r w:rsidRPr="006E3E4E">
              <w:rPr>
                <w:rFonts w:ascii="Times New Roman" w:hAnsi="Times New Roman"/>
                <w:sz w:val="28"/>
                <w:szCs w:val="28"/>
              </w:rPr>
              <w:t>7377</w:t>
            </w:r>
          </w:p>
        </w:tc>
      </w:tr>
      <w:tr w:rsidR="00D03CF1" w:rsidRPr="006E3E4E" w:rsidTr="00D03CF1">
        <w:tc>
          <w:tcPr>
            <w:tcW w:w="4857" w:type="dxa"/>
          </w:tcPr>
          <w:p w:rsidR="00D03CF1" w:rsidRPr="006E3E4E" w:rsidRDefault="00D03CF1" w:rsidP="00D03CF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348" w:type="dxa"/>
          </w:tcPr>
          <w:p w:rsidR="00D03CF1" w:rsidRPr="006E3E4E" w:rsidRDefault="00D03CF1" w:rsidP="00D03CF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Сектор з питань мобілізаційної роботи Фастівської міської ради, військова частина А-7377</w:t>
            </w:r>
          </w:p>
        </w:tc>
      </w:tr>
      <w:tr w:rsidR="003872F2" w:rsidRPr="006E3E4E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Відповідальний виконавець та розпорядник коштів Програми</w:t>
            </w:r>
          </w:p>
        </w:tc>
        <w:tc>
          <w:tcPr>
            <w:tcW w:w="4348" w:type="dxa"/>
          </w:tcPr>
          <w:p w:rsidR="003872F2" w:rsidRPr="00554265" w:rsidRDefault="009A48D1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54265">
              <w:rPr>
                <w:rFonts w:ascii="Times New Roman" w:hAnsi="Times New Roman"/>
                <w:sz w:val="28"/>
                <w:szCs w:val="28"/>
              </w:rPr>
              <w:t>Фінансове управління виконавчого комітету Фастівської міської ради</w:t>
            </w:r>
            <w:r w:rsidR="003872F2" w:rsidRPr="00554265">
              <w:rPr>
                <w:rFonts w:ascii="Times New Roman" w:hAnsi="Times New Roman"/>
                <w:sz w:val="28"/>
                <w:szCs w:val="28"/>
              </w:rPr>
              <w:t>, військова частина А-</w:t>
            </w:r>
            <w:r w:rsidR="00D03CF1" w:rsidRPr="00554265">
              <w:rPr>
                <w:rFonts w:ascii="Times New Roman" w:hAnsi="Times New Roman"/>
                <w:sz w:val="28"/>
                <w:szCs w:val="28"/>
              </w:rPr>
              <w:t>7377</w:t>
            </w:r>
          </w:p>
        </w:tc>
      </w:tr>
      <w:tr w:rsidR="003872F2" w:rsidRPr="00C21EEC" w:rsidTr="00D03CF1">
        <w:trPr>
          <w:trHeight w:val="46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4348" w:type="dxa"/>
          </w:tcPr>
          <w:p w:rsidR="003872F2" w:rsidRPr="00554265" w:rsidRDefault="00C21EEC" w:rsidP="00C21EE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54265">
              <w:rPr>
                <w:rFonts w:ascii="Times New Roman" w:hAnsi="Times New Roman"/>
                <w:sz w:val="28"/>
                <w:szCs w:val="28"/>
              </w:rPr>
              <w:t>Ф</w:t>
            </w:r>
            <w:r w:rsidR="003872F2" w:rsidRPr="00554265">
              <w:rPr>
                <w:rFonts w:ascii="Times New Roman" w:hAnsi="Times New Roman"/>
                <w:sz w:val="28"/>
                <w:szCs w:val="28"/>
              </w:rPr>
              <w:t>інанс</w:t>
            </w:r>
            <w:r w:rsidRPr="00554265">
              <w:rPr>
                <w:rFonts w:ascii="Times New Roman" w:hAnsi="Times New Roman"/>
                <w:sz w:val="28"/>
                <w:szCs w:val="28"/>
              </w:rPr>
              <w:t xml:space="preserve">ове управління виконавчого комітету </w:t>
            </w:r>
            <w:r w:rsidR="00D03CF1" w:rsidRPr="00554265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872F2" w:rsidRPr="00554265">
              <w:rPr>
                <w:rFonts w:ascii="Times New Roman" w:hAnsi="Times New Roman"/>
                <w:sz w:val="28"/>
                <w:szCs w:val="28"/>
              </w:rPr>
              <w:t xml:space="preserve"> міської ради.</w:t>
            </w:r>
          </w:p>
        </w:tc>
      </w:tr>
      <w:tr w:rsidR="003872F2" w:rsidRPr="001403D4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348" w:type="dxa"/>
          </w:tcPr>
          <w:p w:rsidR="003872F2" w:rsidRPr="00554265" w:rsidRDefault="00D03CF1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54265">
              <w:rPr>
                <w:rFonts w:ascii="Times New Roman" w:hAnsi="Times New Roman"/>
                <w:sz w:val="28"/>
                <w:szCs w:val="28"/>
              </w:rPr>
              <w:t xml:space="preserve">Сектор з питань </w:t>
            </w:r>
            <w:r w:rsidR="003872F2" w:rsidRPr="00554265">
              <w:rPr>
                <w:rFonts w:ascii="Times New Roman" w:hAnsi="Times New Roman"/>
                <w:sz w:val="28"/>
                <w:szCs w:val="28"/>
              </w:rPr>
              <w:t xml:space="preserve">мобілізаційної роботи </w:t>
            </w:r>
            <w:r w:rsidRPr="00554265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872F2" w:rsidRPr="00554265">
              <w:rPr>
                <w:rFonts w:ascii="Times New Roman" w:hAnsi="Times New Roman"/>
                <w:sz w:val="28"/>
                <w:szCs w:val="28"/>
              </w:rPr>
              <w:t xml:space="preserve"> міської ради, </w:t>
            </w:r>
            <w:r w:rsidR="009A48D1" w:rsidRPr="00554265">
              <w:rPr>
                <w:rFonts w:ascii="Times New Roman" w:hAnsi="Times New Roman"/>
                <w:sz w:val="28"/>
                <w:szCs w:val="28"/>
              </w:rPr>
              <w:t>Фінансове управління виконавчого комітету Фастівської міської ради</w:t>
            </w:r>
            <w:r w:rsidR="003872F2" w:rsidRPr="00554265">
              <w:rPr>
                <w:rFonts w:ascii="Times New Roman" w:hAnsi="Times New Roman"/>
                <w:sz w:val="28"/>
                <w:szCs w:val="28"/>
              </w:rPr>
              <w:t>, військова частина А-</w:t>
            </w:r>
            <w:r w:rsidRPr="00554265">
              <w:rPr>
                <w:rFonts w:ascii="Times New Roman" w:hAnsi="Times New Roman"/>
                <w:sz w:val="28"/>
                <w:szCs w:val="28"/>
              </w:rPr>
              <w:t>7377</w:t>
            </w:r>
            <w:r w:rsidR="003872F2" w:rsidRPr="005542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72F2" w:rsidRPr="006E3E4E" w:rsidTr="00D03CF1">
        <w:trPr>
          <w:trHeight w:val="333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48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2022 рік.</w:t>
            </w:r>
          </w:p>
        </w:tc>
      </w:tr>
      <w:tr w:rsidR="003872F2" w:rsidRPr="006E3E4E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4348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D03CF1" w:rsidRPr="006E3E4E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Pr="006E3E4E">
              <w:rPr>
                <w:rFonts w:ascii="Times New Roman" w:hAnsi="Times New Roman"/>
                <w:sz w:val="28"/>
                <w:szCs w:val="28"/>
              </w:rPr>
              <w:t xml:space="preserve"> міської територіальної громади  та інші джерела фінансування не заборонені чинним законодавством України</w:t>
            </w:r>
          </w:p>
        </w:tc>
      </w:tr>
      <w:tr w:rsidR="003872F2" w:rsidRPr="006E3E4E" w:rsidTr="00D03CF1">
        <w:trPr>
          <w:trHeight w:val="418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4348" w:type="dxa"/>
          </w:tcPr>
          <w:p w:rsidR="003872F2" w:rsidRPr="00554265" w:rsidRDefault="00C21EEC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54265">
              <w:rPr>
                <w:rFonts w:ascii="Times New Roman" w:hAnsi="Times New Roman"/>
                <w:sz w:val="28"/>
                <w:szCs w:val="28"/>
              </w:rPr>
              <w:t>В межах бюджетних призначень</w:t>
            </w:r>
            <w:r w:rsidR="00615E50" w:rsidRPr="00554265">
              <w:rPr>
                <w:rFonts w:ascii="Times New Roman" w:hAnsi="Times New Roman"/>
                <w:sz w:val="28"/>
                <w:szCs w:val="28"/>
              </w:rPr>
              <w:t>, передбачених рішення міської ради «Про міський бюджет Фастівської МТГ на 2022 рік»</w:t>
            </w:r>
          </w:p>
        </w:tc>
      </w:tr>
    </w:tbl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Pr="006E3E4E" w:rsidRDefault="003872F2" w:rsidP="001403D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lastRenderedPageBreak/>
        <w:t>ІІ. Загальні положення</w:t>
      </w:r>
    </w:p>
    <w:p w:rsidR="003872F2" w:rsidRPr="006E3E4E" w:rsidRDefault="003872F2" w:rsidP="008C3CC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E3343D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E4E">
        <w:rPr>
          <w:rFonts w:ascii="Times New Roman" w:hAnsi="Times New Roman" w:cs="Times New Roman"/>
          <w:sz w:val="28"/>
          <w:szCs w:val="28"/>
        </w:rPr>
        <w:t>Програма надання шефської допомоги військовій частині А-</w:t>
      </w:r>
      <w:r w:rsidR="006E3E4E">
        <w:rPr>
          <w:rFonts w:ascii="Times New Roman" w:hAnsi="Times New Roman" w:cs="Times New Roman"/>
          <w:sz w:val="28"/>
          <w:szCs w:val="28"/>
        </w:rPr>
        <w:t>7377</w:t>
      </w:r>
      <w:r w:rsidRPr="006E3E4E">
        <w:rPr>
          <w:rFonts w:ascii="Times New Roman" w:hAnsi="Times New Roman" w:cs="Times New Roman"/>
          <w:sz w:val="28"/>
          <w:szCs w:val="28"/>
        </w:rPr>
        <w:t xml:space="preserve"> на </w:t>
      </w:r>
      <w:r w:rsidR="001403D4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>2022 рік розроблена у зв’язку з різким ускладненням внутрішньополітичної обстановки, зростанням соціальної напруги в Україні та військовою агресією Російської Федерації проти України, введення 24 лютого 2022 року  воєнного стану на підставі пропозиції Ради національної безпеки і оборони України, відповідно до пункту 20 частини першої статті 106 Конституції України, Закону України "Про правовий режим воєнного стану"</w:t>
      </w:r>
      <w:r w:rsidRPr="006E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надання всебічної допомоги з придбання необхідного майна  для  військових  частин, підрозділи яких беруть участь у захисті суверенітету нашої держави та виконують бойові завдання у відповідності 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</w:t>
      </w:r>
      <w:r w:rsidRPr="006E3E4E">
        <w:rPr>
          <w:rFonts w:ascii="Times New Roman" w:hAnsi="Times New Roman" w:cs="Times New Roman"/>
          <w:sz w:val="28"/>
          <w:szCs w:val="28"/>
        </w:rPr>
        <w:t xml:space="preserve"> Указу Президента від 24 лютого 2022 № 68/2022 «Про утворення військових адміністрацій», пункту 3 статті 9 та пункту 4 статті 15 Закону України від 12 травня 2015 №389-VIII «Про правовий режим воєнного стану», пункту 22 розділу 2 статті 15 та пункту 4 розділу 4 статті 15 Закону України «Про правовий режим воєнного стану», </w:t>
      </w:r>
      <w:r w:rsidR="00FF75B1">
        <w:rPr>
          <w:rFonts w:ascii="Times New Roman" w:hAnsi="Times New Roman" w:cs="Times New Roman"/>
          <w:sz w:val="28"/>
          <w:szCs w:val="28"/>
        </w:rPr>
        <w:t xml:space="preserve"> </w:t>
      </w:r>
      <w:r w:rsidR="00FF75B1" w:rsidRPr="00554265">
        <w:rPr>
          <w:rFonts w:ascii="Times New Roman" w:hAnsi="Times New Roman" w:cs="Times New Roman"/>
          <w:sz w:val="28"/>
          <w:szCs w:val="28"/>
        </w:rPr>
        <w:t xml:space="preserve">Закону України «Про внесення змін  до розділу </w:t>
      </w:r>
      <w:r w:rsidR="00FF75B1" w:rsidRPr="005542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F75B1" w:rsidRPr="00554265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 щодо посилення гнучкості місцевих бюджетів та підвищення оперативності прийняття рішень» від 09 липня 2022 року № 2390-</w:t>
      </w:r>
      <w:r w:rsidR="00FF75B1" w:rsidRPr="0055426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F75B1" w:rsidRPr="00554265">
        <w:rPr>
          <w:rFonts w:ascii="Times New Roman" w:hAnsi="Times New Roman" w:cs="Times New Roman"/>
          <w:sz w:val="28"/>
          <w:szCs w:val="28"/>
        </w:rPr>
        <w:t>,</w:t>
      </w:r>
      <w:r w:rsidR="00FF75B1">
        <w:rPr>
          <w:rFonts w:ascii="Times New Roman" w:hAnsi="Times New Roman" w:cs="Times New Roman"/>
          <w:sz w:val="28"/>
          <w:szCs w:val="28"/>
        </w:rPr>
        <w:t xml:space="preserve">  </w:t>
      </w:r>
      <w:r w:rsidRPr="006E3E4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 березня 2022 року № 252 «Деякі питання формування та виконання місцевих бюджетів у період воєнного стану».</w:t>
      </w:r>
    </w:p>
    <w:p w:rsidR="003872F2" w:rsidRPr="006E3E4E" w:rsidRDefault="003872F2" w:rsidP="000B459A">
      <w:pPr>
        <w:pStyle w:val="ac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Прийняття Програми направлене на захист суверенітету і територіальної цілісності України, забезпечення її економічної та інформаційної безпеки, підтримку військових формувань, які забезпечують захист державного кордону України, важливих (стратегічних) об’єктів і комунікацій, органів державної влади, органів місцевого самоврядування, території і населення, боротьби з диверсійними та іншими незаконно створеними озброєними формуваннями, а також підтримання безпеки і правопорядку, ліквідації наслідків надзвичайних ситуацій техногенного і природного характеру, забезпечення соціального захисту громадян України, які перебувають на службі у Збройних Силах України та в інших військових формуваннях, з метою піднесення престижу військової служби та забезпечення виконання завдань шефства над військовими частинами Збройних Сил України.</w:t>
      </w:r>
    </w:p>
    <w:p w:rsidR="003872F2" w:rsidRPr="006E3E4E" w:rsidRDefault="000B459A" w:rsidP="000B459A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2F2" w:rsidRPr="006E3E4E">
        <w:rPr>
          <w:rFonts w:ascii="Times New Roman" w:hAnsi="Times New Roman" w:cs="Times New Roman"/>
          <w:sz w:val="28"/>
          <w:szCs w:val="28"/>
        </w:rPr>
        <w:t>На даний час існує потреба в матеріально-технічному забезпеченні військових частин  Збройних Сил України та інших військових формувань.</w:t>
      </w:r>
    </w:p>
    <w:p w:rsidR="003872F2" w:rsidRPr="006E3E4E" w:rsidRDefault="000B459A" w:rsidP="004F0B4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2F2" w:rsidRPr="006E3E4E">
        <w:rPr>
          <w:rFonts w:ascii="Times New Roman" w:hAnsi="Times New Roman" w:cs="Times New Roman"/>
          <w:sz w:val="28"/>
          <w:szCs w:val="28"/>
        </w:rPr>
        <w:t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військових частин з місцевого бюджету.</w:t>
      </w:r>
    </w:p>
    <w:p w:rsidR="003872F2" w:rsidRDefault="003872F2" w:rsidP="007931C3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265" w:rsidRDefault="00554265" w:rsidP="001403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B459A" w:rsidRPr="006E3E4E" w:rsidRDefault="000B459A" w:rsidP="001403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1403D4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lastRenderedPageBreak/>
        <w:t>ІІІ. Мета та завдання Програми</w:t>
      </w:r>
    </w:p>
    <w:p w:rsidR="003872F2" w:rsidRPr="000B459A" w:rsidRDefault="003872F2" w:rsidP="008C3CCF">
      <w:pPr>
        <w:pStyle w:val="1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Основною метою Програми є:</w:t>
      </w:r>
    </w:p>
    <w:p w:rsidR="003872F2" w:rsidRPr="006E3E4E" w:rsidRDefault="000B459A" w:rsidP="000B45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2F2" w:rsidRPr="006E3E4E">
        <w:rPr>
          <w:rFonts w:ascii="Times New Roman" w:hAnsi="Times New Roman" w:cs="Times New Roman"/>
          <w:sz w:val="28"/>
          <w:szCs w:val="28"/>
        </w:rPr>
        <w:t>активізація шефської допомоги;</w:t>
      </w:r>
    </w:p>
    <w:p w:rsidR="003872F2" w:rsidRDefault="000B459A" w:rsidP="000B45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2F2" w:rsidRPr="006E3E4E">
        <w:rPr>
          <w:rFonts w:ascii="Times New Roman" w:hAnsi="Times New Roman" w:cs="Times New Roman"/>
          <w:sz w:val="28"/>
          <w:szCs w:val="28"/>
        </w:rPr>
        <w:t>надання матеріально-технічної допомоги військовій частині А-</w:t>
      </w:r>
      <w:r w:rsidR="006E3E4E">
        <w:rPr>
          <w:rFonts w:ascii="Times New Roman" w:hAnsi="Times New Roman" w:cs="Times New Roman"/>
          <w:sz w:val="28"/>
          <w:szCs w:val="28"/>
        </w:rPr>
        <w:t>7377</w:t>
      </w:r>
      <w:r w:rsidR="003872F2" w:rsidRPr="006E3E4E">
        <w:rPr>
          <w:rFonts w:ascii="Times New Roman" w:hAnsi="Times New Roman" w:cs="Times New Roman"/>
          <w:sz w:val="28"/>
          <w:szCs w:val="28"/>
        </w:rPr>
        <w:t>.</w:t>
      </w:r>
      <w:r w:rsidR="003872F2" w:rsidRPr="006E3E4E">
        <w:rPr>
          <w:rFonts w:ascii="Times New Roman" w:hAnsi="Times New Roman" w:cs="Times New Roman"/>
          <w:sz w:val="28"/>
          <w:szCs w:val="28"/>
        </w:rPr>
        <w:tab/>
      </w:r>
    </w:p>
    <w:p w:rsidR="000B459A" w:rsidRPr="000B459A" w:rsidRDefault="000B459A" w:rsidP="000B459A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872F2" w:rsidRPr="006E3E4E" w:rsidRDefault="003872F2" w:rsidP="000B459A">
      <w:pPr>
        <w:pStyle w:val="1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Завдання Програми:</w:t>
      </w:r>
    </w:p>
    <w:p w:rsidR="003872F2" w:rsidRPr="006E3E4E" w:rsidRDefault="000B459A" w:rsidP="000B45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2F2" w:rsidRPr="006E3E4E">
        <w:rPr>
          <w:rFonts w:ascii="Times New Roman" w:hAnsi="Times New Roman" w:cs="Times New Roman"/>
          <w:sz w:val="28"/>
          <w:szCs w:val="28"/>
        </w:rPr>
        <w:t>забезпечення належної боєздатності  військової частини А-</w:t>
      </w:r>
      <w:r w:rsidR="006E3E4E">
        <w:rPr>
          <w:rFonts w:ascii="Times New Roman" w:hAnsi="Times New Roman" w:cs="Times New Roman"/>
          <w:sz w:val="28"/>
          <w:szCs w:val="28"/>
        </w:rPr>
        <w:t>7377</w:t>
      </w:r>
      <w:r w:rsidR="003872F2" w:rsidRPr="006E3E4E">
        <w:rPr>
          <w:rFonts w:ascii="Times New Roman" w:hAnsi="Times New Roman" w:cs="Times New Roman"/>
          <w:sz w:val="28"/>
          <w:szCs w:val="28"/>
        </w:rPr>
        <w:t>.</w:t>
      </w:r>
    </w:p>
    <w:p w:rsidR="003872F2" w:rsidRPr="006E3E4E" w:rsidRDefault="000B459A" w:rsidP="000B45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2F2" w:rsidRPr="006E3E4E">
        <w:rPr>
          <w:rFonts w:ascii="Times New Roman" w:hAnsi="Times New Roman" w:cs="Times New Roman"/>
          <w:sz w:val="28"/>
          <w:szCs w:val="28"/>
        </w:rPr>
        <w:t>сприяння вирішенню питань щодо піднесення престижу військової служби.</w:t>
      </w:r>
    </w:p>
    <w:p w:rsidR="003872F2" w:rsidRPr="000B459A" w:rsidRDefault="003872F2" w:rsidP="000B459A">
      <w:pPr>
        <w:pStyle w:val="1"/>
        <w:ind w:left="1068"/>
        <w:rPr>
          <w:rFonts w:ascii="Times New Roman" w:hAnsi="Times New Roman" w:cs="Times New Roman"/>
          <w:sz w:val="16"/>
          <w:szCs w:val="16"/>
        </w:rPr>
      </w:pPr>
    </w:p>
    <w:p w:rsidR="003872F2" w:rsidRPr="006E3E4E" w:rsidRDefault="003872F2" w:rsidP="001403D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ІV. Джерела фінансування Програми</w:t>
      </w:r>
    </w:p>
    <w:p w:rsidR="003872F2" w:rsidRPr="000B459A" w:rsidRDefault="003872F2" w:rsidP="008C3CCF">
      <w:pPr>
        <w:pStyle w:val="1"/>
        <w:ind w:left="1068"/>
        <w:rPr>
          <w:rFonts w:ascii="Times New Roman" w:hAnsi="Times New Roman" w:cs="Times New Roman"/>
          <w:sz w:val="16"/>
          <w:szCs w:val="16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Фінансування  Програми здійснюється  шляхом надання міжбюджетного трансферту у вигляді субвенції з місцевого бюджету державному бюджету.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265">
        <w:rPr>
          <w:rFonts w:ascii="Times New Roman" w:hAnsi="Times New Roman" w:cs="Times New Roman"/>
          <w:sz w:val="28"/>
          <w:szCs w:val="28"/>
        </w:rPr>
        <w:t xml:space="preserve">Видатки з місцевого бюджету здійснюються за рішенням </w:t>
      </w:r>
      <w:r w:rsidR="006E3E4E" w:rsidRPr="00554265">
        <w:rPr>
          <w:rFonts w:ascii="Times New Roman" w:hAnsi="Times New Roman" w:cs="Times New Roman"/>
          <w:sz w:val="28"/>
          <w:szCs w:val="28"/>
        </w:rPr>
        <w:t>Фастівської</w:t>
      </w:r>
      <w:r w:rsidRPr="00554265">
        <w:rPr>
          <w:rFonts w:ascii="Times New Roman" w:hAnsi="Times New Roman" w:cs="Times New Roman"/>
          <w:sz w:val="28"/>
          <w:szCs w:val="28"/>
        </w:rPr>
        <w:t xml:space="preserve"> міської ради за рахунок </w:t>
      </w:r>
      <w:r w:rsidR="00C21EEC" w:rsidRPr="00554265">
        <w:rPr>
          <w:rFonts w:ascii="Times New Roman" w:hAnsi="Times New Roman" w:cs="Times New Roman"/>
          <w:sz w:val="28"/>
          <w:szCs w:val="28"/>
        </w:rPr>
        <w:t>коштів</w:t>
      </w:r>
      <w:r w:rsidRPr="00554265">
        <w:rPr>
          <w:rFonts w:ascii="Times New Roman" w:hAnsi="Times New Roman" w:cs="Times New Roman"/>
          <w:sz w:val="28"/>
          <w:szCs w:val="28"/>
        </w:rPr>
        <w:t xml:space="preserve"> місцевого бюджету в порядку визначеному нормативно-правовими актами України.</w:t>
      </w:r>
    </w:p>
    <w:p w:rsidR="003872F2" w:rsidRPr="000B459A" w:rsidRDefault="003872F2" w:rsidP="008C3CCF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E3E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r w:rsidRPr="006E3E4E">
        <w:rPr>
          <w:rFonts w:ascii="Times New Roman" w:hAnsi="Times New Roman" w:cs="Times New Roman"/>
          <w:sz w:val="28"/>
          <w:szCs w:val="28"/>
        </w:rPr>
        <w:t>заходів Програми та обсяги фінансування</w:t>
      </w:r>
    </w:p>
    <w:p w:rsidR="003872F2" w:rsidRPr="000B459A" w:rsidRDefault="003872F2" w:rsidP="008C3CCF">
      <w:pPr>
        <w:pStyle w:val="1"/>
        <w:rPr>
          <w:rFonts w:ascii="Times New Roman" w:hAnsi="Times New Roman" w:cs="Times New Roman"/>
          <w:sz w:val="16"/>
          <w:szCs w:val="16"/>
        </w:rPr>
      </w:pPr>
      <w:r w:rsidRPr="006E3E4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706"/>
        <w:gridCol w:w="1964"/>
      </w:tblGrid>
      <w:tr w:rsidR="003872F2" w:rsidRPr="000B459A" w:rsidTr="000B459A">
        <w:tc>
          <w:tcPr>
            <w:tcW w:w="3652" w:type="dxa"/>
            <w:vAlign w:val="center"/>
          </w:tcPr>
          <w:p w:rsidR="003872F2" w:rsidRPr="000B459A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459A">
              <w:rPr>
                <w:rFonts w:ascii="Times New Roman" w:hAnsi="Times New Roman" w:cs="Times New Roman"/>
                <w:b/>
                <w:sz w:val="24"/>
              </w:rPr>
              <w:t>Заходи Програми</w:t>
            </w:r>
          </w:p>
        </w:tc>
        <w:tc>
          <w:tcPr>
            <w:tcW w:w="3706" w:type="dxa"/>
          </w:tcPr>
          <w:p w:rsidR="000B459A" w:rsidRDefault="000B459A" w:rsidP="0002553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872F2" w:rsidRPr="000B459A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459A">
              <w:rPr>
                <w:rFonts w:ascii="Times New Roman" w:hAnsi="Times New Roman" w:cs="Times New Roman"/>
                <w:b/>
                <w:sz w:val="24"/>
              </w:rPr>
              <w:t>Відповідальні виконавці</w:t>
            </w:r>
          </w:p>
        </w:tc>
        <w:tc>
          <w:tcPr>
            <w:tcW w:w="1964" w:type="dxa"/>
            <w:vAlign w:val="center"/>
          </w:tcPr>
          <w:p w:rsidR="003872F2" w:rsidRPr="000B459A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459A">
              <w:rPr>
                <w:rFonts w:ascii="Times New Roman" w:hAnsi="Times New Roman" w:cs="Times New Roman"/>
                <w:b/>
                <w:sz w:val="24"/>
              </w:rPr>
              <w:t>Обсяги фінансування (грн.)</w:t>
            </w:r>
          </w:p>
        </w:tc>
      </w:tr>
      <w:tr w:rsidR="003872F2" w:rsidRPr="006E3E4E" w:rsidTr="000B459A">
        <w:tc>
          <w:tcPr>
            <w:tcW w:w="3652" w:type="dxa"/>
          </w:tcPr>
          <w:p w:rsidR="003872F2" w:rsidRPr="00554265" w:rsidRDefault="003872F2" w:rsidP="00806B8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>Поліпшення матеріально-технічної бази та проведення поточних ремонтів прибудинкової території та місць загального користування військової частини А-</w:t>
            </w:r>
            <w:r w:rsidR="006E3E4E" w:rsidRPr="00554265">
              <w:rPr>
                <w:rFonts w:ascii="Times New Roman" w:hAnsi="Times New Roman" w:cs="Times New Roman"/>
                <w:sz w:val="28"/>
                <w:szCs w:val="28"/>
              </w:rPr>
              <w:t>7377</w:t>
            </w:r>
          </w:p>
        </w:tc>
        <w:tc>
          <w:tcPr>
            <w:tcW w:w="3706" w:type="dxa"/>
          </w:tcPr>
          <w:p w:rsidR="003872F2" w:rsidRPr="00554265" w:rsidRDefault="00C21EEC" w:rsidP="00C21EE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72F2" w:rsidRPr="00554265">
              <w:rPr>
                <w:rFonts w:ascii="Times New Roman" w:hAnsi="Times New Roman" w:cs="Times New Roman"/>
                <w:sz w:val="28"/>
                <w:szCs w:val="28"/>
              </w:rPr>
              <w:t>інанс</w:t>
            </w: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 w:rsidR="003872F2"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виконавчого комітету </w:t>
            </w:r>
            <w:r w:rsidR="006E3E4E" w:rsidRPr="00554265">
              <w:rPr>
                <w:rFonts w:ascii="Times New Roman" w:hAnsi="Times New Roman" w:cs="Times New Roman"/>
                <w:sz w:val="28"/>
                <w:szCs w:val="28"/>
              </w:rPr>
              <w:t>Фастівської</w:t>
            </w:r>
            <w:r w:rsidR="003872F2"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</w:t>
            </w:r>
            <w:r w:rsidR="006E3E4E"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сектор з питань </w:t>
            </w:r>
            <w:r w:rsidR="003872F2"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мобілізаційної роботи виконавчого комітету </w:t>
            </w:r>
            <w:r w:rsidR="006E3E4E" w:rsidRPr="00554265">
              <w:rPr>
                <w:rFonts w:ascii="Times New Roman" w:hAnsi="Times New Roman" w:cs="Times New Roman"/>
                <w:sz w:val="28"/>
                <w:szCs w:val="28"/>
              </w:rPr>
              <w:t>Фастівської</w:t>
            </w:r>
            <w:r w:rsidR="003872F2"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військова частина   А-</w:t>
            </w:r>
            <w:r w:rsidR="006E3E4E" w:rsidRPr="00554265">
              <w:rPr>
                <w:rFonts w:ascii="Times New Roman" w:hAnsi="Times New Roman" w:cs="Times New Roman"/>
                <w:sz w:val="28"/>
                <w:szCs w:val="28"/>
              </w:rPr>
              <w:t>7377</w:t>
            </w:r>
          </w:p>
        </w:tc>
        <w:tc>
          <w:tcPr>
            <w:tcW w:w="1964" w:type="dxa"/>
          </w:tcPr>
          <w:p w:rsidR="003872F2" w:rsidRPr="00554265" w:rsidRDefault="00C21EEC" w:rsidP="008E123F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6E3E4E" w:rsidRPr="00C21EEC" w:rsidTr="000B459A">
        <w:tc>
          <w:tcPr>
            <w:tcW w:w="3652" w:type="dxa"/>
          </w:tcPr>
          <w:p w:rsidR="006E3E4E" w:rsidRPr="00554265" w:rsidRDefault="001130DA" w:rsidP="006E3E4E">
            <w:pPr>
              <w:pStyle w:val="ab"/>
              <w:shd w:val="clear" w:color="auto" w:fill="auto"/>
              <w:spacing w:line="254" w:lineRule="auto"/>
              <w:ind w:firstLine="0"/>
              <w:rPr>
                <w:color w:val="auto"/>
                <w:sz w:val="28"/>
                <w:szCs w:val="28"/>
              </w:rPr>
            </w:pPr>
            <w:r w:rsidRPr="00554265">
              <w:rPr>
                <w:color w:val="auto"/>
                <w:sz w:val="28"/>
                <w:szCs w:val="28"/>
              </w:rPr>
              <w:t>Сприяння у вирішенні питань, пов’язаних із задоволенням матеріальних, соціально-побутових, культурних і духовних потреб військовослужбовців</w:t>
            </w:r>
            <w:r w:rsidR="00226997" w:rsidRPr="00554265">
              <w:rPr>
                <w:color w:val="auto"/>
                <w:sz w:val="28"/>
                <w:szCs w:val="28"/>
              </w:rPr>
              <w:t xml:space="preserve"> військової частини А-7377</w:t>
            </w:r>
          </w:p>
        </w:tc>
        <w:tc>
          <w:tcPr>
            <w:tcW w:w="3706" w:type="dxa"/>
          </w:tcPr>
          <w:p w:rsidR="006E3E4E" w:rsidRPr="00554265" w:rsidRDefault="00C21EEC" w:rsidP="006E3E4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>Фінансове</w:t>
            </w:r>
            <w:r w:rsidR="006E3E4E"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 виконавчого комітету </w:t>
            </w:r>
            <w:r w:rsidR="006E3E4E" w:rsidRPr="00554265">
              <w:rPr>
                <w:rFonts w:ascii="Times New Roman" w:hAnsi="Times New Roman" w:cs="Times New Roman"/>
                <w:sz w:val="28"/>
                <w:szCs w:val="28"/>
              </w:rPr>
              <w:t>Фастівської міської ради, сектор з питань мобілізаційної роботи виконавчого комітету Фастівської міської ради, військова частина   А-7377</w:t>
            </w:r>
          </w:p>
        </w:tc>
        <w:tc>
          <w:tcPr>
            <w:tcW w:w="1964" w:type="dxa"/>
          </w:tcPr>
          <w:p w:rsidR="006E3E4E" w:rsidRPr="00554265" w:rsidRDefault="00226997" w:rsidP="000B459A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54265">
              <w:rPr>
                <w:sz w:val="28"/>
                <w:szCs w:val="28"/>
              </w:rPr>
              <w:t>В межах бюджетних призначень</w:t>
            </w:r>
          </w:p>
        </w:tc>
      </w:tr>
      <w:tr w:rsidR="006E3E4E" w:rsidRPr="00C21EEC" w:rsidTr="000B459A">
        <w:tc>
          <w:tcPr>
            <w:tcW w:w="3652" w:type="dxa"/>
          </w:tcPr>
          <w:p w:rsidR="006E3E4E" w:rsidRPr="00554265" w:rsidRDefault="00226997" w:rsidP="0022699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>Забезпечення оргтехнікою, канцелярським приладдям, господарськими товарами, предметами побуту для військовослужбовців військової частини А-7377</w:t>
            </w:r>
          </w:p>
        </w:tc>
        <w:tc>
          <w:tcPr>
            <w:tcW w:w="3706" w:type="dxa"/>
          </w:tcPr>
          <w:p w:rsidR="006E3E4E" w:rsidRPr="00554265" w:rsidRDefault="00C21EEC" w:rsidP="00C21EE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</w:t>
            </w:r>
            <w:r w:rsidR="006E3E4E"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</w:t>
            </w:r>
            <w:r w:rsidR="006E3E4E" w:rsidRPr="00554265">
              <w:rPr>
                <w:rFonts w:ascii="Times New Roman" w:hAnsi="Times New Roman" w:cs="Times New Roman"/>
                <w:sz w:val="28"/>
                <w:szCs w:val="28"/>
              </w:rPr>
              <w:t>Фастівської міської ради, сектор з питань мобілізаційної роботи виконавчого комітету Фастівської міської ради, військова частина   А-7377</w:t>
            </w:r>
          </w:p>
        </w:tc>
        <w:tc>
          <w:tcPr>
            <w:tcW w:w="1964" w:type="dxa"/>
          </w:tcPr>
          <w:p w:rsidR="006E3E4E" w:rsidRPr="00554265" w:rsidRDefault="00226997" w:rsidP="000B459A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65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</w:tr>
    </w:tbl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8447F">
      <w:pPr>
        <w:pStyle w:val="rtecenter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E3E4E">
        <w:rPr>
          <w:sz w:val="28"/>
          <w:szCs w:val="28"/>
        </w:rPr>
        <w:lastRenderedPageBreak/>
        <w:t>VI. Очікувані результати виконання Програми</w:t>
      </w:r>
    </w:p>
    <w:p w:rsidR="003872F2" w:rsidRPr="006E3E4E" w:rsidRDefault="003872F2" w:rsidP="0088447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Виконання визначених Програмою заходів:</w:t>
      </w:r>
    </w:p>
    <w:p w:rsidR="003872F2" w:rsidRPr="006E3E4E" w:rsidRDefault="003872F2" w:rsidP="0088447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піднесе престиж військової служби;</w:t>
      </w:r>
    </w:p>
    <w:p w:rsidR="003872F2" w:rsidRPr="006E3E4E" w:rsidRDefault="003872F2" w:rsidP="0088447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сприятиме обороноздатності та мобілізаційній готовності держави;</w:t>
      </w:r>
    </w:p>
    <w:p w:rsidR="003872F2" w:rsidRPr="006E3E4E" w:rsidRDefault="003872F2" w:rsidP="009C1D9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задовольнить культурні і духовні потреби військовослужбовців;</w:t>
      </w:r>
    </w:p>
    <w:p w:rsidR="003872F2" w:rsidRPr="006E3E4E" w:rsidRDefault="003872F2" w:rsidP="009C1D9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</w:t>
      </w:r>
      <w:r w:rsidR="00615E50">
        <w:rPr>
          <w:sz w:val="28"/>
          <w:szCs w:val="28"/>
        </w:rPr>
        <w:t xml:space="preserve"> </w:t>
      </w:r>
      <w:r w:rsidRPr="006E3E4E">
        <w:rPr>
          <w:sz w:val="28"/>
          <w:szCs w:val="28"/>
        </w:rPr>
        <w:t>забезпечить готовність військових частин до виконання завдань за призначенням;</w:t>
      </w:r>
    </w:p>
    <w:p w:rsidR="003872F2" w:rsidRPr="006E3E4E" w:rsidRDefault="003872F2" w:rsidP="0088447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підвищить ефективність цивільно–військового співробітництва.</w:t>
      </w:r>
    </w:p>
    <w:p w:rsidR="003872F2" w:rsidRPr="006E3E4E" w:rsidRDefault="003872F2" w:rsidP="0088447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VIІ. Організація та контроль за виконанням Програми</w:t>
      </w: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Організацію та координацію виконання Програми здійснює  </w:t>
      </w:r>
      <w:r w:rsidR="006E3E4E">
        <w:rPr>
          <w:rFonts w:ascii="Times New Roman" w:hAnsi="Times New Roman" w:cs="Times New Roman"/>
          <w:sz w:val="28"/>
          <w:szCs w:val="28"/>
        </w:rPr>
        <w:t xml:space="preserve">сектор з питань </w:t>
      </w:r>
      <w:r w:rsidRPr="006E3E4E">
        <w:rPr>
          <w:rFonts w:ascii="Times New Roman" w:hAnsi="Times New Roman" w:cs="Times New Roman"/>
          <w:sz w:val="28"/>
          <w:szCs w:val="28"/>
        </w:rPr>
        <w:t xml:space="preserve">мобілізаційної роботи </w:t>
      </w:r>
      <w:r w:rsidR="006E3E4E">
        <w:rPr>
          <w:rFonts w:ascii="Times New Roman" w:hAnsi="Times New Roman" w:cs="Times New Roman"/>
          <w:sz w:val="28"/>
          <w:szCs w:val="28"/>
        </w:rPr>
        <w:t>Фастівської</w:t>
      </w:r>
      <w:r w:rsidRPr="006E3E4E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3872F2" w:rsidRPr="007D3C24" w:rsidRDefault="007D3C24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>Контроль за ходом реалізації Програми покладається на Фастівську міську раду та її виконавчий комітет.</w:t>
      </w:r>
      <w:bookmarkStart w:id="0" w:name="_GoBack"/>
      <w:bookmarkEnd w:id="0"/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265">
        <w:rPr>
          <w:rFonts w:ascii="Times New Roman" w:hAnsi="Times New Roman" w:cs="Times New Roman"/>
          <w:sz w:val="28"/>
          <w:szCs w:val="28"/>
        </w:rPr>
        <w:t>Відповідальний виконавець: військова частина А-</w:t>
      </w:r>
      <w:r w:rsidR="006E3E4E" w:rsidRPr="00554265">
        <w:rPr>
          <w:rFonts w:ascii="Times New Roman" w:hAnsi="Times New Roman" w:cs="Times New Roman"/>
          <w:sz w:val="28"/>
          <w:szCs w:val="28"/>
        </w:rPr>
        <w:t xml:space="preserve">7377 </w:t>
      </w:r>
      <w:r w:rsidRPr="00554265">
        <w:rPr>
          <w:rFonts w:ascii="Times New Roman" w:hAnsi="Times New Roman" w:cs="Times New Roman"/>
          <w:sz w:val="28"/>
          <w:szCs w:val="28"/>
        </w:rPr>
        <w:t xml:space="preserve">-  забезпечують цільове, ефективне використання коштів та надає </w:t>
      </w:r>
      <w:r w:rsidR="002169D6" w:rsidRPr="00554265">
        <w:rPr>
          <w:rFonts w:ascii="Times New Roman" w:hAnsi="Times New Roman" w:cs="Times New Roman"/>
          <w:sz w:val="28"/>
          <w:szCs w:val="28"/>
        </w:rPr>
        <w:t xml:space="preserve">фінансовому управлінню виконавчого комітету </w:t>
      </w:r>
      <w:r w:rsidR="006E3E4E" w:rsidRPr="00554265">
        <w:rPr>
          <w:rFonts w:ascii="Times New Roman" w:hAnsi="Times New Roman" w:cs="Times New Roman"/>
          <w:sz w:val="28"/>
          <w:szCs w:val="28"/>
        </w:rPr>
        <w:t xml:space="preserve">Фастівської </w:t>
      </w:r>
      <w:r w:rsidRPr="00554265">
        <w:rPr>
          <w:rFonts w:ascii="Times New Roman" w:hAnsi="Times New Roman" w:cs="Times New Roman"/>
          <w:sz w:val="28"/>
          <w:szCs w:val="28"/>
        </w:rPr>
        <w:t>міської ради фінансову звітність у встановлені терміни.</w:t>
      </w:r>
    </w:p>
    <w:p w:rsidR="003872F2" w:rsidRDefault="003872F2" w:rsidP="008C3CC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E3E4E" w:rsidRPr="006E3E4E" w:rsidRDefault="006E3E4E" w:rsidP="008C3CC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872F2" w:rsidRDefault="003872F2" w:rsidP="006E3E4E">
      <w:pPr>
        <w:pStyle w:val="1"/>
        <w:tabs>
          <w:tab w:val="left" w:pos="70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9E4" w:rsidRPr="00B129E4" w:rsidRDefault="00B129E4" w:rsidP="00B129E4">
      <w:pPr>
        <w:pStyle w:val="1"/>
        <w:tabs>
          <w:tab w:val="left" w:pos="-340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9E4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 </w:t>
      </w:r>
      <w:r w:rsidRPr="00B129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29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29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29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29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29E4">
        <w:rPr>
          <w:rFonts w:ascii="Times New Roman" w:hAnsi="Times New Roman" w:cs="Times New Roman"/>
          <w:b/>
          <w:bCs/>
          <w:sz w:val="28"/>
          <w:szCs w:val="28"/>
        </w:rPr>
        <w:tab/>
        <w:t>Михайло НЕТЯЖУК</w:t>
      </w:r>
    </w:p>
    <w:sectPr w:rsidR="00B129E4" w:rsidRPr="00B129E4" w:rsidSect="001403D4"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69" w:rsidRDefault="00FD5B69" w:rsidP="008C3CCF">
      <w:r>
        <w:separator/>
      </w:r>
    </w:p>
  </w:endnote>
  <w:endnote w:type="continuationSeparator" w:id="0">
    <w:p w:rsidR="00FD5B69" w:rsidRDefault="00FD5B69" w:rsidP="008C3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69" w:rsidRDefault="00FD5B69" w:rsidP="008C3CCF">
      <w:r>
        <w:separator/>
      </w:r>
    </w:p>
  </w:footnote>
  <w:footnote w:type="continuationSeparator" w:id="0">
    <w:p w:rsidR="00FD5B69" w:rsidRDefault="00FD5B69" w:rsidP="008C3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499D"/>
    <w:multiLevelType w:val="hybridMultilevel"/>
    <w:tmpl w:val="B57038CE"/>
    <w:lvl w:ilvl="0" w:tplc="7A129118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BA57CE"/>
    <w:multiLevelType w:val="hybridMultilevel"/>
    <w:tmpl w:val="E766B91A"/>
    <w:lvl w:ilvl="0" w:tplc="5CCC8104">
      <w:start w:val="4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3CCF"/>
    <w:rsid w:val="0001253F"/>
    <w:rsid w:val="00025538"/>
    <w:rsid w:val="0004148D"/>
    <w:rsid w:val="000451D5"/>
    <w:rsid w:val="000A0393"/>
    <w:rsid w:val="000B459A"/>
    <w:rsid w:val="000F043D"/>
    <w:rsid w:val="001130DA"/>
    <w:rsid w:val="001403D4"/>
    <w:rsid w:val="00155DAA"/>
    <w:rsid w:val="00181DD2"/>
    <w:rsid w:val="001918D8"/>
    <w:rsid w:val="00196C4C"/>
    <w:rsid w:val="001B3DF4"/>
    <w:rsid w:val="001D5F1B"/>
    <w:rsid w:val="00212F3A"/>
    <w:rsid w:val="002169D6"/>
    <w:rsid w:val="00226997"/>
    <w:rsid w:val="00236BF8"/>
    <w:rsid w:val="00266A60"/>
    <w:rsid w:val="002D1737"/>
    <w:rsid w:val="002E2433"/>
    <w:rsid w:val="002E4B0C"/>
    <w:rsid w:val="00335388"/>
    <w:rsid w:val="003872F2"/>
    <w:rsid w:val="0039156F"/>
    <w:rsid w:val="003F41E0"/>
    <w:rsid w:val="00407B56"/>
    <w:rsid w:val="00447F31"/>
    <w:rsid w:val="0046607B"/>
    <w:rsid w:val="004830FA"/>
    <w:rsid w:val="00486E6F"/>
    <w:rsid w:val="004906E8"/>
    <w:rsid w:val="004A627C"/>
    <w:rsid w:val="004C555E"/>
    <w:rsid w:val="004F0B48"/>
    <w:rsid w:val="004F3602"/>
    <w:rsid w:val="00517691"/>
    <w:rsid w:val="00525426"/>
    <w:rsid w:val="005518C1"/>
    <w:rsid w:val="00554265"/>
    <w:rsid w:val="00577EA0"/>
    <w:rsid w:val="00580D04"/>
    <w:rsid w:val="005836BC"/>
    <w:rsid w:val="00596054"/>
    <w:rsid w:val="005B4DC6"/>
    <w:rsid w:val="005C15D6"/>
    <w:rsid w:val="00615E50"/>
    <w:rsid w:val="00632FDD"/>
    <w:rsid w:val="0064217D"/>
    <w:rsid w:val="006609E5"/>
    <w:rsid w:val="0067101D"/>
    <w:rsid w:val="00696D30"/>
    <w:rsid w:val="006D03F4"/>
    <w:rsid w:val="006E3E4E"/>
    <w:rsid w:val="0071388E"/>
    <w:rsid w:val="007216D1"/>
    <w:rsid w:val="007444F9"/>
    <w:rsid w:val="007528D9"/>
    <w:rsid w:val="00770DF1"/>
    <w:rsid w:val="007931C3"/>
    <w:rsid w:val="007D3C24"/>
    <w:rsid w:val="007E06AD"/>
    <w:rsid w:val="008027EB"/>
    <w:rsid w:val="00806B86"/>
    <w:rsid w:val="00807D88"/>
    <w:rsid w:val="00816695"/>
    <w:rsid w:val="00827B1B"/>
    <w:rsid w:val="0085130D"/>
    <w:rsid w:val="0086074D"/>
    <w:rsid w:val="008826D6"/>
    <w:rsid w:val="0088447F"/>
    <w:rsid w:val="0089393E"/>
    <w:rsid w:val="008C3CCF"/>
    <w:rsid w:val="008D54C3"/>
    <w:rsid w:val="008E123F"/>
    <w:rsid w:val="00920251"/>
    <w:rsid w:val="00962FA1"/>
    <w:rsid w:val="009A48D1"/>
    <w:rsid w:val="009B0B4F"/>
    <w:rsid w:val="009C1D9E"/>
    <w:rsid w:val="009F737E"/>
    <w:rsid w:val="00A14AB3"/>
    <w:rsid w:val="00A85320"/>
    <w:rsid w:val="00AA44B8"/>
    <w:rsid w:val="00AC61F8"/>
    <w:rsid w:val="00AE148A"/>
    <w:rsid w:val="00B04055"/>
    <w:rsid w:val="00B129E4"/>
    <w:rsid w:val="00B478D4"/>
    <w:rsid w:val="00B91536"/>
    <w:rsid w:val="00BF1CD5"/>
    <w:rsid w:val="00C054D2"/>
    <w:rsid w:val="00C21EEC"/>
    <w:rsid w:val="00C2769B"/>
    <w:rsid w:val="00C67BB6"/>
    <w:rsid w:val="00C973EA"/>
    <w:rsid w:val="00CB3457"/>
    <w:rsid w:val="00CD1EE7"/>
    <w:rsid w:val="00D03CF1"/>
    <w:rsid w:val="00D11708"/>
    <w:rsid w:val="00D22F48"/>
    <w:rsid w:val="00D304A3"/>
    <w:rsid w:val="00D362D7"/>
    <w:rsid w:val="00D42125"/>
    <w:rsid w:val="00D4217F"/>
    <w:rsid w:val="00D52BD2"/>
    <w:rsid w:val="00D61380"/>
    <w:rsid w:val="00E3343D"/>
    <w:rsid w:val="00E53B9F"/>
    <w:rsid w:val="00ED0F79"/>
    <w:rsid w:val="00EF6250"/>
    <w:rsid w:val="00F053E7"/>
    <w:rsid w:val="00F05CB3"/>
    <w:rsid w:val="00F1778A"/>
    <w:rsid w:val="00F30948"/>
    <w:rsid w:val="00F759EF"/>
    <w:rsid w:val="00F838F7"/>
    <w:rsid w:val="00FA15F3"/>
    <w:rsid w:val="00FA4725"/>
    <w:rsid w:val="00FD5B69"/>
    <w:rsid w:val="00FE0254"/>
    <w:rsid w:val="00FF345D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F"/>
    <w:pPr>
      <w:suppressAutoHyphens/>
    </w:pPr>
    <w:rPr>
      <w:rFonts w:ascii="Times New Roman" w:eastAsia="Times New Roma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C3CCF"/>
    <w:pPr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3">
    <w:name w:val="header"/>
    <w:basedOn w:val="a"/>
    <w:link w:val="a4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5">
    <w:name w:val="footer"/>
    <w:basedOn w:val="a"/>
    <w:link w:val="a6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rsid w:val="008C3CCF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CCF"/>
    <w:rPr>
      <w:rFonts w:ascii="Segoe UI" w:hAnsi="Segoe UI" w:cs="Mangal"/>
      <w:kern w:val="1"/>
      <w:sz w:val="16"/>
      <w:szCs w:val="16"/>
      <w:lang w:val="ru-RU" w:eastAsia="hi-IN" w:bidi="hi-IN"/>
    </w:rPr>
  </w:style>
  <w:style w:type="paragraph" w:customStyle="1" w:styleId="rvps17">
    <w:name w:val="rvps17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78">
    <w:name w:val="rvts78"/>
    <w:basedOn w:val="a0"/>
    <w:uiPriority w:val="99"/>
    <w:rsid w:val="00486E6F"/>
    <w:rPr>
      <w:rFonts w:cs="Times New Roman"/>
    </w:rPr>
  </w:style>
  <w:style w:type="paragraph" w:customStyle="1" w:styleId="rvps6">
    <w:name w:val="rvps6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23">
    <w:name w:val="rvts23"/>
    <w:basedOn w:val="a0"/>
    <w:uiPriority w:val="99"/>
    <w:rsid w:val="00486E6F"/>
    <w:rPr>
      <w:rFonts w:cs="Times New Roman"/>
    </w:rPr>
  </w:style>
  <w:style w:type="character" w:customStyle="1" w:styleId="a9">
    <w:name w:val="Основной текст_"/>
    <w:basedOn w:val="a0"/>
    <w:link w:val="10"/>
    <w:locked/>
    <w:rsid w:val="0001253F"/>
    <w:rPr>
      <w:rFonts w:cs="Times New Roman"/>
      <w:color w:val="3C3B40"/>
      <w:sz w:val="22"/>
      <w:szCs w:val="22"/>
      <w:lang w:bidi="ar-SA"/>
    </w:rPr>
  </w:style>
  <w:style w:type="character" w:customStyle="1" w:styleId="aa">
    <w:name w:val="Другое_"/>
    <w:basedOn w:val="a0"/>
    <w:link w:val="ab"/>
    <w:uiPriority w:val="99"/>
    <w:locked/>
    <w:rsid w:val="0001253F"/>
    <w:rPr>
      <w:rFonts w:cs="Times New Roman"/>
      <w:color w:val="3C3B40"/>
      <w:sz w:val="22"/>
      <w:szCs w:val="22"/>
      <w:lang w:bidi="ar-SA"/>
    </w:rPr>
  </w:style>
  <w:style w:type="paragraph" w:customStyle="1" w:styleId="10">
    <w:name w:val="Основной текст1"/>
    <w:basedOn w:val="a"/>
    <w:link w:val="a9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ab">
    <w:name w:val="Другое"/>
    <w:basedOn w:val="a"/>
    <w:link w:val="aa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rtecenter">
    <w:name w:val="rtecenter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customStyle="1" w:styleId="rtejustify">
    <w:name w:val="rtejustify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styleId="ac">
    <w:name w:val="No Spacing"/>
    <w:uiPriority w:val="99"/>
    <w:qFormat/>
    <w:rsid w:val="004F0B48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2">
    <w:name w:val="Основной текст2"/>
    <w:basedOn w:val="a"/>
    <w:rsid w:val="006E3E4E"/>
    <w:pPr>
      <w:widowControl w:val="0"/>
      <w:shd w:val="clear" w:color="auto" w:fill="FFFFFF"/>
      <w:suppressAutoHyphens w:val="0"/>
      <w:spacing w:before="900" w:line="298" w:lineRule="exact"/>
      <w:ind w:hanging="360"/>
      <w:jc w:val="both"/>
    </w:pPr>
    <w:rPr>
      <w:rFonts w:cs="Times New Roman"/>
      <w:kern w:val="0"/>
      <w:sz w:val="20"/>
      <w:szCs w:val="20"/>
      <w:shd w:val="clear" w:color="auto" w:fill="FFFFFF"/>
      <w:lang w:bidi="ar-SA"/>
    </w:rPr>
  </w:style>
  <w:style w:type="paragraph" w:styleId="3">
    <w:name w:val="Body Text 3"/>
    <w:basedOn w:val="a"/>
    <w:link w:val="30"/>
    <w:semiHidden/>
    <w:unhideWhenUsed/>
    <w:rsid w:val="001403D4"/>
    <w:pPr>
      <w:suppressAutoHyphens w:val="0"/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val="uk-UA" w:eastAsia="en-US" w:bidi="ar-SA"/>
    </w:rPr>
  </w:style>
  <w:style w:type="character" w:customStyle="1" w:styleId="30">
    <w:name w:val="Основной текст 3 Знак"/>
    <w:basedOn w:val="a0"/>
    <w:link w:val="3"/>
    <w:semiHidden/>
    <w:rsid w:val="001403D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72C7-094F-44AA-B14D-B91D44A3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Користувач Windows</dc:creator>
  <cp:keywords/>
  <dc:description/>
  <cp:lastModifiedBy>ORG</cp:lastModifiedBy>
  <cp:revision>7</cp:revision>
  <cp:lastPrinted>2022-08-12T08:52:00Z</cp:lastPrinted>
  <dcterms:created xsi:type="dcterms:W3CDTF">2022-08-10T12:35:00Z</dcterms:created>
  <dcterms:modified xsi:type="dcterms:W3CDTF">2022-08-12T08:52:00Z</dcterms:modified>
</cp:coreProperties>
</file>