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43B" w:rsidRPr="00640058" w:rsidRDefault="00EF343B" w:rsidP="005A3404">
      <w:pPr>
        <w:pStyle w:val="a3"/>
        <w:rPr>
          <w:rFonts w:ascii="Times New Roman" w:hAnsi="Times New Roman" w:cs="Times New Roman"/>
          <w:sz w:val="24"/>
          <w:szCs w:val="24"/>
        </w:rPr>
      </w:pPr>
      <w:r>
        <w:rPr>
          <w:rFonts w:ascii="Times New Roman" w:hAnsi="Times New Roman" w:cs="Times New Roman"/>
          <w:sz w:val="24"/>
          <w:szCs w:val="24"/>
        </w:rPr>
        <w:t xml:space="preserve">  </w:t>
      </w:r>
    </w:p>
    <w:p w:rsidR="00EF343B" w:rsidRPr="00153DAD" w:rsidRDefault="00EF343B" w:rsidP="000E56B6">
      <w:pPr>
        <w:pStyle w:val="a3"/>
        <w:outlineLvl w:val="0"/>
        <w:rPr>
          <w:rFonts w:ascii="Times New Roman" w:hAnsi="Times New Roman" w:cs="Times New Roman"/>
          <w:sz w:val="24"/>
          <w:szCs w:val="24"/>
        </w:rPr>
      </w:pPr>
      <w:r w:rsidRPr="00153DAD">
        <w:rPr>
          <w:rFonts w:ascii="Times New Roman" w:hAnsi="Times New Roman" w:cs="Times New Roman"/>
          <w:sz w:val="24"/>
          <w:szCs w:val="24"/>
        </w:rPr>
        <w:t>ПОЯСНЮВАЛЬНА ЗАПИСКА</w:t>
      </w:r>
    </w:p>
    <w:p w:rsidR="00EF343B" w:rsidRPr="00153DAD" w:rsidRDefault="00EF343B" w:rsidP="000E56B6">
      <w:pPr>
        <w:pStyle w:val="a5"/>
        <w:outlineLvl w:val="0"/>
        <w:rPr>
          <w:rFonts w:ascii="Times New Roman" w:hAnsi="Times New Roman" w:cs="Times New Roman"/>
          <w:b/>
          <w:bCs/>
          <w:sz w:val="24"/>
          <w:szCs w:val="24"/>
        </w:rPr>
      </w:pPr>
      <w:r w:rsidRPr="00153DAD">
        <w:rPr>
          <w:rFonts w:ascii="Times New Roman" w:hAnsi="Times New Roman" w:cs="Times New Roman"/>
          <w:b/>
          <w:bCs/>
          <w:sz w:val="24"/>
          <w:szCs w:val="24"/>
        </w:rPr>
        <w:t xml:space="preserve">по виконанню бюджету міста Фастова </w:t>
      </w:r>
    </w:p>
    <w:p w:rsidR="00EF343B" w:rsidRPr="00153DAD" w:rsidRDefault="00EF343B" w:rsidP="00E17CC9">
      <w:pPr>
        <w:pStyle w:val="a5"/>
        <w:outlineLvl w:val="0"/>
        <w:rPr>
          <w:rFonts w:ascii="Times New Roman" w:hAnsi="Times New Roman" w:cs="Times New Roman"/>
          <w:b/>
          <w:bCs/>
          <w:sz w:val="24"/>
          <w:szCs w:val="24"/>
        </w:rPr>
      </w:pPr>
      <w:r>
        <w:rPr>
          <w:rFonts w:ascii="Times New Roman" w:hAnsi="Times New Roman" w:cs="Times New Roman"/>
          <w:b/>
          <w:bCs/>
          <w:sz w:val="24"/>
          <w:szCs w:val="24"/>
        </w:rPr>
        <w:t>за 2019</w:t>
      </w:r>
      <w:r w:rsidRPr="00153DAD">
        <w:rPr>
          <w:rFonts w:ascii="Times New Roman" w:hAnsi="Times New Roman" w:cs="Times New Roman"/>
          <w:b/>
          <w:bCs/>
          <w:sz w:val="24"/>
          <w:szCs w:val="24"/>
        </w:rPr>
        <w:t xml:space="preserve"> р</w:t>
      </w:r>
      <w:r w:rsidR="00D9303F">
        <w:rPr>
          <w:rFonts w:ascii="Times New Roman" w:hAnsi="Times New Roman" w:cs="Times New Roman"/>
          <w:b/>
          <w:bCs/>
          <w:sz w:val="24"/>
          <w:szCs w:val="24"/>
        </w:rPr>
        <w:t>і</w:t>
      </w:r>
      <w:r w:rsidRPr="00153DAD">
        <w:rPr>
          <w:rFonts w:ascii="Times New Roman" w:hAnsi="Times New Roman" w:cs="Times New Roman"/>
          <w:b/>
          <w:bCs/>
          <w:sz w:val="24"/>
          <w:szCs w:val="24"/>
        </w:rPr>
        <w:t>к</w:t>
      </w:r>
    </w:p>
    <w:p w:rsidR="00EF343B" w:rsidRPr="00640058" w:rsidRDefault="00EF343B" w:rsidP="003304AC">
      <w:pPr>
        <w:pStyle w:val="a5"/>
        <w:rPr>
          <w:rFonts w:ascii="Times New Roman" w:hAnsi="Times New Roman" w:cs="Times New Roman"/>
          <w:sz w:val="18"/>
          <w:szCs w:val="18"/>
        </w:rPr>
      </w:pPr>
    </w:p>
    <w:p w:rsidR="00EF343B" w:rsidRDefault="00EF343B" w:rsidP="00515838">
      <w:pPr>
        <w:pStyle w:val="3"/>
        <w:ind w:firstLine="567"/>
        <w:rPr>
          <w:color w:val="000000"/>
          <w:sz w:val="24"/>
          <w:szCs w:val="24"/>
        </w:rPr>
      </w:pPr>
    </w:p>
    <w:p w:rsidR="00410ACA" w:rsidRPr="00410ACA" w:rsidRDefault="00410ACA" w:rsidP="00410ACA">
      <w:pPr>
        <w:pStyle w:val="3"/>
        <w:ind w:firstLine="567"/>
        <w:rPr>
          <w:color w:val="000000"/>
          <w:sz w:val="24"/>
          <w:szCs w:val="24"/>
        </w:rPr>
      </w:pPr>
      <w:r w:rsidRPr="00410ACA">
        <w:rPr>
          <w:color w:val="000000"/>
          <w:sz w:val="24"/>
          <w:szCs w:val="24"/>
        </w:rPr>
        <w:t>Бюджет  міста  Фастова  на  2019  рік  затверджено  рішенням  Фастівської  міської ради № 10-</w:t>
      </w:r>
      <w:r w:rsidRPr="00410ACA">
        <w:rPr>
          <w:color w:val="000000"/>
          <w:sz w:val="24"/>
          <w:szCs w:val="24"/>
          <w:lang w:val="en-US"/>
        </w:rPr>
        <w:t>XLV</w:t>
      </w:r>
      <w:r w:rsidRPr="00410ACA">
        <w:rPr>
          <w:color w:val="000000"/>
          <w:sz w:val="24"/>
          <w:szCs w:val="24"/>
        </w:rPr>
        <w:t>І-</w:t>
      </w:r>
      <w:r w:rsidRPr="00410ACA">
        <w:rPr>
          <w:color w:val="000000"/>
          <w:sz w:val="24"/>
          <w:szCs w:val="24"/>
          <w:lang w:val="en-US"/>
        </w:rPr>
        <w:t>VII</w:t>
      </w:r>
      <w:r w:rsidRPr="00410ACA">
        <w:rPr>
          <w:color w:val="000000"/>
          <w:sz w:val="24"/>
          <w:szCs w:val="24"/>
        </w:rPr>
        <w:t xml:space="preserve"> від 11.12.2018 року по доходах у сумі 503˙928˙440,00 грн.. Доходи загального фонду  бюджету становлять 486˙436˙615,00 грн. в тому числі субвенції з Державного бюджету   101 858 300,00 гривень та субвенції з місцевих бюджетів іншим місцевим бюджетам в сумі  114 323 021,00 грн., дотації з місцевих бюджетів іншим місцевим бюджетам в сумі 5 255 294,00 грн., доходи спеціального фонду бюджету 17˙491˙825,00 грн., у тому числі бюджету розвитку 2˙071˙025,00 грн. </w:t>
      </w:r>
    </w:p>
    <w:p w:rsidR="00410ACA" w:rsidRPr="00410ACA" w:rsidRDefault="00410ACA" w:rsidP="00410ACA">
      <w:pPr>
        <w:ind w:firstLine="567"/>
        <w:jc w:val="both"/>
        <w:rPr>
          <w:color w:val="000000"/>
          <w:sz w:val="24"/>
          <w:szCs w:val="24"/>
        </w:rPr>
      </w:pPr>
      <w:proofErr w:type="gramStart"/>
      <w:r w:rsidRPr="00410ACA">
        <w:rPr>
          <w:color w:val="000000"/>
          <w:sz w:val="24"/>
          <w:szCs w:val="24"/>
        </w:rPr>
        <w:t>З</w:t>
      </w:r>
      <w:proofErr w:type="gramEnd"/>
      <w:r w:rsidRPr="00410ACA">
        <w:rPr>
          <w:color w:val="000000"/>
          <w:sz w:val="24"/>
          <w:szCs w:val="24"/>
        </w:rPr>
        <w:t xml:space="preserve"> урахуванням внесених змін міський бюджет затверджено по доходах  в сумі 535 464 531,00 грн. </w:t>
      </w:r>
      <w:proofErr w:type="gramStart"/>
      <w:r w:rsidRPr="00410ACA">
        <w:rPr>
          <w:color w:val="000000"/>
          <w:sz w:val="24"/>
          <w:szCs w:val="24"/>
        </w:rPr>
        <w:t>Доходи загального фонду становлять 506 821 480,00 грн., в тому числі субвенції  з Державного бюджету  місцевим бюджетам 101 858 400,00 грн., субвенції з місцевих бюджетів іншим місцевим бюджетам 134 707 786,00 грн. та дотації з місцевих бюджетів іншим місцевим бюджетам в сумі  5 255 294,00 грн., доходи спеціального фонду бюджету становлять 28</w:t>
      </w:r>
      <w:proofErr w:type="gramEnd"/>
      <w:r w:rsidRPr="00410ACA">
        <w:rPr>
          <w:color w:val="000000"/>
          <w:sz w:val="24"/>
          <w:szCs w:val="24"/>
        </w:rPr>
        <w:t xml:space="preserve"> 643 051,00 грн., </w:t>
      </w:r>
      <w:proofErr w:type="gramStart"/>
      <w:r w:rsidRPr="00410ACA">
        <w:rPr>
          <w:color w:val="000000"/>
          <w:sz w:val="24"/>
          <w:szCs w:val="24"/>
        </w:rPr>
        <w:t>в</w:t>
      </w:r>
      <w:proofErr w:type="gramEnd"/>
      <w:r w:rsidRPr="00410ACA">
        <w:rPr>
          <w:color w:val="000000"/>
          <w:sz w:val="24"/>
          <w:szCs w:val="24"/>
        </w:rPr>
        <w:t xml:space="preserve"> тому числі бюджету розвитку 2˙071˙025,00 грн.</w:t>
      </w:r>
    </w:p>
    <w:p w:rsidR="00410ACA" w:rsidRPr="00410ACA" w:rsidRDefault="00410ACA" w:rsidP="00410ACA">
      <w:pPr>
        <w:ind w:firstLine="567"/>
        <w:jc w:val="both"/>
        <w:rPr>
          <w:color w:val="000000" w:themeColor="text1"/>
          <w:sz w:val="24"/>
          <w:szCs w:val="24"/>
        </w:rPr>
      </w:pPr>
      <w:r w:rsidRPr="00410ACA">
        <w:rPr>
          <w:color w:val="000000"/>
          <w:sz w:val="24"/>
          <w:szCs w:val="24"/>
        </w:rPr>
        <w:t xml:space="preserve">За 2019 </w:t>
      </w:r>
      <w:proofErr w:type="gramStart"/>
      <w:r w:rsidRPr="00410ACA">
        <w:rPr>
          <w:color w:val="000000"/>
          <w:sz w:val="24"/>
          <w:szCs w:val="24"/>
        </w:rPr>
        <w:t>р</w:t>
      </w:r>
      <w:proofErr w:type="gramEnd"/>
      <w:r w:rsidRPr="00410ACA">
        <w:rPr>
          <w:color w:val="000000"/>
          <w:sz w:val="24"/>
          <w:szCs w:val="24"/>
        </w:rPr>
        <w:t>ік доходи загального фонду бюджету міста Фастів виконані в сумі 488 299 507,57 грн., що становить  96,3 % до затверджених планових показників на рік з урахуванням змін</w:t>
      </w:r>
      <w:r w:rsidRPr="00410ACA">
        <w:rPr>
          <w:b/>
          <w:color w:val="000000" w:themeColor="text1"/>
          <w:sz w:val="24"/>
          <w:szCs w:val="24"/>
        </w:rPr>
        <w:t>,</w:t>
      </w:r>
      <w:r w:rsidRPr="00410ACA">
        <w:rPr>
          <w:color w:val="FF0000"/>
          <w:sz w:val="24"/>
          <w:szCs w:val="24"/>
        </w:rPr>
        <w:t xml:space="preserve"> </w:t>
      </w:r>
      <w:r w:rsidRPr="00410ACA">
        <w:rPr>
          <w:color w:val="000000"/>
          <w:sz w:val="24"/>
          <w:szCs w:val="24"/>
        </w:rPr>
        <w:t>доходи спеціального фонду виконані в сумі 30 282 378,56 грн., що становить 105,7% до планових показників на рік</w:t>
      </w:r>
      <w:r w:rsidRPr="00410ACA">
        <w:rPr>
          <w:color w:val="000000" w:themeColor="text1"/>
          <w:sz w:val="24"/>
          <w:szCs w:val="24"/>
        </w:rPr>
        <w:t>.</w:t>
      </w:r>
    </w:p>
    <w:p w:rsidR="00410ACA" w:rsidRPr="00410ACA" w:rsidRDefault="00410ACA" w:rsidP="00410ACA">
      <w:pPr>
        <w:ind w:firstLine="567"/>
        <w:jc w:val="both"/>
        <w:rPr>
          <w:color w:val="000000" w:themeColor="text1"/>
          <w:sz w:val="24"/>
          <w:szCs w:val="24"/>
        </w:rPr>
      </w:pPr>
      <w:r w:rsidRPr="00410ACA">
        <w:rPr>
          <w:color w:val="000000" w:themeColor="text1"/>
          <w:sz w:val="24"/>
          <w:szCs w:val="24"/>
        </w:rPr>
        <w:t xml:space="preserve">План власних та закріплених доходів за 2019 </w:t>
      </w:r>
      <w:proofErr w:type="gramStart"/>
      <w:r w:rsidRPr="00410ACA">
        <w:rPr>
          <w:color w:val="000000" w:themeColor="text1"/>
          <w:sz w:val="24"/>
          <w:szCs w:val="24"/>
        </w:rPr>
        <w:t>р</w:t>
      </w:r>
      <w:proofErr w:type="gramEnd"/>
      <w:r w:rsidRPr="00410ACA">
        <w:rPr>
          <w:color w:val="000000" w:themeColor="text1"/>
          <w:sz w:val="24"/>
          <w:szCs w:val="24"/>
        </w:rPr>
        <w:t>ік виконано на 98,3 %</w:t>
      </w:r>
      <w:r w:rsidRPr="00410ACA">
        <w:rPr>
          <w:color w:val="FF0000"/>
          <w:sz w:val="24"/>
          <w:szCs w:val="24"/>
        </w:rPr>
        <w:t xml:space="preserve"> . </w:t>
      </w:r>
      <w:r w:rsidRPr="00410ACA">
        <w:rPr>
          <w:color w:val="000000" w:themeColor="text1"/>
          <w:sz w:val="24"/>
          <w:szCs w:val="24"/>
        </w:rPr>
        <w:t>При плані 265 000 000,00 грн. фактичне виконання становить 260 521 901,99 грн., тобто сума невиконання становить 4 478 098,01 грн.</w:t>
      </w:r>
      <w:r w:rsidR="00295530">
        <w:rPr>
          <w:color w:val="000000" w:themeColor="text1"/>
          <w:sz w:val="24"/>
          <w:szCs w:val="24"/>
          <w:lang w:val="uk-UA"/>
        </w:rPr>
        <w:t>.</w:t>
      </w:r>
      <w:r w:rsidRPr="00410ACA">
        <w:rPr>
          <w:color w:val="000000" w:themeColor="text1"/>
          <w:sz w:val="24"/>
          <w:szCs w:val="24"/>
        </w:rPr>
        <w:t xml:space="preserve"> </w:t>
      </w:r>
    </w:p>
    <w:p w:rsidR="00410ACA" w:rsidRPr="00410ACA" w:rsidRDefault="00410ACA" w:rsidP="00410ACA">
      <w:pPr>
        <w:ind w:firstLine="567"/>
        <w:jc w:val="center"/>
        <w:rPr>
          <w:b/>
          <w:bCs/>
          <w:color w:val="000000" w:themeColor="text1"/>
          <w:sz w:val="24"/>
          <w:szCs w:val="24"/>
        </w:rPr>
      </w:pPr>
      <w:r w:rsidRPr="00410ACA">
        <w:rPr>
          <w:b/>
          <w:bCs/>
          <w:color w:val="000000" w:themeColor="text1"/>
          <w:sz w:val="24"/>
          <w:szCs w:val="24"/>
        </w:rPr>
        <w:t xml:space="preserve">    Загальний фонд</w:t>
      </w:r>
    </w:p>
    <w:p w:rsidR="00410ACA" w:rsidRPr="00410ACA" w:rsidRDefault="00410ACA" w:rsidP="00410ACA">
      <w:pPr>
        <w:ind w:firstLine="720"/>
        <w:jc w:val="center"/>
        <w:rPr>
          <w:b/>
          <w:color w:val="000000" w:themeColor="text1"/>
          <w:sz w:val="24"/>
          <w:szCs w:val="24"/>
        </w:rPr>
      </w:pPr>
      <w:r w:rsidRPr="00410ACA">
        <w:rPr>
          <w:b/>
          <w:color w:val="000000" w:themeColor="text1"/>
          <w:sz w:val="24"/>
          <w:szCs w:val="24"/>
        </w:rPr>
        <w:t xml:space="preserve"> ДОХОДИ</w:t>
      </w:r>
    </w:p>
    <w:p w:rsidR="00410ACA" w:rsidRPr="00410ACA" w:rsidRDefault="00410ACA" w:rsidP="00410ACA">
      <w:pPr>
        <w:ind w:firstLine="567"/>
        <w:jc w:val="both"/>
        <w:rPr>
          <w:sz w:val="24"/>
          <w:szCs w:val="24"/>
        </w:rPr>
      </w:pPr>
      <w:proofErr w:type="gramStart"/>
      <w:r w:rsidRPr="00410ACA">
        <w:rPr>
          <w:sz w:val="24"/>
          <w:szCs w:val="24"/>
        </w:rPr>
        <w:t>За січень-грудень 2019 року при плані 265 000 000,00 грн. власні та закріплені доходи бюджету міста Фастова виконані в сумі  260 521 901,99 грн., що на 4 478 098,01 грн. менше до запланованих надходжень та становить 98,3 % до затверджених планових показників. В порівнянні з аналогічним періодом 2018 року надходження власних та закріплених</w:t>
      </w:r>
      <w:proofErr w:type="gramEnd"/>
      <w:r w:rsidRPr="00410ACA">
        <w:rPr>
          <w:sz w:val="24"/>
          <w:szCs w:val="24"/>
        </w:rPr>
        <w:t xml:space="preserve"> доходів збільшились  на  30 599 679,86 грн.</w:t>
      </w:r>
    </w:p>
    <w:p w:rsidR="00410ACA" w:rsidRPr="00410ACA" w:rsidRDefault="00410ACA" w:rsidP="00410ACA">
      <w:pPr>
        <w:ind w:firstLine="567"/>
        <w:jc w:val="both"/>
        <w:rPr>
          <w:color w:val="000000" w:themeColor="text1"/>
          <w:sz w:val="24"/>
          <w:szCs w:val="24"/>
        </w:rPr>
      </w:pPr>
      <w:r w:rsidRPr="00410ACA">
        <w:rPr>
          <w:b/>
          <w:color w:val="000000" w:themeColor="text1"/>
          <w:sz w:val="24"/>
          <w:szCs w:val="24"/>
        </w:rPr>
        <w:t>Код 11010000 «Податок та збі</w:t>
      </w:r>
      <w:proofErr w:type="gramStart"/>
      <w:r w:rsidRPr="00410ACA">
        <w:rPr>
          <w:b/>
          <w:color w:val="000000" w:themeColor="text1"/>
          <w:sz w:val="24"/>
          <w:szCs w:val="24"/>
        </w:rPr>
        <w:t>р</w:t>
      </w:r>
      <w:proofErr w:type="gramEnd"/>
      <w:r w:rsidRPr="00410ACA">
        <w:rPr>
          <w:b/>
          <w:color w:val="000000" w:themeColor="text1"/>
          <w:sz w:val="24"/>
          <w:szCs w:val="24"/>
        </w:rPr>
        <w:t xml:space="preserve"> на доходи фізичних осіб»</w:t>
      </w:r>
      <w:r w:rsidRPr="00410ACA">
        <w:rPr>
          <w:color w:val="000000" w:themeColor="text1"/>
          <w:sz w:val="24"/>
          <w:szCs w:val="24"/>
        </w:rPr>
        <w:t xml:space="preserve"> - в</w:t>
      </w:r>
      <w:r w:rsidRPr="00410ACA">
        <w:rPr>
          <w:color w:val="FF0000"/>
          <w:sz w:val="24"/>
          <w:szCs w:val="24"/>
        </w:rPr>
        <w:t xml:space="preserve"> </w:t>
      </w:r>
      <w:r w:rsidRPr="00410ACA">
        <w:rPr>
          <w:color w:val="000000" w:themeColor="text1"/>
          <w:sz w:val="24"/>
          <w:szCs w:val="24"/>
        </w:rPr>
        <w:t xml:space="preserve">загальному обсязі надходжень власних та закріплених доходів загального фонду складає 66,2%. При плані 168 448 724,00 грн. фактично надійшло 172 363 701,89 грн., або більше на 3 914 977,89 грн., що становить 102,3 % до річного плану. Основні чинники, які вплинули на збільшення надходжень  податку та збору </w:t>
      </w:r>
      <w:proofErr w:type="gramStart"/>
      <w:r w:rsidRPr="00410ACA">
        <w:rPr>
          <w:color w:val="000000" w:themeColor="text1"/>
          <w:sz w:val="24"/>
          <w:szCs w:val="24"/>
        </w:rPr>
        <w:t>на доходи</w:t>
      </w:r>
      <w:proofErr w:type="gramEnd"/>
      <w:r w:rsidRPr="00410ACA">
        <w:rPr>
          <w:color w:val="000000" w:themeColor="text1"/>
          <w:sz w:val="24"/>
          <w:szCs w:val="24"/>
        </w:rPr>
        <w:t xml:space="preserve"> фізичних осіб:</w:t>
      </w:r>
    </w:p>
    <w:p w:rsidR="00410ACA" w:rsidRPr="00410ACA" w:rsidRDefault="00410ACA" w:rsidP="00410ACA">
      <w:pPr>
        <w:pStyle w:val="af3"/>
        <w:numPr>
          <w:ilvl w:val="0"/>
          <w:numId w:val="15"/>
        </w:numPr>
        <w:jc w:val="both"/>
        <w:rPr>
          <w:color w:val="000000" w:themeColor="text1"/>
          <w:lang w:val="uk-UA"/>
        </w:rPr>
      </w:pPr>
      <w:r w:rsidRPr="00410ACA">
        <w:rPr>
          <w:color w:val="000000" w:themeColor="text1"/>
          <w:lang w:val="uk-UA"/>
        </w:rPr>
        <w:t>застосування єдиної ставки (18%) оподаткування доходів фізичних осіб (крім доходів у вигляді дивідендів по акціях та корпоративних правах, нарахованих резидентами - платниками податку на прибуток підприємств, які оподатковуються за ставкою 5%);</w:t>
      </w:r>
    </w:p>
    <w:p w:rsidR="00410ACA" w:rsidRPr="00410ACA" w:rsidRDefault="00410ACA" w:rsidP="00410ACA">
      <w:pPr>
        <w:pStyle w:val="af3"/>
        <w:numPr>
          <w:ilvl w:val="0"/>
          <w:numId w:val="15"/>
        </w:numPr>
        <w:jc w:val="both"/>
        <w:rPr>
          <w:color w:val="000000" w:themeColor="text1"/>
          <w:lang w:val="uk-UA"/>
        </w:rPr>
      </w:pPr>
      <w:r w:rsidRPr="00410ACA">
        <w:rPr>
          <w:color w:val="000000" w:themeColor="text1"/>
          <w:lang w:val="uk-UA"/>
        </w:rPr>
        <w:t>підвищення мінімальної заробітної плати та прожиткового мінімуму;</w:t>
      </w:r>
    </w:p>
    <w:p w:rsidR="00410ACA" w:rsidRPr="00410ACA" w:rsidRDefault="00410ACA" w:rsidP="00410ACA">
      <w:pPr>
        <w:pStyle w:val="af3"/>
        <w:numPr>
          <w:ilvl w:val="0"/>
          <w:numId w:val="15"/>
        </w:numPr>
        <w:jc w:val="both"/>
        <w:rPr>
          <w:color w:val="000000" w:themeColor="text1"/>
          <w:lang w:val="uk-UA"/>
        </w:rPr>
      </w:pPr>
      <w:r w:rsidRPr="00410ACA">
        <w:rPr>
          <w:color w:val="000000" w:themeColor="text1"/>
          <w:lang w:val="uk-UA"/>
        </w:rPr>
        <w:t>легалізація виплати заробітної плати.</w:t>
      </w:r>
    </w:p>
    <w:p w:rsidR="00410ACA" w:rsidRPr="00410ACA" w:rsidRDefault="00410ACA" w:rsidP="00410ACA">
      <w:pPr>
        <w:ind w:firstLine="426"/>
        <w:jc w:val="both"/>
        <w:rPr>
          <w:b/>
          <w:color w:val="000000" w:themeColor="text1"/>
          <w:sz w:val="24"/>
          <w:szCs w:val="24"/>
        </w:rPr>
      </w:pPr>
    </w:p>
    <w:p w:rsidR="00410ACA" w:rsidRPr="00410ACA" w:rsidRDefault="00410ACA" w:rsidP="00410ACA">
      <w:pPr>
        <w:ind w:firstLine="426"/>
        <w:jc w:val="both"/>
        <w:rPr>
          <w:color w:val="000000" w:themeColor="text1"/>
          <w:sz w:val="24"/>
          <w:szCs w:val="24"/>
          <w:shd w:val="clear" w:color="auto" w:fill="FFFFFF"/>
        </w:rPr>
      </w:pPr>
      <w:r w:rsidRPr="00410ACA">
        <w:rPr>
          <w:b/>
          <w:color w:val="000000" w:themeColor="text1"/>
          <w:sz w:val="24"/>
          <w:szCs w:val="24"/>
        </w:rPr>
        <w:t xml:space="preserve">Код  11020000 « Податок на прибуток </w:t>
      </w:r>
      <w:proofErr w:type="gramStart"/>
      <w:r w:rsidRPr="00410ACA">
        <w:rPr>
          <w:b/>
          <w:color w:val="000000" w:themeColor="text1"/>
          <w:sz w:val="24"/>
          <w:szCs w:val="24"/>
        </w:rPr>
        <w:t>п</w:t>
      </w:r>
      <w:proofErr w:type="gramEnd"/>
      <w:r w:rsidRPr="00410ACA">
        <w:rPr>
          <w:b/>
          <w:color w:val="000000" w:themeColor="text1"/>
          <w:sz w:val="24"/>
          <w:szCs w:val="24"/>
        </w:rPr>
        <w:t xml:space="preserve">ідприємств» </w:t>
      </w:r>
      <w:r w:rsidRPr="00410ACA">
        <w:rPr>
          <w:color w:val="000000" w:themeColor="text1"/>
          <w:sz w:val="24"/>
          <w:szCs w:val="24"/>
        </w:rPr>
        <w:t>надходження при плані 28 500,00 грн. становлять 91 077,36 грн., що на 62 577,36 грн. більше від запланованих показників та становить  319,6 % до річного плану. Основні чинники</w:t>
      </w:r>
      <w:r w:rsidRPr="00410ACA">
        <w:rPr>
          <w:color w:val="000000" w:themeColor="text1"/>
          <w:sz w:val="24"/>
          <w:szCs w:val="24"/>
          <w:shd w:val="clear" w:color="auto" w:fill="FFFFFF"/>
        </w:rPr>
        <w:t xml:space="preserve">, які вплинули на збільшення надходжень є прибутковість КП ФМР «Фастівське БТІ», КП ФМР «Фастісвький міський ринок», КП ФМР «Фастісвький ККП», КП ФМР «Фастівблагоустрій». </w:t>
      </w:r>
    </w:p>
    <w:p w:rsidR="00410ACA" w:rsidRPr="00410ACA" w:rsidRDefault="00410ACA" w:rsidP="00410ACA">
      <w:pPr>
        <w:ind w:firstLine="567"/>
        <w:jc w:val="both"/>
        <w:rPr>
          <w:color w:val="000000" w:themeColor="text1"/>
          <w:sz w:val="24"/>
          <w:szCs w:val="24"/>
        </w:rPr>
      </w:pPr>
      <w:r w:rsidRPr="00410ACA">
        <w:rPr>
          <w:b/>
          <w:color w:val="000000" w:themeColor="text1"/>
          <w:sz w:val="24"/>
          <w:szCs w:val="24"/>
        </w:rPr>
        <w:t xml:space="preserve">Код  13010200 «Рентна плата за спеціальне використання лісових ресурсів (крім рентної плати за спеціальне використання лісових ресурсів </w:t>
      </w:r>
      <w:proofErr w:type="gramStart"/>
      <w:r w:rsidRPr="00410ACA">
        <w:rPr>
          <w:b/>
          <w:color w:val="000000" w:themeColor="text1"/>
          <w:sz w:val="24"/>
          <w:szCs w:val="24"/>
        </w:rPr>
        <w:t>в</w:t>
      </w:r>
      <w:proofErr w:type="gramEnd"/>
      <w:r w:rsidRPr="00410ACA">
        <w:rPr>
          <w:b/>
          <w:color w:val="000000" w:themeColor="text1"/>
          <w:sz w:val="24"/>
          <w:szCs w:val="24"/>
        </w:rPr>
        <w:t xml:space="preserve"> частині деревини, заготовленої в порядку рубок головного користування)</w:t>
      </w:r>
      <w:r w:rsidRPr="00410ACA">
        <w:rPr>
          <w:color w:val="000000" w:themeColor="text1"/>
          <w:sz w:val="24"/>
          <w:szCs w:val="24"/>
        </w:rPr>
        <w:t xml:space="preserve"> даний вид надходження не планувався, фактично надійшло за звітний період  103,73 грн.</w:t>
      </w:r>
    </w:p>
    <w:p w:rsidR="00410ACA" w:rsidRPr="00410ACA" w:rsidRDefault="00410ACA" w:rsidP="00410ACA">
      <w:pPr>
        <w:ind w:firstLine="567"/>
        <w:jc w:val="both"/>
        <w:rPr>
          <w:b/>
          <w:color w:val="000000" w:themeColor="text1"/>
          <w:sz w:val="24"/>
          <w:szCs w:val="24"/>
        </w:rPr>
      </w:pPr>
      <w:r w:rsidRPr="00410ACA">
        <w:rPr>
          <w:b/>
          <w:color w:val="000000" w:themeColor="text1"/>
          <w:sz w:val="24"/>
          <w:szCs w:val="24"/>
        </w:rPr>
        <w:t xml:space="preserve">Код 13020200 «Рентна плата  </w:t>
      </w:r>
      <w:proofErr w:type="gramStart"/>
      <w:r w:rsidRPr="00410ACA">
        <w:rPr>
          <w:b/>
          <w:color w:val="000000" w:themeColor="text1"/>
          <w:sz w:val="24"/>
          <w:szCs w:val="24"/>
        </w:rPr>
        <w:t>за</w:t>
      </w:r>
      <w:proofErr w:type="gramEnd"/>
      <w:r w:rsidRPr="00410ACA">
        <w:rPr>
          <w:b/>
          <w:color w:val="000000" w:themeColor="text1"/>
          <w:sz w:val="24"/>
          <w:szCs w:val="24"/>
        </w:rPr>
        <w:t xml:space="preserve"> </w:t>
      </w:r>
      <w:proofErr w:type="gramStart"/>
      <w:r w:rsidRPr="00410ACA">
        <w:rPr>
          <w:b/>
          <w:color w:val="000000" w:themeColor="text1"/>
          <w:sz w:val="24"/>
          <w:szCs w:val="24"/>
        </w:rPr>
        <w:t>спец</w:t>
      </w:r>
      <w:proofErr w:type="gramEnd"/>
      <w:r w:rsidRPr="00410ACA">
        <w:rPr>
          <w:b/>
          <w:color w:val="000000" w:themeColor="text1"/>
          <w:sz w:val="24"/>
          <w:szCs w:val="24"/>
        </w:rPr>
        <w:t>іальне використання  води водних об’єктів місцевого самоврядування»</w:t>
      </w:r>
      <w:r w:rsidRPr="00410ACA">
        <w:rPr>
          <w:color w:val="000000" w:themeColor="text1"/>
          <w:sz w:val="24"/>
          <w:szCs w:val="24"/>
        </w:rPr>
        <w:t xml:space="preserve"> даний вид надходження не планувався, фактично за звітний період надійшло 79,00 грн</w:t>
      </w:r>
      <w:r w:rsidRPr="00410ACA">
        <w:rPr>
          <w:b/>
          <w:color w:val="000000" w:themeColor="text1"/>
          <w:sz w:val="24"/>
          <w:szCs w:val="24"/>
        </w:rPr>
        <w:t>.</w:t>
      </w:r>
    </w:p>
    <w:p w:rsidR="00410ACA" w:rsidRPr="00410ACA" w:rsidRDefault="00410ACA" w:rsidP="00410ACA">
      <w:pPr>
        <w:tabs>
          <w:tab w:val="left" w:pos="0"/>
        </w:tabs>
        <w:ind w:firstLine="567"/>
        <w:jc w:val="both"/>
        <w:rPr>
          <w:color w:val="000000" w:themeColor="text1"/>
          <w:sz w:val="24"/>
          <w:szCs w:val="24"/>
        </w:rPr>
      </w:pPr>
      <w:proofErr w:type="gramStart"/>
      <w:r w:rsidRPr="00410ACA">
        <w:rPr>
          <w:b/>
          <w:color w:val="000000" w:themeColor="text1"/>
          <w:sz w:val="24"/>
          <w:szCs w:val="24"/>
        </w:rPr>
        <w:lastRenderedPageBreak/>
        <w:t xml:space="preserve">Код 14000000 «Внутрішні податки на товари та послуги» </w:t>
      </w:r>
      <w:r w:rsidRPr="00410ACA">
        <w:rPr>
          <w:color w:val="000000" w:themeColor="text1"/>
          <w:sz w:val="24"/>
          <w:szCs w:val="24"/>
        </w:rPr>
        <w:t>в загальному обсязі надходжень власних та закріплених доходів загального фонду внутрішні податки на товари та послуги складають 5%.</w:t>
      </w:r>
      <w:r w:rsidRPr="00410ACA">
        <w:rPr>
          <w:b/>
          <w:color w:val="000000" w:themeColor="text1"/>
          <w:sz w:val="24"/>
          <w:szCs w:val="24"/>
        </w:rPr>
        <w:t xml:space="preserve"> </w:t>
      </w:r>
      <w:r w:rsidRPr="00410ACA">
        <w:rPr>
          <w:color w:val="000000" w:themeColor="text1"/>
          <w:sz w:val="24"/>
          <w:szCs w:val="24"/>
        </w:rPr>
        <w:t xml:space="preserve">При планових показниках 12 687 000,00 грн. фактично надійшло  12 607 487,18 грн., що менше від запланованих показників  на  79 512,82 грн. </w:t>
      </w:r>
      <w:proofErr w:type="gramEnd"/>
    </w:p>
    <w:p w:rsidR="00410ACA" w:rsidRPr="00410ACA" w:rsidRDefault="00410ACA" w:rsidP="00410ACA">
      <w:pPr>
        <w:tabs>
          <w:tab w:val="left" w:pos="0"/>
        </w:tabs>
        <w:spacing w:line="240" w:lineRule="atLeast"/>
        <w:ind w:firstLine="567"/>
        <w:jc w:val="both"/>
        <w:rPr>
          <w:sz w:val="24"/>
          <w:szCs w:val="24"/>
        </w:rPr>
      </w:pPr>
      <w:r w:rsidRPr="00410ACA">
        <w:rPr>
          <w:b/>
          <w:sz w:val="24"/>
          <w:szCs w:val="24"/>
        </w:rPr>
        <w:t xml:space="preserve">  Код 14020000 «Акцизний податок з вироблених в Україні </w:t>
      </w:r>
      <w:proofErr w:type="gramStart"/>
      <w:r w:rsidRPr="00410ACA">
        <w:rPr>
          <w:b/>
          <w:sz w:val="24"/>
          <w:szCs w:val="24"/>
        </w:rPr>
        <w:t>п</w:t>
      </w:r>
      <w:proofErr w:type="gramEnd"/>
      <w:r w:rsidRPr="00410ACA">
        <w:rPr>
          <w:b/>
          <w:sz w:val="24"/>
          <w:szCs w:val="24"/>
        </w:rPr>
        <w:t xml:space="preserve">ідакцизних товарів» </w:t>
      </w:r>
      <w:r w:rsidRPr="00410ACA">
        <w:rPr>
          <w:sz w:val="24"/>
          <w:szCs w:val="24"/>
        </w:rPr>
        <w:t>при плані 1 060 000,00 грн. фактично надійшло       914 440,10 грн., що менше на  145 559,90 грн., або становить 86,3 % до річного плану.</w:t>
      </w:r>
    </w:p>
    <w:p w:rsidR="00410ACA" w:rsidRPr="00410ACA" w:rsidRDefault="00410ACA" w:rsidP="00410ACA">
      <w:pPr>
        <w:tabs>
          <w:tab w:val="left" w:pos="0"/>
        </w:tabs>
        <w:ind w:firstLine="567"/>
        <w:jc w:val="both"/>
        <w:rPr>
          <w:sz w:val="24"/>
          <w:szCs w:val="24"/>
        </w:rPr>
      </w:pPr>
      <w:r w:rsidRPr="00410ACA">
        <w:rPr>
          <w:b/>
          <w:sz w:val="24"/>
          <w:szCs w:val="24"/>
        </w:rPr>
        <w:t xml:space="preserve">Код 14030000 «Акцизний податок з ввезених на митну територію України </w:t>
      </w:r>
      <w:proofErr w:type="gramStart"/>
      <w:r w:rsidRPr="00410ACA">
        <w:rPr>
          <w:b/>
          <w:sz w:val="24"/>
          <w:szCs w:val="24"/>
        </w:rPr>
        <w:t>п</w:t>
      </w:r>
      <w:proofErr w:type="gramEnd"/>
      <w:r w:rsidRPr="00410ACA">
        <w:rPr>
          <w:b/>
          <w:sz w:val="24"/>
          <w:szCs w:val="24"/>
        </w:rPr>
        <w:t xml:space="preserve">ідакцизних товарів» </w:t>
      </w:r>
      <w:r w:rsidRPr="00410ACA">
        <w:rPr>
          <w:sz w:val="24"/>
          <w:szCs w:val="24"/>
        </w:rPr>
        <w:t>при плані 4 442 000,00 грн. фактично надійшло 3 770 685,52 грн., що менше на 671 314,48 грн., або становить 84,9 % до річного плану.</w:t>
      </w:r>
    </w:p>
    <w:p w:rsidR="00410ACA" w:rsidRPr="00410ACA" w:rsidRDefault="00410ACA" w:rsidP="00410ACA">
      <w:pPr>
        <w:tabs>
          <w:tab w:val="left" w:pos="0"/>
        </w:tabs>
        <w:ind w:firstLine="567"/>
        <w:jc w:val="both"/>
        <w:rPr>
          <w:sz w:val="24"/>
          <w:szCs w:val="24"/>
        </w:rPr>
      </w:pPr>
      <w:r w:rsidRPr="00410ACA">
        <w:rPr>
          <w:sz w:val="24"/>
          <w:szCs w:val="24"/>
        </w:rPr>
        <w:t xml:space="preserve">Основним чинником, що вплинув на зменшення даних надходжень є </w:t>
      </w:r>
      <w:r w:rsidRPr="00410ACA">
        <w:rPr>
          <w:color w:val="000000" w:themeColor="text1"/>
          <w:sz w:val="24"/>
          <w:szCs w:val="24"/>
          <w:shd w:val="clear" w:color="auto" w:fill="FFFFFF"/>
        </w:rPr>
        <w:t xml:space="preserve">зменшенням частки </w:t>
      </w:r>
      <w:r w:rsidRPr="00410ACA">
        <w:rPr>
          <w:sz w:val="24"/>
          <w:szCs w:val="24"/>
        </w:rPr>
        <w:t xml:space="preserve">зарахування до загального фонду бюджету міста Фастів частини акцизного податку з виробленого в Україні та ввезеного на митну територію України пального у І </w:t>
      </w:r>
      <w:proofErr w:type="gramStart"/>
      <w:r w:rsidRPr="00410ACA">
        <w:rPr>
          <w:sz w:val="24"/>
          <w:szCs w:val="24"/>
        </w:rPr>
        <w:t>п</w:t>
      </w:r>
      <w:proofErr w:type="gramEnd"/>
      <w:r w:rsidRPr="00410ACA">
        <w:rPr>
          <w:sz w:val="24"/>
          <w:szCs w:val="24"/>
        </w:rPr>
        <w:t>івріччі 2019 року, згідно Постанови Кабінету Міністрів України від 27.03.2019 року №259.</w:t>
      </w:r>
    </w:p>
    <w:p w:rsidR="00410ACA" w:rsidRPr="00410ACA" w:rsidRDefault="00410ACA" w:rsidP="00410ACA">
      <w:pPr>
        <w:ind w:firstLine="567"/>
        <w:jc w:val="both"/>
        <w:rPr>
          <w:sz w:val="24"/>
          <w:szCs w:val="24"/>
        </w:rPr>
      </w:pPr>
      <w:r w:rsidRPr="00410ACA">
        <w:rPr>
          <w:b/>
          <w:sz w:val="24"/>
          <w:szCs w:val="24"/>
        </w:rPr>
        <w:t>Код 14040000 «Акцизний податок з реалізації суб’єктами господарювання роздрібної торгі</w:t>
      </w:r>
      <w:proofErr w:type="gramStart"/>
      <w:r w:rsidRPr="00410ACA">
        <w:rPr>
          <w:b/>
          <w:sz w:val="24"/>
          <w:szCs w:val="24"/>
        </w:rPr>
        <w:t>вл</w:t>
      </w:r>
      <w:proofErr w:type="gramEnd"/>
      <w:r w:rsidRPr="00410ACA">
        <w:rPr>
          <w:b/>
          <w:sz w:val="24"/>
          <w:szCs w:val="24"/>
        </w:rPr>
        <w:t xml:space="preserve">і підакцизних товарів» </w:t>
      </w:r>
      <w:r w:rsidRPr="00410ACA">
        <w:rPr>
          <w:sz w:val="24"/>
          <w:szCs w:val="24"/>
        </w:rPr>
        <w:t xml:space="preserve">при плані 7 185 000,00 грн. фактично надійшло 7 922 361,56 грн, що більше на 737 361,56 грн., або становить 110,3 % до річного плану. Збільшення надходжень спричинене відкриттям у 2019 році  нового супермаркету       </w:t>
      </w:r>
      <w:proofErr w:type="gramStart"/>
      <w:r w:rsidRPr="00410ACA">
        <w:rPr>
          <w:sz w:val="24"/>
          <w:szCs w:val="24"/>
        </w:rPr>
        <w:t>ТОВ</w:t>
      </w:r>
      <w:proofErr w:type="gramEnd"/>
      <w:r w:rsidRPr="00410ACA">
        <w:rPr>
          <w:sz w:val="24"/>
          <w:szCs w:val="24"/>
        </w:rPr>
        <w:t xml:space="preserve"> «ТРАШ».</w:t>
      </w:r>
    </w:p>
    <w:p w:rsidR="00410ACA" w:rsidRPr="00410ACA" w:rsidRDefault="00410ACA" w:rsidP="00410ACA">
      <w:pPr>
        <w:ind w:firstLine="567"/>
        <w:jc w:val="center"/>
        <w:rPr>
          <w:b/>
          <w:color w:val="000000" w:themeColor="text1"/>
          <w:sz w:val="24"/>
          <w:szCs w:val="24"/>
        </w:rPr>
      </w:pPr>
      <w:r w:rsidRPr="00410ACA">
        <w:rPr>
          <w:b/>
          <w:color w:val="000000" w:themeColor="text1"/>
          <w:sz w:val="24"/>
          <w:szCs w:val="24"/>
        </w:rPr>
        <w:t>Місцеві податки та збори</w:t>
      </w:r>
    </w:p>
    <w:p w:rsidR="00410ACA" w:rsidRPr="00410ACA" w:rsidRDefault="00410ACA" w:rsidP="00410ACA">
      <w:pPr>
        <w:pStyle w:val="ac"/>
        <w:tabs>
          <w:tab w:val="left" w:pos="0"/>
        </w:tabs>
        <w:spacing w:after="0" w:line="276" w:lineRule="auto"/>
        <w:ind w:right="42" w:firstLine="567"/>
        <w:jc w:val="both"/>
        <w:rPr>
          <w:sz w:val="24"/>
          <w:szCs w:val="24"/>
        </w:rPr>
      </w:pPr>
      <w:proofErr w:type="gramStart"/>
      <w:r w:rsidRPr="00410ACA">
        <w:rPr>
          <w:sz w:val="24"/>
          <w:szCs w:val="24"/>
        </w:rPr>
        <w:t>Відповідно до п. 12.4 ст.12 Податкового кодексу України до повноважень міських рад щодо податків та зборів, зокрема, належить встановлення ставок місцевих податків та зборів у межах ставок, визначених Податковим кодексом.</w:t>
      </w:r>
      <w:proofErr w:type="gramEnd"/>
      <w:r w:rsidRPr="00410ACA">
        <w:rPr>
          <w:sz w:val="24"/>
          <w:szCs w:val="24"/>
        </w:rPr>
        <w:t xml:space="preserve">  Відповідно до вимог ст.10 Податкового кодексу України до місцевих податків належать: податок на майно, єдиний податок та туристичний збір. Відповідно до п.19 частини першої ст.64 Бюджетного кодексу України зі змінами і доповненнями складовими податку на майно, що повністю зараховується до доходів місцевих бюджетів</w:t>
      </w:r>
      <w:proofErr w:type="gramStart"/>
      <w:r w:rsidRPr="00410ACA">
        <w:rPr>
          <w:sz w:val="24"/>
          <w:szCs w:val="24"/>
        </w:rPr>
        <w:t xml:space="preserve">  є:</w:t>
      </w:r>
      <w:proofErr w:type="gramEnd"/>
    </w:p>
    <w:p w:rsidR="00410ACA" w:rsidRPr="00410ACA" w:rsidRDefault="00410ACA" w:rsidP="00410ACA">
      <w:pPr>
        <w:pStyle w:val="ac"/>
        <w:tabs>
          <w:tab w:val="left" w:pos="0"/>
        </w:tabs>
        <w:spacing w:after="0" w:line="276" w:lineRule="auto"/>
        <w:ind w:right="42"/>
        <w:rPr>
          <w:sz w:val="24"/>
          <w:szCs w:val="24"/>
        </w:rPr>
      </w:pPr>
      <w:r w:rsidRPr="00410ACA">
        <w:rPr>
          <w:sz w:val="24"/>
          <w:szCs w:val="24"/>
        </w:rPr>
        <w:t>- податок на нерухоме майно, відмінне від земельної ділянки;</w:t>
      </w:r>
    </w:p>
    <w:p w:rsidR="00410ACA" w:rsidRPr="00410ACA" w:rsidRDefault="00410ACA" w:rsidP="00410ACA">
      <w:pPr>
        <w:pStyle w:val="ac"/>
        <w:tabs>
          <w:tab w:val="left" w:pos="0"/>
        </w:tabs>
        <w:spacing w:after="0" w:line="276" w:lineRule="auto"/>
        <w:ind w:right="42"/>
        <w:rPr>
          <w:sz w:val="24"/>
          <w:szCs w:val="24"/>
        </w:rPr>
      </w:pPr>
      <w:r w:rsidRPr="00410ACA">
        <w:rPr>
          <w:sz w:val="24"/>
          <w:szCs w:val="24"/>
        </w:rPr>
        <w:t>- плата за землю;</w:t>
      </w:r>
    </w:p>
    <w:p w:rsidR="00410ACA" w:rsidRPr="00410ACA" w:rsidRDefault="00410ACA" w:rsidP="00410ACA">
      <w:pPr>
        <w:pStyle w:val="af3"/>
        <w:spacing w:line="276" w:lineRule="auto"/>
        <w:ind w:left="0"/>
        <w:rPr>
          <w:bCs/>
          <w:iCs/>
        </w:rPr>
      </w:pPr>
      <w:r w:rsidRPr="00410ACA">
        <w:t>- транспортний податок.</w:t>
      </w:r>
    </w:p>
    <w:p w:rsidR="00410ACA" w:rsidRPr="00410ACA" w:rsidRDefault="00410ACA" w:rsidP="00410ACA">
      <w:pPr>
        <w:ind w:firstLine="567"/>
        <w:jc w:val="both"/>
        <w:rPr>
          <w:color w:val="FF0000"/>
          <w:sz w:val="24"/>
          <w:szCs w:val="24"/>
        </w:rPr>
      </w:pPr>
      <w:r w:rsidRPr="00410ACA">
        <w:rPr>
          <w:color w:val="000000" w:themeColor="text1"/>
          <w:sz w:val="24"/>
          <w:szCs w:val="24"/>
        </w:rPr>
        <w:t xml:space="preserve">Питома вага місцевих податків і зборів </w:t>
      </w:r>
      <w:proofErr w:type="gramStart"/>
      <w:r w:rsidRPr="00410ACA">
        <w:rPr>
          <w:color w:val="000000" w:themeColor="text1"/>
          <w:sz w:val="24"/>
          <w:szCs w:val="24"/>
        </w:rPr>
        <w:t>в</w:t>
      </w:r>
      <w:proofErr w:type="gramEnd"/>
      <w:r w:rsidRPr="00410ACA">
        <w:rPr>
          <w:color w:val="000000" w:themeColor="text1"/>
          <w:sz w:val="24"/>
          <w:szCs w:val="24"/>
        </w:rPr>
        <w:t xml:space="preserve"> загальному обсязі власних та закріплених доходів загального фонду складає 27,6%. При плані 81 677 005,00 грн. фактично надійшло  71 983 561,30 грн., що на 9 693 443,70 грн. менше від запланованих надходжень</w:t>
      </w:r>
      <w:r w:rsidRPr="00410ACA">
        <w:rPr>
          <w:color w:val="FF0000"/>
          <w:sz w:val="24"/>
          <w:szCs w:val="24"/>
        </w:rPr>
        <w:t xml:space="preserve">. </w:t>
      </w:r>
    </w:p>
    <w:p w:rsidR="00410ACA" w:rsidRPr="00410ACA" w:rsidRDefault="00410ACA" w:rsidP="00410ACA">
      <w:pPr>
        <w:ind w:firstLine="567"/>
        <w:jc w:val="both"/>
        <w:rPr>
          <w:b/>
          <w:sz w:val="24"/>
          <w:szCs w:val="24"/>
        </w:rPr>
      </w:pPr>
      <w:r w:rsidRPr="00410ACA">
        <w:rPr>
          <w:b/>
          <w:sz w:val="24"/>
          <w:szCs w:val="24"/>
        </w:rPr>
        <w:t>Код 18010100 «Податок на нерухоме майно, відмінне від земельної ділянки сплачений юридичними особами, які є власниками об’єктів житлової нерухомості»</w:t>
      </w:r>
    </w:p>
    <w:p w:rsidR="00410ACA" w:rsidRPr="00410ACA" w:rsidRDefault="00410ACA" w:rsidP="00410ACA">
      <w:pPr>
        <w:ind w:firstLine="426"/>
        <w:jc w:val="both"/>
        <w:rPr>
          <w:b/>
          <w:color w:val="000000" w:themeColor="text1"/>
          <w:sz w:val="24"/>
          <w:szCs w:val="24"/>
          <w:shd w:val="clear" w:color="auto" w:fill="FFFFFF"/>
        </w:rPr>
      </w:pPr>
      <w:r w:rsidRPr="00410ACA">
        <w:rPr>
          <w:b/>
          <w:sz w:val="24"/>
          <w:szCs w:val="24"/>
        </w:rPr>
        <w:t xml:space="preserve"> </w:t>
      </w:r>
      <w:r w:rsidRPr="00410ACA">
        <w:rPr>
          <w:sz w:val="24"/>
          <w:szCs w:val="24"/>
        </w:rPr>
        <w:t xml:space="preserve">При плані 137 300,00 грн. фактично надійшло 155 923,39 грн., що більше на 18 623,39 грн. від запланованих надходжень та становить 113,6% до </w:t>
      </w:r>
      <w:proofErr w:type="gramStart"/>
      <w:r w:rsidRPr="00410ACA">
        <w:rPr>
          <w:sz w:val="24"/>
          <w:szCs w:val="24"/>
        </w:rPr>
        <w:t>р</w:t>
      </w:r>
      <w:proofErr w:type="gramEnd"/>
      <w:r w:rsidRPr="00410ACA">
        <w:rPr>
          <w:sz w:val="24"/>
          <w:szCs w:val="24"/>
        </w:rPr>
        <w:t>ічного плану</w:t>
      </w:r>
      <w:r w:rsidRPr="00410ACA">
        <w:rPr>
          <w:b/>
          <w:sz w:val="24"/>
          <w:szCs w:val="24"/>
        </w:rPr>
        <w:t xml:space="preserve">.  </w:t>
      </w:r>
    </w:p>
    <w:p w:rsidR="00410ACA" w:rsidRPr="00410ACA" w:rsidRDefault="00410ACA" w:rsidP="00410ACA">
      <w:pPr>
        <w:ind w:firstLine="567"/>
        <w:jc w:val="both"/>
        <w:rPr>
          <w:sz w:val="24"/>
          <w:szCs w:val="24"/>
        </w:rPr>
      </w:pPr>
      <w:r w:rsidRPr="00410ACA">
        <w:rPr>
          <w:b/>
          <w:sz w:val="24"/>
          <w:szCs w:val="24"/>
        </w:rPr>
        <w:t xml:space="preserve">Код 18010200  «Податок на нерухоме майно, відмінне від земельної ділянки, сплачений фізичними особами, які є власниками об’єктів житлової нерухомості» </w:t>
      </w:r>
      <w:r w:rsidRPr="00410ACA">
        <w:rPr>
          <w:sz w:val="24"/>
          <w:szCs w:val="24"/>
        </w:rPr>
        <w:t xml:space="preserve">при плані  332 680,00  грн. фактично надійшло       529 038,79 грн., що більше на 196 358,79 грн. від запланованих надходжень, та становить 159,0 % до </w:t>
      </w:r>
      <w:proofErr w:type="gramStart"/>
      <w:r w:rsidRPr="00410ACA">
        <w:rPr>
          <w:sz w:val="24"/>
          <w:szCs w:val="24"/>
        </w:rPr>
        <w:t>р</w:t>
      </w:r>
      <w:proofErr w:type="gramEnd"/>
      <w:r w:rsidRPr="00410ACA">
        <w:rPr>
          <w:sz w:val="24"/>
          <w:szCs w:val="24"/>
        </w:rPr>
        <w:t>ічного плану. Збільшенню надходжень від сплати даного податку, сприяє розширення бази оподаткування  об`єктів податком на нерухоме майно відмінне від земельної ділянки.</w:t>
      </w:r>
    </w:p>
    <w:p w:rsidR="00410ACA" w:rsidRPr="00410ACA" w:rsidRDefault="00410ACA" w:rsidP="00410ACA">
      <w:pPr>
        <w:ind w:firstLine="567"/>
        <w:jc w:val="both"/>
        <w:rPr>
          <w:sz w:val="24"/>
          <w:szCs w:val="24"/>
        </w:rPr>
      </w:pPr>
      <w:r w:rsidRPr="00410ACA">
        <w:rPr>
          <w:b/>
          <w:sz w:val="24"/>
          <w:szCs w:val="24"/>
        </w:rPr>
        <w:t xml:space="preserve">Код 18010300 «Податок на нерухоме майно відмінне від земельної ділянки, сплачений фізичними особами  які є власниками об’єктів нежитлової нерухомості» </w:t>
      </w:r>
      <w:r w:rsidRPr="00410ACA">
        <w:rPr>
          <w:sz w:val="24"/>
          <w:szCs w:val="24"/>
        </w:rPr>
        <w:t xml:space="preserve">при плані 216 800,00 грн. фактично надійшло 484 926,89 грн., що на  268 126,89 грн. більше від запланованих надходжень, та становить 223,7 % до </w:t>
      </w:r>
      <w:proofErr w:type="gramStart"/>
      <w:r w:rsidRPr="00410ACA">
        <w:rPr>
          <w:sz w:val="24"/>
          <w:szCs w:val="24"/>
        </w:rPr>
        <w:t>р</w:t>
      </w:r>
      <w:proofErr w:type="gramEnd"/>
      <w:r w:rsidRPr="00410ACA">
        <w:rPr>
          <w:sz w:val="24"/>
          <w:szCs w:val="24"/>
        </w:rPr>
        <w:t>ічного плану. Збільшенню надходжень від сплати даного податку, сприяє розширення бази оподаткування  об`єктів податком на нерухоме майно відмінне від земельної ділянки.</w:t>
      </w:r>
    </w:p>
    <w:p w:rsidR="00410ACA" w:rsidRPr="00410ACA" w:rsidRDefault="00410ACA" w:rsidP="00410ACA">
      <w:pPr>
        <w:pStyle w:val="af3"/>
        <w:shd w:val="clear" w:color="auto" w:fill="FFFFFF"/>
        <w:spacing w:line="276" w:lineRule="auto"/>
        <w:ind w:left="0" w:firstLine="567"/>
        <w:jc w:val="both"/>
        <w:rPr>
          <w:color w:val="000000" w:themeColor="text1"/>
        </w:rPr>
      </w:pPr>
      <w:r w:rsidRPr="00410ACA">
        <w:rPr>
          <w:b/>
          <w:lang w:val="uk-UA"/>
        </w:rPr>
        <w:t xml:space="preserve">Код 18010400 «Податок на нерухоме майно, відмінне від земельної ділянки, сплачений юридичними особами, які є власниками об’єктів нежитлової нерухомості» </w:t>
      </w:r>
      <w:r w:rsidRPr="00410ACA">
        <w:rPr>
          <w:lang w:val="uk-UA"/>
        </w:rPr>
        <w:t>при плані 3 925 000,00 грн. фактично надійшло 6 207 393,91 грн., що на 2 282 393,91 грн. більше від запланованих показників, та становить 158,2 % до річного плану</w:t>
      </w:r>
      <w:r w:rsidRPr="00410ACA">
        <w:rPr>
          <w:b/>
          <w:color w:val="000000" w:themeColor="text1"/>
          <w:lang w:val="uk-UA"/>
        </w:rPr>
        <w:t xml:space="preserve">. </w:t>
      </w:r>
      <w:r w:rsidRPr="00410ACA">
        <w:rPr>
          <w:color w:val="000000" w:themeColor="text1"/>
          <w:lang w:val="uk-UA"/>
        </w:rPr>
        <w:t xml:space="preserve">Збільшення надходжень з податку на нерухоме майно, відмінне від земельної ділянки, відбулось зокрема, внаслідок </w:t>
      </w:r>
      <w:r w:rsidRPr="00410ACA">
        <w:rPr>
          <w:color w:val="000000" w:themeColor="text1"/>
          <w:lang w:val="uk-UA"/>
        </w:rPr>
        <w:lastRenderedPageBreak/>
        <w:t xml:space="preserve">зростання розміру мінімальної заробітної плати, встановленої законом на </w:t>
      </w:r>
      <w:r w:rsidRPr="00410ACA">
        <w:rPr>
          <w:color w:val="000000" w:themeColor="text1"/>
        </w:rPr>
        <w:t> </w:t>
      </w:r>
      <w:r w:rsidRPr="00410ACA">
        <w:rPr>
          <w:color w:val="000000" w:themeColor="text1"/>
          <w:lang w:val="uk-UA"/>
        </w:rPr>
        <w:t xml:space="preserve">1 січня звітного (податкового) року. </w:t>
      </w:r>
      <w:r w:rsidRPr="00410ACA">
        <w:rPr>
          <w:color w:val="000000" w:themeColor="text1"/>
        </w:rPr>
        <w:t xml:space="preserve">Також збільшенню надходжень сприяло розширення переліку даних, необхідних для розрахунку податку, що надаються до ДФС органами державної реєстрації прав на нерухоме майно (з Державного реєстру речових прав на нерухоме майно) та платниками податків (на підставі оригіналів </w:t>
      </w:r>
      <w:proofErr w:type="gramStart"/>
      <w:r w:rsidRPr="00410ACA">
        <w:rPr>
          <w:color w:val="000000" w:themeColor="text1"/>
        </w:rPr>
        <w:t>в</w:t>
      </w:r>
      <w:proofErr w:type="gramEnd"/>
      <w:r w:rsidRPr="00410ACA">
        <w:rPr>
          <w:color w:val="000000" w:themeColor="text1"/>
        </w:rPr>
        <w:t>ідповідних документів, зокрема, документів на право власності).</w:t>
      </w:r>
    </w:p>
    <w:p w:rsidR="00410ACA" w:rsidRPr="00410ACA" w:rsidRDefault="00410ACA" w:rsidP="00410ACA">
      <w:pPr>
        <w:ind w:firstLine="720"/>
        <w:jc w:val="both"/>
        <w:rPr>
          <w:sz w:val="24"/>
          <w:szCs w:val="24"/>
        </w:rPr>
      </w:pPr>
      <w:r w:rsidRPr="00410ACA">
        <w:rPr>
          <w:b/>
          <w:sz w:val="24"/>
          <w:szCs w:val="24"/>
        </w:rPr>
        <w:t xml:space="preserve">Код 18010500  «Земельний податок з юридичних осіб»  </w:t>
      </w:r>
      <w:r w:rsidRPr="00410ACA">
        <w:rPr>
          <w:sz w:val="24"/>
          <w:szCs w:val="24"/>
        </w:rPr>
        <w:t xml:space="preserve">при плані  29 300 000,00 грн. фактично надійшло 11 716 125,71 грн., що на 17 583 874,29 грн. менше від запланованих надходжень, та становить 40,0 % до </w:t>
      </w:r>
      <w:proofErr w:type="gramStart"/>
      <w:r w:rsidRPr="00410ACA">
        <w:rPr>
          <w:sz w:val="24"/>
          <w:szCs w:val="24"/>
        </w:rPr>
        <w:t>р</w:t>
      </w:r>
      <w:proofErr w:type="gramEnd"/>
      <w:r w:rsidRPr="00410ACA">
        <w:rPr>
          <w:sz w:val="24"/>
          <w:szCs w:val="24"/>
        </w:rPr>
        <w:t>ічного плану</w:t>
      </w:r>
      <w:r w:rsidRPr="00410ACA">
        <w:rPr>
          <w:b/>
          <w:sz w:val="24"/>
          <w:szCs w:val="24"/>
        </w:rPr>
        <w:t xml:space="preserve">. </w:t>
      </w:r>
      <w:r w:rsidRPr="00410ACA">
        <w:rPr>
          <w:sz w:val="24"/>
          <w:szCs w:val="24"/>
        </w:rPr>
        <w:t>Причинами не виконання даного виду надходжень є те,</w:t>
      </w:r>
      <w:r w:rsidRPr="00410ACA">
        <w:rPr>
          <w:b/>
          <w:sz w:val="24"/>
          <w:szCs w:val="24"/>
        </w:rPr>
        <w:t xml:space="preserve"> </w:t>
      </w:r>
      <w:r w:rsidRPr="00410ACA">
        <w:rPr>
          <w:sz w:val="24"/>
          <w:szCs w:val="24"/>
        </w:rPr>
        <w:t xml:space="preserve">що </w:t>
      </w:r>
      <w:proofErr w:type="gramStart"/>
      <w:r w:rsidRPr="00410ACA">
        <w:rPr>
          <w:sz w:val="24"/>
          <w:szCs w:val="24"/>
        </w:rPr>
        <w:t>р</w:t>
      </w:r>
      <w:proofErr w:type="gramEnd"/>
      <w:r w:rsidRPr="00410ACA">
        <w:rPr>
          <w:sz w:val="24"/>
          <w:szCs w:val="24"/>
        </w:rPr>
        <w:t>ішенням Фастівської міської ради №7-</w:t>
      </w:r>
      <w:r w:rsidRPr="00410ACA">
        <w:rPr>
          <w:sz w:val="24"/>
          <w:szCs w:val="24"/>
          <w:lang w:val="en-US"/>
        </w:rPr>
        <w:t>LXIV</w:t>
      </w:r>
      <w:r w:rsidRPr="00410ACA">
        <w:rPr>
          <w:sz w:val="24"/>
          <w:szCs w:val="24"/>
        </w:rPr>
        <w:t>-</w:t>
      </w:r>
      <w:r w:rsidRPr="00410ACA">
        <w:rPr>
          <w:sz w:val="24"/>
          <w:szCs w:val="24"/>
          <w:lang w:val="en-US"/>
        </w:rPr>
        <w:t>VI</w:t>
      </w:r>
      <w:r w:rsidRPr="00410ACA">
        <w:rPr>
          <w:sz w:val="24"/>
          <w:szCs w:val="24"/>
        </w:rPr>
        <w:t xml:space="preserve"> від 27 січня 2015 року «Про встановлення плати за землю», було встановлено ставку земельного податку за землі  залізничного транспорту та зв’язку в розмірі 4% від нормативно грошової оцінки землі, але Постановою Печерського районного суду м. Києва від 27.02.2018 року було скасовано  дане </w:t>
      </w:r>
      <w:proofErr w:type="gramStart"/>
      <w:r w:rsidRPr="00410ACA">
        <w:rPr>
          <w:sz w:val="24"/>
          <w:szCs w:val="24"/>
        </w:rPr>
        <w:t>р</w:t>
      </w:r>
      <w:proofErr w:type="gramEnd"/>
      <w:r w:rsidRPr="00410ACA">
        <w:rPr>
          <w:sz w:val="24"/>
          <w:szCs w:val="24"/>
        </w:rPr>
        <w:t>ішення що створило переплату до місцевого бюджету від сплати земельного податку  від  ПАТ «Українська залізниця» .</w:t>
      </w:r>
    </w:p>
    <w:p w:rsidR="00410ACA" w:rsidRPr="00410ACA" w:rsidRDefault="00410ACA" w:rsidP="00410ACA">
      <w:pPr>
        <w:ind w:firstLine="720"/>
        <w:jc w:val="both"/>
        <w:rPr>
          <w:sz w:val="24"/>
          <w:szCs w:val="24"/>
        </w:rPr>
      </w:pPr>
      <w:r w:rsidRPr="00410ACA">
        <w:rPr>
          <w:sz w:val="24"/>
          <w:szCs w:val="24"/>
        </w:rPr>
        <w:t xml:space="preserve">Але беручи до уваги ставки земельного податку, що визначені </w:t>
      </w:r>
      <w:proofErr w:type="gramStart"/>
      <w:r w:rsidRPr="00410ACA">
        <w:rPr>
          <w:sz w:val="24"/>
          <w:szCs w:val="24"/>
        </w:rPr>
        <w:t>р</w:t>
      </w:r>
      <w:proofErr w:type="gramEnd"/>
      <w:r w:rsidRPr="00410ACA">
        <w:rPr>
          <w:sz w:val="24"/>
          <w:szCs w:val="24"/>
        </w:rPr>
        <w:t xml:space="preserve">ішенням Фастівської міської ради №18/1- </w:t>
      </w:r>
      <w:r w:rsidRPr="00410ACA">
        <w:rPr>
          <w:sz w:val="24"/>
          <w:szCs w:val="24"/>
          <w:lang w:val="en-US"/>
        </w:rPr>
        <w:t>XLII</w:t>
      </w:r>
      <w:r w:rsidRPr="00410ACA">
        <w:rPr>
          <w:sz w:val="24"/>
          <w:szCs w:val="24"/>
        </w:rPr>
        <w:t>-</w:t>
      </w:r>
      <w:r w:rsidRPr="00410ACA">
        <w:rPr>
          <w:sz w:val="24"/>
          <w:szCs w:val="24"/>
          <w:lang w:val="en-US"/>
        </w:rPr>
        <w:t>VII</w:t>
      </w:r>
      <w:r w:rsidRPr="00410ACA">
        <w:rPr>
          <w:sz w:val="24"/>
          <w:szCs w:val="24"/>
        </w:rPr>
        <w:t xml:space="preserve"> від 26.06.2018 року  зі змінами згідно рішення №1/2-</w:t>
      </w:r>
      <w:r w:rsidRPr="00410ACA">
        <w:rPr>
          <w:sz w:val="24"/>
          <w:szCs w:val="24"/>
          <w:lang w:val="en-US"/>
        </w:rPr>
        <w:t>L</w:t>
      </w:r>
      <w:r w:rsidRPr="00410ACA">
        <w:rPr>
          <w:sz w:val="24"/>
          <w:szCs w:val="24"/>
        </w:rPr>
        <w:t>-</w:t>
      </w:r>
      <w:r w:rsidRPr="00410ACA">
        <w:rPr>
          <w:sz w:val="24"/>
          <w:szCs w:val="24"/>
          <w:lang w:val="en-US"/>
        </w:rPr>
        <w:t>VII</w:t>
      </w:r>
      <w:r w:rsidRPr="00410ACA">
        <w:rPr>
          <w:sz w:val="24"/>
          <w:szCs w:val="24"/>
        </w:rPr>
        <w:t xml:space="preserve"> від 21.02.2019 року «Про встановлення плати за землю», які введені в дію з 01.01.2019 року, сума недоотриманого доходу до бюджету міста Фастів, від плати за землю ПАТ «Українська залізниця» за 12 місяців  2019 року становить приблизно  18 500 000,00  грн.  </w:t>
      </w:r>
    </w:p>
    <w:p w:rsidR="00410ACA" w:rsidRPr="00410ACA" w:rsidRDefault="00410ACA" w:rsidP="00410ACA">
      <w:pPr>
        <w:ind w:firstLine="567"/>
        <w:jc w:val="both"/>
        <w:rPr>
          <w:sz w:val="24"/>
          <w:szCs w:val="24"/>
        </w:rPr>
      </w:pPr>
      <w:r w:rsidRPr="00410ACA">
        <w:rPr>
          <w:b/>
          <w:sz w:val="24"/>
          <w:szCs w:val="24"/>
        </w:rPr>
        <w:t xml:space="preserve">Код 18010600 «Орендна плата з юридичних осіб» </w:t>
      </w:r>
      <w:r w:rsidRPr="00410ACA">
        <w:rPr>
          <w:sz w:val="24"/>
          <w:szCs w:val="24"/>
        </w:rPr>
        <w:t xml:space="preserve">при плані  10 000 000,0 грн. фактично надійшло  11 621 769,70 грн., що на  1 621 769,70 грн. більше від запланованих надходжень та становить 116,2 % до </w:t>
      </w:r>
      <w:proofErr w:type="gramStart"/>
      <w:r w:rsidRPr="00410ACA">
        <w:rPr>
          <w:sz w:val="24"/>
          <w:szCs w:val="24"/>
        </w:rPr>
        <w:t>р</w:t>
      </w:r>
      <w:proofErr w:type="gramEnd"/>
      <w:r w:rsidRPr="00410ACA">
        <w:rPr>
          <w:sz w:val="24"/>
          <w:szCs w:val="24"/>
        </w:rPr>
        <w:t>ічного плану.</w:t>
      </w:r>
    </w:p>
    <w:p w:rsidR="00410ACA" w:rsidRPr="00410ACA" w:rsidRDefault="00410ACA" w:rsidP="00410ACA">
      <w:pPr>
        <w:ind w:firstLine="567"/>
        <w:jc w:val="both"/>
        <w:rPr>
          <w:sz w:val="24"/>
          <w:szCs w:val="24"/>
        </w:rPr>
      </w:pPr>
      <w:r w:rsidRPr="00410ACA">
        <w:rPr>
          <w:b/>
          <w:sz w:val="24"/>
          <w:szCs w:val="24"/>
        </w:rPr>
        <w:t xml:space="preserve">Код 18010700 «Земельний податок з фізичних осіб» </w:t>
      </w:r>
      <w:r w:rsidRPr="00410ACA">
        <w:rPr>
          <w:sz w:val="24"/>
          <w:szCs w:val="24"/>
        </w:rPr>
        <w:t xml:space="preserve">при плані  62 057,00 грн. фактично надійшло 162 830,93 грн., що на  100 773,93 грн. більше від запланованих надходжень, та становить 262,4 % до </w:t>
      </w:r>
      <w:proofErr w:type="gramStart"/>
      <w:r w:rsidRPr="00410ACA">
        <w:rPr>
          <w:sz w:val="24"/>
          <w:szCs w:val="24"/>
        </w:rPr>
        <w:t>р</w:t>
      </w:r>
      <w:proofErr w:type="gramEnd"/>
      <w:r w:rsidRPr="00410ACA">
        <w:rPr>
          <w:sz w:val="24"/>
          <w:szCs w:val="24"/>
        </w:rPr>
        <w:t>ічного плану.</w:t>
      </w:r>
    </w:p>
    <w:p w:rsidR="00410ACA" w:rsidRPr="00410ACA" w:rsidRDefault="00410ACA" w:rsidP="00410ACA">
      <w:pPr>
        <w:ind w:firstLine="567"/>
        <w:jc w:val="both"/>
        <w:rPr>
          <w:b/>
          <w:sz w:val="24"/>
          <w:szCs w:val="24"/>
        </w:rPr>
      </w:pPr>
      <w:r w:rsidRPr="00410ACA">
        <w:rPr>
          <w:b/>
          <w:sz w:val="24"/>
          <w:szCs w:val="24"/>
        </w:rPr>
        <w:t xml:space="preserve">Код 18010900 «Орендна плата з фізичних осіб» </w:t>
      </w:r>
      <w:r w:rsidRPr="00410ACA">
        <w:rPr>
          <w:sz w:val="24"/>
          <w:szCs w:val="24"/>
        </w:rPr>
        <w:t>при плані  1 480 000,00 грн. фактично надійшло 1 714 489,35 грн., що на 234 489,35 грн. більше</w:t>
      </w:r>
      <w:r w:rsidRPr="00410ACA">
        <w:rPr>
          <w:b/>
          <w:sz w:val="24"/>
          <w:szCs w:val="24"/>
        </w:rPr>
        <w:t xml:space="preserve"> </w:t>
      </w:r>
      <w:r w:rsidRPr="00410ACA">
        <w:rPr>
          <w:sz w:val="24"/>
          <w:szCs w:val="24"/>
        </w:rPr>
        <w:t>від запланованих надходжень</w:t>
      </w:r>
      <w:r w:rsidRPr="00410ACA">
        <w:rPr>
          <w:b/>
          <w:sz w:val="24"/>
          <w:szCs w:val="24"/>
        </w:rPr>
        <w:t xml:space="preserve">, </w:t>
      </w:r>
      <w:r w:rsidRPr="00410ACA">
        <w:rPr>
          <w:sz w:val="24"/>
          <w:szCs w:val="24"/>
        </w:rPr>
        <w:t>та становить</w:t>
      </w:r>
      <w:r w:rsidRPr="00410ACA">
        <w:rPr>
          <w:b/>
          <w:sz w:val="24"/>
          <w:szCs w:val="24"/>
        </w:rPr>
        <w:t xml:space="preserve"> </w:t>
      </w:r>
      <w:r w:rsidRPr="00410ACA">
        <w:rPr>
          <w:sz w:val="24"/>
          <w:szCs w:val="24"/>
        </w:rPr>
        <w:t xml:space="preserve">115,8% до </w:t>
      </w:r>
      <w:proofErr w:type="gramStart"/>
      <w:r w:rsidRPr="00410ACA">
        <w:rPr>
          <w:sz w:val="24"/>
          <w:szCs w:val="24"/>
        </w:rPr>
        <w:t>р</w:t>
      </w:r>
      <w:proofErr w:type="gramEnd"/>
      <w:r w:rsidRPr="00410ACA">
        <w:rPr>
          <w:sz w:val="24"/>
          <w:szCs w:val="24"/>
        </w:rPr>
        <w:t>ічного плану</w:t>
      </w:r>
      <w:r w:rsidRPr="00410ACA">
        <w:rPr>
          <w:b/>
          <w:sz w:val="24"/>
          <w:szCs w:val="24"/>
        </w:rPr>
        <w:t xml:space="preserve">. </w:t>
      </w:r>
    </w:p>
    <w:p w:rsidR="00410ACA" w:rsidRPr="00410ACA" w:rsidRDefault="00410ACA" w:rsidP="00410ACA">
      <w:pPr>
        <w:ind w:firstLine="567"/>
        <w:jc w:val="both"/>
        <w:rPr>
          <w:sz w:val="24"/>
          <w:szCs w:val="24"/>
        </w:rPr>
      </w:pPr>
      <w:r w:rsidRPr="00410ACA">
        <w:rPr>
          <w:b/>
          <w:sz w:val="24"/>
          <w:szCs w:val="24"/>
        </w:rPr>
        <w:t xml:space="preserve">Код 18011000 «Транспортний податок з фізичних осіб» </w:t>
      </w:r>
      <w:r w:rsidRPr="00410ACA">
        <w:rPr>
          <w:sz w:val="24"/>
          <w:szCs w:val="24"/>
        </w:rPr>
        <w:t>при плані 50 000,00 грн. фактично надійшло180 372,75 грн., що на 130 372,75 грн.</w:t>
      </w:r>
      <w:r w:rsidRPr="00410ACA">
        <w:rPr>
          <w:b/>
          <w:sz w:val="24"/>
          <w:szCs w:val="24"/>
        </w:rPr>
        <w:t xml:space="preserve"> </w:t>
      </w:r>
      <w:r w:rsidRPr="00410ACA">
        <w:rPr>
          <w:sz w:val="24"/>
          <w:szCs w:val="24"/>
        </w:rPr>
        <w:t>більше від запланованих</w:t>
      </w:r>
      <w:r w:rsidRPr="00410ACA">
        <w:rPr>
          <w:b/>
          <w:sz w:val="24"/>
          <w:szCs w:val="24"/>
        </w:rPr>
        <w:t xml:space="preserve"> </w:t>
      </w:r>
      <w:r w:rsidRPr="00410ACA">
        <w:rPr>
          <w:sz w:val="24"/>
          <w:szCs w:val="24"/>
        </w:rPr>
        <w:t xml:space="preserve">надходжень  та становить 360,7% до </w:t>
      </w:r>
      <w:proofErr w:type="gramStart"/>
      <w:r w:rsidRPr="00410ACA">
        <w:rPr>
          <w:sz w:val="24"/>
          <w:szCs w:val="24"/>
        </w:rPr>
        <w:t>р</w:t>
      </w:r>
      <w:proofErr w:type="gramEnd"/>
      <w:r w:rsidRPr="00410ACA">
        <w:rPr>
          <w:sz w:val="24"/>
          <w:szCs w:val="24"/>
        </w:rPr>
        <w:t>ічного плану.</w:t>
      </w:r>
    </w:p>
    <w:p w:rsidR="00410ACA" w:rsidRPr="00410ACA" w:rsidRDefault="00410ACA" w:rsidP="00410ACA">
      <w:pPr>
        <w:ind w:firstLine="567"/>
        <w:jc w:val="both"/>
        <w:rPr>
          <w:b/>
          <w:sz w:val="24"/>
          <w:szCs w:val="24"/>
        </w:rPr>
      </w:pPr>
      <w:r w:rsidRPr="00410ACA">
        <w:rPr>
          <w:b/>
          <w:sz w:val="24"/>
          <w:szCs w:val="24"/>
        </w:rPr>
        <w:t>Код 18030200  «Туристичний збі</w:t>
      </w:r>
      <w:proofErr w:type="gramStart"/>
      <w:r w:rsidRPr="00410ACA">
        <w:rPr>
          <w:b/>
          <w:sz w:val="24"/>
          <w:szCs w:val="24"/>
        </w:rPr>
        <w:t>р</w:t>
      </w:r>
      <w:proofErr w:type="gramEnd"/>
      <w:r w:rsidRPr="00410ACA">
        <w:rPr>
          <w:b/>
          <w:sz w:val="24"/>
          <w:szCs w:val="24"/>
        </w:rPr>
        <w:t xml:space="preserve"> сплачений фізичними особами» </w:t>
      </w:r>
      <w:r w:rsidRPr="00410ACA">
        <w:rPr>
          <w:sz w:val="24"/>
          <w:szCs w:val="24"/>
        </w:rPr>
        <w:t>при плані 3 500,00 грн. фактично надійшло 7 541,00 грн., що на 4 041,00 грн. більше від запланованих надходжень та становить 215,5% до річного плану.</w:t>
      </w:r>
    </w:p>
    <w:p w:rsidR="00410ACA" w:rsidRPr="00410ACA" w:rsidRDefault="00410ACA" w:rsidP="00410ACA">
      <w:pPr>
        <w:ind w:firstLine="567"/>
        <w:jc w:val="both"/>
        <w:rPr>
          <w:sz w:val="24"/>
          <w:szCs w:val="24"/>
        </w:rPr>
      </w:pPr>
      <w:r w:rsidRPr="00410ACA">
        <w:rPr>
          <w:b/>
          <w:sz w:val="24"/>
          <w:szCs w:val="24"/>
        </w:rPr>
        <w:t xml:space="preserve">Код 18050000 «Єдиний податок» </w:t>
      </w:r>
      <w:r w:rsidRPr="00410ACA">
        <w:rPr>
          <w:sz w:val="24"/>
          <w:szCs w:val="24"/>
        </w:rPr>
        <w:t xml:space="preserve">при плані 36 169 668,00 грн. фактично надійшло 39 203 148,88 грн., що на 3 033 480,88 грн. більше від запланованих показників, та становить 108,4 % до </w:t>
      </w:r>
      <w:proofErr w:type="gramStart"/>
      <w:r w:rsidRPr="00410ACA">
        <w:rPr>
          <w:sz w:val="24"/>
          <w:szCs w:val="24"/>
        </w:rPr>
        <w:t>р</w:t>
      </w:r>
      <w:proofErr w:type="gramEnd"/>
      <w:r w:rsidRPr="00410ACA">
        <w:rPr>
          <w:sz w:val="24"/>
          <w:szCs w:val="24"/>
        </w:rPr>
        <w:t xml:space="preserve">ічного плану. Зростання надходжень обумовлене збільшенням розрахункових базових показників - прожиткового мінімуму для платників 1 групи та мінімальної заробітної плати для платників 2 групи </w:t>
      </w:r>
      <w:proofErr w:type="gramStart"/>
      <w:r w:rsidRPr="00410ACA">
        <w:rPr>
          <w:sz w:val="24"/>
          <w:szCs w:val="24"/>
        </w:rPr>
        <w:t>при</w:t>
      </w:r>
      <w:proofErr w:type="gramEnd"/>
      <w:r w:rsidRPr="00410ACA">
        <w:rPr>
          <w:sz w:val="24"/>
          <w:szCs w:val="24"/>
        </w:rPr>
        <w:t xml:space="preserve"> збереженні діючих у 2019 році ставок оподаткування.</w:t>
      </w:r>
    </w:p>
    <w:p w:rsidR="00410ACA" w:rsidRPr="00410ACA" w:rsidRDefault="00410ACA" w:rsidP="00410ACA">
      <w:pPr>
        <w:ind w:firstLine="567"/>
        <w:jc w:val="center"/>
        <w:rPr>
          <w:b/>
          <w:color w:val="000000" w:themeColor="text1"/>
          <w:sz w:val="24"/>
          <w:szCs w:val="24"/>
        </w:rPr>
      </w:pPr>
    </w:p>
    <w:p w:rsidR="00410ACA" w:rsidRPr="00410ACA" w:rsidRDefault="00410ACA" w:rsidP="00410ACA">
      <w:pPr>
        <w:ind w:firstLine="567"/>
        <w:jc w:val="center"/>
        <w:rPr>
          <w:b/>
          <w:color w:val="000000" w:themeColor="text1"/>
          <w:sz w:val="24"/>
          <w:szCs w:val="24"/>
        </w:rPr>
      </w:pPr>
      <w:r w:rsidRPr="00410ACA">
        <w:rPr>
          <w:b/>
          <w:color w:val="000000" w:themeColor="text1"/>
          <w:sz w:val="24"/>
          <w:szCs w:val="24"/>
        </w:rPr>
        <w:t>Неподаткові надходження</w:t>
      </w:r>
    </w:p>
    <w:p w:rsidR="00410ACA" w:rsidRPr="00410ACA" w:rsidRDefault="00410ACA" w:rsidP="00410ACA">
      <w:pPr>
        <w:ind w:firstLine="426"/>
        <w:jc w:val="both"/>
        <w:rPr>
          <w:color w:val="000000" w:themeColor="text1"/>
          <w:sz w:val="24"/>
          <w:szCs w:val="24"/>
          <w:shd w:val="clear" w:color="auto" w:fill="FFFFFF"/>
        </w:rPr>
      </w:pPr>
      <w:r w:rsidRPr="00410ACA">
        <w:rPr>
          <w:b/>
          <w:color w:val="000000" w:themeColor="text1"/>
          <w:sz w:val="24"/>
          <w:szCs w:val="24"/>
        </w:rPr>
        <w:t xml:space="preserve">Код 21010000 «Частина чистого прибутку (доходу) комунальних унітарних </w:t>
      </w:r>
      <w:proofErr w:type="gramStart"/>
      <w:r w:rsidRPr="00410ACA">
        <w:rPr>
          <w:b/>
          <w:color w:val="000000" w:themeColor="text1"/>
          <w:sz w:val="24"/>
          <w:szCs w:val="24"/>
        </w:rPr>
        <w:t>п</w:t>
      </w:r>
      <w:proofErr w:type="gramEnd"/>
      <w:r w:rsidRPr="00410ACA">
        <w:rPr>
          <w:b/>
          <w:color w:val="000000" w:themeColor="text1"/>
          <w:sz w:val="24"/>
          <w:szCs w:val="24"/>
        </w:rPr>
        <w:t xml:space="preserve">ідприємств та їх об`єднань, що вилучається до відповідного місцевого бюджету» </w:t>
      </w:r>
      <w:r w:rsidRPr="00410ACA">
        <w:rPr>
          <w:color w:val="000000" w:themeColor="text1"/>
          <w:sz w:val="24"/>
          <w:szCs w:val="24"/>
        </w:rPr>
        <w:t>при плані 25 000,00 грн. фактично надійшло 80 394,80 що на  55 394,80 грн. більше від запланованих надходжень, та становить 321,6% до річного плану. Основні чинники</w:t>
      </w:r>
      <w:r w:rsidRPr="00410ACA">
        <w:rPr>
          <w:color w:val="000000" w:themeColor="text1"/>
          <w:sz w:val="24"/>
          <w:szCs w:val="24"/>
          <w:shd w:val="clear" w:color="auto" w:fill="FFFFFF"/>
        </w:rPr>
        <w:t>, які вплинули на збільшення надходжень є прибутковість КП ФМР «Фастівське БТІ», КП ФМР «Фасті</w:t>
      </w:r>
      <w:r w:rsidR="00295530">
        <w:rPr>
          <w:color w:val="000000" w:themeColor="text1"/>
          <w:sz w:val="24"/>
          <w:szCs w:val="24"/>
          <w:shd w:val="clear" w:color="auto" w:fill="FFFFFF"/>
          <w:lang w:val="uk-UA"/>
        </w:rPr>
        <w:t>в</w:t>
      </w:r>
      <w:r w:rsidRPr="00410ACA">
        <w:rPr>
          <w:color w:val="000000" w:themeColor="text1"/>
          <w:sz w:val="24"/>
          <w:szCs w:val="24"/>
          <w:shd w:val="clear" w:color="auto" w:fill="FFFFFF"/>
        </w:rPr>
        <w:t xml:space="preserve">ський міський ринок»,  КП ФМР «Фастівблагоустрій». </w:t>
      </w:r>
    </w:p>
    <w:p w:rsidR="00410ACA" w:rsidRPr="00410ACA" w:rsidRDefault="00410ACA" w:rsidP="00410ACA">
      <w:pPr>
        <w:ind w:firstLine="567"/>
        <w:jc w:val="both"/>
        <w:rPr>
          <w:b/>
          <w:color w:val="000000" w:themeColor="text1"/>
          <w:sz w:val="24"/>
          <w:szCs w:val="24"/>
        </w:rPr>
      </w:pPr>
      <w:r w:rsidRPr="00410ACA">
        <w:rPr>
          <w:b/>
          <w:color w:val="000000" w:themeColor="text1"/>
          <w:sz w:val="24"/>
          <w:szCs w:val="24"/>
        </w:rPr>
        <w:t xml:space="preserve">Код 21081100 «Адміністративні штрафи та санкції» </w:t>
      </w:r>
      <w:r w:rsidRPr="00410ACA">
        <w:rPr>
          <w:color w:val="000000" w:themeColor="text1"/>
          <w:sz w:val="24"/>
          <w:szCs w:val="24"/>
        </w:rPr>
        <w:t xml:space="preserve">при плані 30 000,0 грн. фактично надійшло 35 703,59 грн., що на  5 703,59 грн. більше від запланованих показників, та становить  119,0 % до </w:t>
      </w:r>
      <w:proofErr w:type="gramStart"/>
      <w:r w:rsidRPr="00410ACA">
        <w:rPr>
          <w:color w:val="000000" w:themeColor="text1"/>
          <w:sz w:val="24"/>
          <w:szCs w:val="24"/>
        </w:rPr>
        <w:t>р</w:t>
      </w:r>
      <w:proofErr w:type="gramEnd"/>
      <w:r w:rsidRPr="00410ACA">
        <w:rPr>
          <w:color w:val="000000" w:themeColor="text1"/>
          <w:sz w:val="24"/>
          <w:szCs w:val="24"/>
        </w:rPr>
        <w:t>ічного плану.</w:t>
      </w:r>
      <w:r w:rsidRPr="00410ACA">
        <w:rPr>
          <w:b/>
          <w:color w:val="000000" w:themeColor="text1"/>
          <w:sz w:val="24"/>
          <w:szCs w:val="24"/>
        </w:rPr>
        <w:t xml:space="preserve"> </w:t>
      </w:r>
    </w:p>
    <w:p w:rsidR="00410ACA" w:rsidRPr="00410ACA" w:rsidRDefault="00410ACA" w:rsidP="00410ACA">
      <w:pPr>
        <w:ind w:firstLine="567"/>
        <w:jc w:val="both"/>
        <w:rPr>
          <w:color w:val="000000" w:themeColor="text1"/>
          <w:sz w:val="24"/>
          <w:szCs w:val="24"/>
        </w:rPr>
      </w:pPr>
      <w:r w:rsidRPr="00410ACA">
        <w:rPr>
          <w:b/>
          <w:color w:val="000000" w:themeColor="text1"/>
          <w:sz w:val="24"/>
          <w:szCs w:val="24"/>
        </w:rPr>
        <w:t xml:space="preserve">Код  21081500 «Адміністративні штрафи та штрафні санкції за порушення законодавства у сфері виробництва та обігу алкогольних напоїв та тютюнових виробів» </w:t>
      </w:r>
      <w:r w:rsidRPr="00410ACA">
        <w:rPr>
          <w:color w:val="000000" w:themeColor="text1"/>
          <w:sz w:val="24"/>
          <w:szCs w:val="24"/>
        </w:rPr>
        <w:t xml:space="preserve">при плані 7 500,00 грн. фактично надійшло 53 015,19 грн., що на 45 515,19 грн. більше від запланованих надходжень, та становить 706,9% до </w:t>
      </w:r>
      <w:proofErr w:type="gramStart"/>
      <w:r w:rsidRPr="00410ACA">
        <w:rPr>
          <w:color w:val="000000" w:themeColor="text1"/>
          <w:sz w:val="24"/>
          <w:szCs w:val="24"/>
        </w:rPr>
        <w:t>р</w:t>
      </w:r>
      <w:proofErr w:type="gramEnd"/>
      <w:r w:rsidRPr="00410ACA">
        <w:rPr>
          <w:color w:val="000000" w:themeColor="text1"/>
          <w:sz w:val="24"/>
          <w:szCs w:val="24"/>
        </w:rPr>
        <w:t>ічного плану.</w:t>
      </w:r>
    </w:p>
    <w:p w:rsidR="00410ACA" w:rsidRPr="00410ACA" w:rsidRDefault="00410ACA" w:rsidP="00410ACA">
      <w:pPr>
        <w:ind w:firstLine="567"/>
        <w:jc w:val="both"/>
        <w:rPr>
          <w:color w:val="000000" w:themeColor="text1"/>
          <w:sz w:val="24"/>
          <w:szCs w:val="24"/>
        </w:rPr>
      </w:pPr>
      <w:r w:rsidRPr="00410ACA">
        <w:rPr>
          <w:b/>
          <w:color w:val="000000" w:themeColor="text1"/>
          <w:sz w:val="24"/>
          <w:szCs w:val="24"/>
        </w:rPr>
        <w:lastRenderedPageBreak/>
        <w:t xml:space="preserve">Код 21081700 «Плата за встановлення земельного сервітуту» </w:t>
      </w:r>
      <w:r w:rsidRPr="00410ACA">
        <w:rPr>
          <w:color w:val="000000" w:themeColor="text1"/>
          <w:sz w:val="24"/>
          <w:szCs w:val="24"/>
        </w:rPr>
        <w:t xml:space="preserve">при плані 40 000,00 грн. фактично надійшло 39 751,39 грн., що на 248,61 грн. менше від запланованого показника, та становить 99,4% до </w:t>
      </w:r>
      <w:proofErr w:type="gramStart"/>
      <w:r w:rsidRPr="00410ACA">
        <w:rPr>
          <w:color w:val="000000" w:themeColor="text1"/>
          <w:sz w:val="24"/>
          <w:szCs w:val="24"/>
        </w:rPr>
        <w:t>р</w:t>
      </w:r>
      <w:proofErr w:type="gramEnd"/>
      <w:r w:rsidRPr="00410ACA">
        <w:rPr>
          <w:color w:val="000000" w:themeColor="text1"/>
          <w:sz w:val="24"/>
          <w:szCs w:val="24"/>
        </w:rPr>
        <w:t>ічного плану.</w:t>
      </w:r>
    </w:p>
    <w:p w:rsidR="00410ACA" w:rsidRPr="00410ACA" w:rsidRDefault="00410ACA" w:rsidP="00410ACA">
      <w:pPr>
        <w:ind w:firstLine="567"/>
        <w:jc w:val="center"/>
        <w:rPr>
          <w:b/>
          <w:color w:val="000000" w:themeColor="text1"/>
          <w:sz w:val="24"/>
          <w:szCs w:val="24"/>
        </w:rPr>
      </w:pPr>
      <w:r w:rsidRPr="00410ACA">
        <w:rPr>
          <w:b/>
          <w:color w:val="000000" w:themeColor="text1"/>
          <w:sz w:val="24"/>
          <w:szCs w:val="24"/>
        </w:rPr>
        <w:t>Адміністративні збори та платежі</w:t>
      </w:r>
      <w:proofErr w:type="gramStart"/>
      <w:r w:rsidRPr="00410ACA">
        <w:rPr>
          <w:b/>
          <w:color w:val="000000" w:themeColor="text1"/>
          <w:sz w:val="24"/>
          <w:szCs w:val="24"/>
        </w:rPr>
        <w:t xml:space="preserve"> ,</w:t>
      </w:r>
      <w:proofErr w:type="gramEnd"/>
      <w:r w:rsidRPr="00410ACA">
        <w:rPr>
          <w:b/>
          <w:color w:val="000000" w:themeColor="text1"/>
          <w:sz w:val="24"/>
          <w:szCs w:val="24"/>
        </w:rPr>
        <w:t xml:space="preserve"> доходи від некомерційної господарської діяльності</w:t>
      </w:r>
    </w:p>
    <w:p w:rsidR="00410ACA" w:rsidRPr="00295530" w:rsidRDefault="00410ACA" w:rsidP="00410ACA">
      <w:pPr>
        <w:ind w:firstLine="567"/>
        <w:jc w:val="both"/>
        <w:rPr>
          <w:b/>
          <w:color w:val="000000" w:themeColor="text1"/>
          <w:sz w:val="24"/>
          <w:szCs w:val="24"/>
          <w:lang w:val="uk-UA"/>
        </w:rPr>
      </w:pPr>
      <w:r w:rsidRPr="00410ACA">
        <w:rPr>
          <w:b/>
          <w:color w:val="000000" w:themeColor="text1"/>
          <w:sz w:val="24"/>
          <w:szCs w:val="24"/>
        </w:rPr>
        <w:t>Код  22010200 «Плата за ліцензію на певні види господарської діяльності та сертифікати, що видаються Радою міні</w:t>
      </w:r>
      <w:proofErr w:type="gramStart"/>
      <w:r w:rsidRPr="00410ACA">
        <w:rPr>
          <w:b/>
          <w:color w:val="000000" w:themeColor="text1"/>
          <w:sz w:val="24"/>
          <w:szCs w:val="24"/>
        </w:rPr>
        <w:t>стр</w:t>
      </w:r>
      <w:proofErr w:type="gramEnd"/>
      <w:r w:rsidRPr="00410ACA">
        <w:rPr>
          <w:b/>
          <w:color w:val="000000" w:themeColor="text1"/>
          <w:sz w:val="24"/>
          <w:szCs w:val="24"/>
        </w:rPr>
        <w:t xml:space="preserve">ів АРК, виконавчими органами місцевих рад і місцевими органами виконавчої влади» </w:t>
      </w:r>
      <w:r w:rsidRPr="00410ACA">
        <w:rPr>
          <w:color w:val="000000" w:themeColor="text1"/>
          <w:sz w:val="24"/>
          <w:szCs w:val="24"/>
        </w:rPr>
        <w:t>даний вид надходжень не планувався, фактично до місцевого бюджету надійшло 384,20 грн</w:t>
      </w:r>
      <w:r w:rsidRPr="00410ACA">
        <w:rPr>
          <w:b/>
          <w:color w:val="000000" w:themeColor="text1"/>
          <w:sz w:val="24"/>
          <w:szCs w:val="24"/>
        </w:rPr>
        <w:t>.</w:t>
      </w:r>
      <w:r w:rsidR="00295530">
        <w:rPr>
          <w:b/>
          <w:color w:val="000000" w:themeColor="text1"/>
          <w:sz w:val="24"/>
          <w:szCs w:val="24"/>
          <w:lang w:val="uk-UA"/>
        </w:rPr>
        <w:t>.</w:t>
      </w:r>
    </w:p>
    <w:p w:rsidR="00410ACA" w:rsidRPr="005A6A2B" w:rsidRDefault="00410ACA" w:rsidP="00410ACA">
      <w:pPr>
        <w:ind w:firstLine="567"/>
        <w:jc w:val="both"/>
        <w:rPr>
          <w:color w:val="000000" w:themeColor="text1"/>
          <w:sz w:val="24"/>
          <w:szCs w:val="24"/>
          <w:lang w:val="uk-UA"/>
        </w:rPr>
      </w:pPr>
      <w:r w:rsidRPr="005A6A2B">
        <w:rPr>
          <w:b/>
          <w:color w:val="000000" w:themeColor="text1"/>
          <w:sz w:val="24"/>
          <w:szCs w:val="24"/>
          <w:lang w:val="uk-UA"/>
        </w:rPr>
        <w:t xml:space="preserve">Код 22010300 «Адміністративний збір за проведення державної реєстрації юридичних осіб, фізичних-осіб-підприємців та громадських формувань» </w:t>
      </w:r>
      <w:r w:rsidRPr="005A6A2B">
        <w:rPr>
          <w:color w:val="000000" w:themeColor="text1"/>
          <w:sz w:val="24"/>
          <w:szCs w:val="24"/>
          <w:lang w:val="uk-UA"/>
        </w:rPr>
        <w:t>при плані 61</w:t>
      </w:r>
      <w:r w:rsidRPr="00410ACA">
        <w:rPr>
          <w:color w:val="000000" w:themeColor="text1"/>
          <w:sz w:val="24"/>
          <w:szCs w:val="24"/>
        </w:rPr>
        <w:t> </w:t>
      </w:r>
      <w:r w:rsidRPr="005A6A2B">
        <w:rPr>
          <w:color w:val="000000" w:themeColor="text1"/>
          <w:sz w:val="24"/>
          <w:szCs w:val="24"/>
          <w:lang w:val="uk-UA"/>
        </w:rPr>
        <w:t>908,00 грн. фактично надійшло до місцевого бюджету  126</w:t>
      </w:r>
      <w:r w:rsidRPr="00410ACA">
        <w:rPr>
          <w:color w:val="000000" w:themeColor="text1"/>
          <w:sz w:val="24"/>
          <w:szCs w:val="24"/>
        </w:rPr>
        <w:t> </w:t>
      </w:r>
      <w:r w:rsidRPr="005A6A2B">
        <w:rPr>
          <w:color w:val="000000" w:themeColor="text1"/>
          <w:sz w:val="24"/>
          <w:szCs w:val="24"/>
          <w:lang w:val="uk-UA"/>
        </w:rPr>
        <w:t>293,50 грн. що на 64</w:t>
      </w:r>
      <w:r w:rsidRPr="00410ACA">
        <w:rPr>
          <w:color w:val="000000" w:themeColor="text1"/>
          <w:sz w:val="24"/>
          <w:szCs w:val="24"/>
        </w:rPr>
        <w:t> </w:t>
      </w:r>
      <w:r w:rsidRPr="005A6A2B">
        <w:rPr>
          <w:color w:val="000000" w:themeColor="text1"/>
          <w:sz w:val="24"/>
          <w:szCs w:val="24"/>
          <w:lang w:val="uk-UA"/>
        </w:rPr>
        <w:t>385,50 грн. більше від запланованих показників, та становить 204, 0 % до річного плану.</w:t>
      </w:r>
    </w:p>
    <w:p w:rsidR="00410ACA" w:rsidRPr="00410ACA" w:rsidRDefault="00410ACA" w:rsidP="00410ACA">
      <w:pPr>
        <w:ind w:firstLine="567"/>
        <w:jc w:val="both"/>
        <w:rPr>
          <w:color w:val="000000" w:themeColor="text1"/>
          <w:sz w:val="24"/>
          <w:szCs w:val="24"/>
        </w:rPr>
      </w:pPr>
      <w:r w:rsidRPr="00410ACA">
        <w:rPr>
          <w:b/>
          <w:color w:val="000000" w:themeColor="text1"/>
          <w:sz w:val="24"/>
          <w:szCs w:val="24"/>
        </w:rPr>
        <w:t xml:space="preserve">Код  22012500 « Плата за надання інших адміністративних послуг» </w:t>
      </w:r>
      <w:r w:rsidRPr="00410ACA">
        <w:rPr>
          <w:color w:val="000000" w:themeColor="text1"/>
          <w:sz w:val="24"/>
          <w:szCs w:val="24"/>
        </w:rPr>
        <w:t xml:space="preserve">при плані 1 246 000,00 грн. фактично надійшло 1 925 540,97  грн., що на 679 540,97 грн. більше від  запланованого показника та становить 154,5 % до </w:t>
      </w:r>
      <w:proofErr w:type="gramStart"/>
      <w:r w:rsidRPr="00410ACA">
        <w:rPr>
          <w:color w:val="000000" w:themeColor="text1"/>
          <w:sz w:val="24"/>
          <w:szCs w:val="24"/>
        </w:rPr>
        <w:t>р</w:t>
      </w:r>
      <w:proofErr w:type="gramEnd"/>
      <w:r w:rsidRPr="00410ACA">
        <w:rPr>
          <w:color w:val="000000" w:themeColor="text1"/>
          <w:sz w:val="24"/>
          <w:szCs w:val="24"/>
        </w:rPr>
        <w:t>ічного плану.</w:t>
      </w:r>
    </w:p>
    <w:p w:rsidR="00410ACA" w:rsidRPr="00410ACA" w:rsidRDefault="00410ACA" w:rsidP="00410ACA">
      <w:pPr>
        <w:ind w:firstLine="567"/>
        <w:jc w:val="both"/>
        <w:rPr>
          <w:sz w:val="24"/>
          <w:szCs w:val="24"/>
        </w:rPr>
      </w:pPr>
      <w:r w:rsidRPr="00410ACA">
        <w:rPr>
          <w:b/>
          <w:color w:val="000000" w:themeColor="text1"/>
          <w:sz w:val="24"/>
          <w:szCs w:val="24"/>
        </w:rPr>
        <w:t>Код  22012600 « Адміністративний збі</w:t>
      </w:r>
      <w:proofErr w:type="gramStart"/>
      <w:r w:rsidRPr="00410ACA">
        <w:rPr>
          <w:b/>
          <w:color w:val="000000" w:themeColor="text1"/>
          <w:sz w:val="24"/>
          <w:szCs w:val="24"/>
        </w:rPr>
        <w:t>р</w:t>
      </w:r>
      <w:proofErr w:type="gramEnd"/>
      <w:r w:rsidRPr="00410ACA">
        <w:rPr>
          <w:b/>
          <w:color w:val="000000" w:themeColor="text1"/>
          <w:sz w:val="24"/>
          <w:szCs w:val="24"/>
        </w:rPr>
        <w:t xml:space="preserve"> за державну реєстрацію речових прав на нерухоме майно та їх обтяжень» </w:t>
      </w:r>
      <w:r w:rsidRPr="00410ACA">
        <w:rPr>
          <w:color w:val="000000" w:themeColor="text1"/>
          <w:sz w:val="24"/>
          <w:szCs w:val="24"/>
        </w:rPr>
        <w:t>при плані 309 275,00 грн. фактично надійшло 126 074,00 грн., що на 183 201,00 грн. менше від запланованого показника, та становить 40,8% до річного плану</w:t>
      </w:r>
      <w:r w:rsidRPr="00410ACA">
        <w:rPr>
          <w:b/>
          <w:color w:val="000000" w:themeColor="text1"/>
          <w:sz w:val="24"/>
          <w:szCs w:val="24"/>
        </w:rPr>
        <w:t>.</w:t>
      </w:r>
      <w:r w:rsidRPr="00410ACA">
        <w:rPr>
          <w:sz w:val="24"/>
          <w:szCs w:val="24"/>
        </w:rPr>
        <w:t xml:space="preserve"> Даний вид надходження  не виконаний за рахунок не досягнення очікуваної кількості наданих адміністративних послуг, ніж заплановано у 2019 році.</w:t>
      </w:r>
    </w:p>
    <w:p w:rsidR="00410ACA" w:rsidRPr="00410ACA" w:rsidRDefault="00410ACA" w:rsidP="00410ACA">
      <w:pPr>
        <w:ind w:firstLine="567"/>
        <w:jc w:val="both"/>
        <w:rPr>
          <w:sz w:val="24"/>
          <w:szCs w:val="24"/>
        </w:rPr>
      </w:pPr>
      <w:r w:rsidRPr="00410ACA">
        <w:rPr>
          <w:sz w:val="24"/>
          <w:szCs w:val="24"/>
        </w:rPr>
        <w:t xml:space="preserve">  </w:t>
      </w:r>
      <w:r w:rsidRPr="00410ACA">
        <w:rPr>
          <w:b/>
          <w:color w:val="000000" w:themeColor="text1"/>
          <w:sz w:val="24"/>
          <w:szCs w:val="24"/>
        </w:rPr>
        <w:t>Код  22012900 «Плата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w:t>
      </w:r>
      <w:proofErr w:type="gramStart"/>
      <w:r w:rsidRPr="00410ACA">
        <w:rPr>
          <w:b/>
          <w:color w:val="000000" w:themeColor="text1"/>
          <w:sz w:val="24"/>
          <w:szCs w:val="24"/>
        </w:rPr>
        <w:t>,ф</w:t>
      </w:r>
      <w:proofErr w:type="gramEnd"/>
      <w:r w:rsidRPr="00410ACA">
        <w:rPr>
          <w:b/>
          <w:color w:val="000000" w:themeColor="text1"/>
          <w:sz w:val="24"/>
          <w:szCs w:val="24"/>
        </w:rPr>
        <w:t xml:space="preserve">ізичних осіб-підприємців та громадських формувань, а також плата за надання інших платних послуг» </w:t>
      </w:r>
      <w:r w:rsidRPr="00410ACA">
        <w:rPr>
          <w:color w:val="000000" w:themeColor="text1"/>
          <w:sz w:val="24"/>
          <w:szCs w:val="24"/>
        </w:rPr>
        <w:t xml:space="preserve">при плані  37 683,00 грн. фактично надійшло 1 540,00 грн., що на 36 143,00 грн. менше від запланованих надходжень та становить 4,1% до </w:t>
      </w:r>
      <w:proofErr w:type="gramStart"/>
      <w:r w:rsidRPr="00410ACA">
        <w:rPr>
          <w:color w:val="000000" w:themeColor="text1"/>
          <w:sz w:val="24"/>
          <w:szCs w:val="24"/>
        </w:rPr>
        <w:t>р</w:t>
      </w:r>
      <w:proofErr w:type="gramEnd"/>
      <w:r w:rsidRPr="00410ACA">
        <w:rPr>
          <w:color w:val="000000" w:themeColor="text1"/>
          <w:sz w:val="24"/>
          <w:szCs w:val="24"/>
        </w:rPr>
        <w:t>ічного плану.</w:t>
      </w:r>
      <w:r w:rsidRPr="00410ACA">
        <w:rPr>
          <w:sz w:val="24"/>
          <w:szCs w:val="24"/>
        </w:rPr>
        <w:t xml:space="preserve"> Даний вид надходження  не виконаний за рахунок не досягнення очікуваної кількості наданих адміністративних послуг, ніж заплановано у 2019 році.</w:t>
      </w:r>
    </w:p>
    <w:p w:rsidR="00410ACA" w:rsidRPr="00410ACA" w:rsidRDefault="00410ACA" w:rsidP="00410ACA">
      <w:pPr>
        <w:ind w:firstLine="567"/>
        <w:jc w:val="both"/>
        <w:rPr>
          <w:color w:val="000000" w:themeColor="text1"/>
          <w:sz w:val="24"/>
          <w:szCs w:val="24"/>
        </w:rPr>
      </w:pPr>
      <w:r w:rsidRPr="00410ACA">
        <w:rPr>
          <w:b/>
          <w:color w:val="000000" w:themeColor="text1"/>
          <w:sz w:val="24"/>
          <w:szCs w:val="24"/>
        </w:rPr>
        <w:t xml:space="preserve">Код 22080400 «Надходження від орендної плати за користування цілісним майновим комплексом та іншим майном, що перебуває в комунальній власності» </w:t>
      </w:r>
      <w:r w:rsidRPr="00410ACA">
        <w:rPr>
          <w:color w:val="000000" w:themeColor="text1"/>
          <w:sz w:val="24"/>
          <w:szCs w:val="24"/>
        </w:rPr>
        <w:t xml:space="preserve">при плані  85 500,00 грн. фактично надійшло 146 493,83 грн., що на  60 993,83 грн. більше від запланованого показника, та становить 171,3 % до </w:t>
      </w:r>
      <w:proofErr w:type="gramStart"/>
      <w:r w:rsidRPr="00410ACA">
        <w:rPr>
          <w:color w:val="000000" w:themeColor="text1"/>
          <w:sz w:val="24"/>
          <w:szCs w:val="24"/>
        </w:rPr>
        <w:t>р</w:t>
      </w:r>
      <w:proofErr w:type="gramEnd"/>
      <w:r w:rsidRPr="00410ACA">
        <w:rPr>
          <w:color w:val="000000" w:themeColor="text1"/>
          <w:sz w:val="24"/>
          <w:szCs w:val="24"/>
        </w:rPr>
        <w:t>ічного плану.</w:t>
      </w:r>
    </w:p>
    <w:p w:rsidR="00410ACA" w:rsidRPr="00410ACA" w:rsidRDefault="00410ACA" w:rsidP="00410ACA">
      <w:pPr>
        <w:ind w:firstLine="567"/>
        <w:jc w:val="both"/>
        <w:rPr>
          <w:sz w:val="24"/>
          <w:szCs w:val="24"/>
        </w:rPr>
      </w:pPr>
      <w:r w:rsidRPr="00410ACA">
        <w:rPr>
          <w:b/>
          <w:color w:val="000000" w:themeColor="text1"/>
          <w:sz w:val="24"/>
          <w:szCs w:val="24"/>
        </w:rPr>
        <w:t xml:space="preserve">Код 22090000 «Державне мито» </w:t>
      </w:r>
      <w:r w:rsidRPr="00410ACA">
        <w:rPr>
          <w:color w:val="000000" w:themeColor="text1"/>
          <w:sz w:val="24"/>
          <w:szCs w:val="24"/>
        </w:rPr>
        <w:t xml:space="preserve">при плані 314 580,00 фактично надійшло 463 250,73 грн., що на 148 670,73 грн. більше від запланованого показника, </w:t>
      </w:r>
      <w:r w:rsidRPr="00410ACA">
        <w:rPr>
          <w:sz w:val="24"/>
          <w:szCs w:val="24"/>
        </w:rPr>
        <w:t xml:space="preserve">та становить  147,3 %. до </w:t>
      </w:r>
      <w:proofErr w:type="gramStart"/>
      <w:r w:rsidRPr="00410ACA">
        <w:rPr>
          <w:sz w:val="24"/>
          <w:szCs w:val="24"/>
        </w:rPr>
        <w:t>р</w:t>
      </w:r>
      <w:proofErr w:type="gramEnd"/>
      <w:r w:rsidRPr="00410ACA">
        <w:rPr>
          <w:sz w:val="24"/>
          <w:szCs w:val="24"/>
        </w:rPr>
        <w:t>ічного плану. Збільшення  надходжень державного мита, пов</w:t>
      </w:r>
      <w:proofErr w:type="gramStart"/>
      <w:r w:rsidRPr="00410ACA">
        <w:rPr>
          <w:sz w:val="24"/>
          <w:szCs w:val="24"/>
        </w:rPr>
        <w:t>`я</w:t>
      </w:r>
      <w:proofErr w:type="gramEnd"/>
      <w:r w:rsidRPr="00410ACA">
        <w:rPr>
          <w:sz w:val="24"/>
          <w:szCs w:val="24"/>
        </w:rPr>
        <w:t>зано з видачею та оформленням закордонних паспортів (посвідок) та паспортів громадян України та  оформлення документів, у тому числі  на спадщину і дарування.</w:t>
      </w:r>
    </w:p>
    <w:p w:rsidR="00410ACA" w:rsidRPr="00410ACA" w:rsidRDefault="00410ACA" w:rsidP="00410ACA">
      <w:pPr>
        <w:ind w:firstLine="567"/>
        <w:jc w:val="both"/>
        <w:rPr>
          <w:sz w:val="24"/>
          <w:szCs w:val="24"/>
        </w:rPr>
      </w:pPr>
      <w:r w:rsidRPr="00410ACA">
        <w:rPr>
          <w:sz w:val="24"/>
          <w:szCs w:val="24"/>
        </w:rPr>
        <w:t xml:space="preserve"> </w:t>
      </w:r>
      <w:r w:rsidRPr="00410ACA">
        <w:rPr>
          <w:b/>
          <w:sz w:val="24"/>
          <w:szCs w:val="24"/>
        </w:rPr>
        <w:t xml:space="preserve">Код 24060300 «Інші надходження» </w:t>
      </w:r>
      <w:proofErr w:type="gramStart"/>
      <w:r w:rsidRPr="00410ACA">
        <w:rPr>
          <w:sz w:val="24"/>
          <w:szCs w:val="24"/>
        </w:rPr>
        <w:t>при</w:t>
      </w:r>
      <w:proofErr w:type="gramEnd"/>
      <w:r w:rsidRPr="00410ACA">
        <w:rPr>
          <w:sz w:val="24"/>
          <w:szCs w:val="24"/>
        </w:rPr>
        <w:t xml:space="preserve"> плані 1325,00 грн. фактично надійшло 438 311,26 грн, що на 436 986,26 грн. більше від запланованого показника, в тому числі:</w:t>
      </w:r>
    </w:p>
    <w:p w:rsidR="00410ACA" w:rsidRPr="00410ACA" w:rsidRDefault="00410ACA" w:rsidP="00410ACA">
      <w:pPr>
        <w:pStyle w:val="af3"/>
        <w:numPr>
          <w:ilvl w:val="0"/>
          <w:numId w:val="16"/>
        </w:numPr>
        <w:spacing w:line="276" w:lineRule="auto"/>
        <w:ind w:left="0"/>
        <w:jc w:val="both"/>
        <w:rPr>
          <w:b/>
          <w:color w:val="000000" w:themeColor="text1"/>
          <w:lang w:val="uk-UA"/>
        </w:rPr>
      </w:pPr>
      <w:r w:rsidRPr="00410ACA">
        <w:rPr>
          <w:lang w:val="uk-UA"/>
        </w:rPr>
        <w:t>сплата збитків за використання земельних ділянок</w:t>
      </w:r>
      <w:r w:rsidRPr="00410ACA">
        <w:rPr>
          <w:b/>
          <w:lang w:val="uk-UA"/>
        </w:rPr>
        <w:t xml:space="preserve">  </w:t>
      </w:r>
      <w:r w:rsidRPr="00410ACA">
        <w:rPr>
          <w:lang w:val="uk-UA"/>
        </w:rPr>
        <w:t>в сумі 386 394,58 грн.</w:t>
      </w:r>
      <w:r w:rsidRPr="00410ACA">
        <w:rPr>
          <w:b/>
          <w:lang w:val="uk-UA"/>
        </w:rPr>
        <w:t xml:space="preserve"> (</w:t>
      </w:r>
      <w:r w:rsidRPr="00410ACA">
        <w:rPr>
          <w:lang w:val="uk-UA"/>
        </w:rPr>
        <w:t>ТОВ «ВАТ», ТОВ «АТК», ПП «Крок», Гуркевич В.В.);</w:t>
      </w:r>
    </w:p>
    <w:p w:rsidR="00410ACA" w:rsidRPr="00410ACA" w:rsidRDefault="00410ACA" w:rsidP="00410ACA">
      <w:pPr>
        <w:pStyle w:val="af3"/>
        <w:numPr>
          <w:ilvl w:val="0"/>
          <w:numId w:val="16"/>
        </w:numPr>
        <w:spacing w:line="276" w:lineRule="auto"/>
        <w:ind w:left="0"/>
        <w:jc w:val="both"/>
        <w:rPr>
          <w:color w:val="000000" w:themeColor="text1"/>
          <w:lang w:val="uk-UA"/>
        </w:rPr>
      </w:pPr>
      <w:r w:rsidRPr="00410ACA">
        <w:rPr>
          <w:lang w:val="uk-UA"/>
        </w:rPr>
        <w:t>сплата пайового внеску на утримання об’єктів благоустрою в сумі</w:t>
      </w:r>
      <w:r w:rsidRPr="00410ACA">
        <w:rPr>
          <w:b/>
          <w:lang w:val="uk-UA"/>
        </w:rPr>
        <w:t xml:space="preserve"> </w:t>
      </w:r>
      <w:r w:rsidRPr="00410ACA">
        <w:rPr>
          <w:lang w:val="uk-UA"/>
        </w:rPr>
        <w:t>3562,88 грн</w:t>
      </w:r>
      <w:r w:rsidRPr="00410ACA">
        <w:rPr>
          <w:b/>
          <w:lang w:val="uk-UA"/>
        </w:rPr>
        <w:t xml:space="preserve">. </w:t>
      </w:r>
      <w:r w:rsidRPr="00410ACA">
        <w:rPr>
          <w:lang w:val="uk-UA"/>
        </w:rPr>
        <w:t>( Самашко П.П, Кітюшко О.О);</w:t>
      </w:r>
    </w:p>
    <w:p w:rsidR="00410ACA" w:rsidRPr="00410ACA" w:rsidRDefault="00410ACA" w:rsidP="00410ACA">
      <w:pPr>
        <w:pStyle w:val="af3"/>
        <w:numPr>
          <w:ilvl w:val="0"/>
          <w:numId w:val="16"/>
        </w:numPr>
        <w:spacing w:line="276" w:lineRule="auto"/>
        <w:ind w:left="0"/>
        <w:jc w:val="both"/>
        <w:rPr>
          <w:color w:val="000000" w:themeColor="text1"/>
          <w:lang w:val="uk-UA"/>
        </w:rPr>
      </w:pPr>
      <w:r w:rsidRPr="00410ACA">
        <w:rPr>
          <w:lang w:val="uk-UA"/>
        </w:rPr>
        <w:t>повернення коштів  минулих  років, перерахування коштів в зв’язку з неможливістю подальшого їх використання в сумі  48 240,64 грн. (Управління освіти, відділ спорту, КЗ «Фастівська міська лікарня», управління культури та туризму, Управління соціального захисту населення ВК ФМР);</w:t>
      </w:r>
    </w:p>
    <w:p w:rsidR="00410ACA" w:rsidRPr="00410ACA" w:rsidRDefault="00410ACA" w:rsidP="00410ACA">
      <w:pPr>
        <w:pStyle w:val="af3"/>
        <w:numPr>
          <w:ilvl w:val="0"/>
          <w:numId w:val="16"/>
        </w:numPr>
        <w:spacing w:line="276" w:lineRule="auto"/>
        <w:ind w:left="0"/>
        <w:jc w:val="both"/>
        <w:rPr>
          <w:color w:val="000000" w:themeColor="text1"/>
          <w:lang w:val="uk-UA"/>
        </w:rPr>
      </w:pPr>
      <w:r w:rsidRPr="00410ACA">
        <w:rPr>
          <w:lang w:val="uk-UA"/>
        </w:rPr>
        <w:t>сплата за надлишкові метри в сумі 20,28 грн. (Грушецька І.М, Димура Н.М., Галінська Н.П.,  Сербін Л.Г., Дубель О.В.);</w:t>
      </w:r>
    </w:p>
    <w:p w:rsidR="00410ACA" w:rsidRPr="00410ACA" w:rsidRDefault="00410ACA" w:rsidP="00410ACA">
      <w:pPr>
        <w:pStyle w:val="af3"/>
        <w:numPr>
          <w:ilvl w:val="0"/>
          <w:numId w:val="16"/>
        </w:numPr>
        <w:spacing w:line="276" w:lineRule="auto"/>
        <w:ind w:left="0"/>
        <w:jc w:val="both"/>
        <w:rPr>
          <w:color w:val="000000" w:themeColor="text1"/>
          <w:lang w:val="uk-UA"/>
        </w:rPr>
      </w:pPr>
      <w:r w:rsidRPr="00410ACA">
        <w:rPr>
          <w:lang w:val="uk-UA"/>
        </w:rPr>
        <w:t>помилково сплачені кошти за  встановлення земельного сервітуту в сумі 92,88 грн. (Рудік Ж.Б).</w:t>
      </w:r>
    </w:p>
    <w:p w:rsidR="00410ACA" w:rsidRPr="00410ACA" w:rsidRDefault="00410ACA" w:rsidP="00410ACA">
      <w:pPr>
        <w:ind w:firstLine="567"/>
        <w:jc w:val="center"/>
        <w:rPr>
          <w:b/>
          <w:color w:val="000000" w:themeColor="text1"/>
          <w:sz w:val="24"/>
          <w:szCs w:val="24"/>
        </w:rPr>
      </w:pPr>
      <w:proofErr w:type="gramStart"/>
      <w:r w:rsidRPr="00410ACA">
        <w:rPr>
          <w:b/>
          <w:color w:val="000000" w:themeColor="text1"/>
          <w:sz w:val="24"/>
          <w:szCs w:val="24"/>
        </w:rPr>
        <w:t>Спец</w:t>
      </w:r>
      <w:proofErr w:type="gramEnd"/>
      <w:r w:rsidRPr="00410ACA">
        <w:rPr>
          <w:b/>
          <w:color w:val="000000" w:themeColor="text1"/>
          <w:sz w:val="24"/>
          <w:szCs w:val="24"/>
        </w:rPr>
        <w:t>іальний фонд</w:t>
      </w:r>
    </w:p>
    <w:p w:rsidR="00410ACA" w:rsidRPr="00410ACA" w:rsidRDefault="00410ACA" w:rsidP="00410ACA">
      <w:pPr>
        <w:ind w:firstLine="720"/>
        <w:jc w:val="both"/>
        <w:rPr>
          <w:sz w:val="24"/>
          <w:szCs w:val="24"/>
        </w:rPr>
      </w:pPr>
      <w:r w:rsidRPr="00410ACA">
        <w:rPr>
          <w:sz w:val="24"/>
          <w:szCs w:val="24"/>
        </w:rPr>
        <w:t xml:space="preserve">За 2019 </w:t>
      </w:r>
      <w:proofErr w:type="gramStart"/>
      <w:r w:rsidRPr="00410ACA">
        <w:rPr>
          <w:sz w:val="24"/>
          <w:szCs w:val="24"/>
        </w:rPr>
        <w:t>р</w:t>
      </w:r>
      <w:proofErr w:type="gramEnd"/>
      <w:r w:rsidRPr="00410ACA">
        <w:rPr>
          <w:sz w:val="24"/>
          <w:szCs w:val="24"/>
        </w:rPr>
        <w:t>ік  бюджет  міста отримав  19 131 158,47  грн. доходів спеціального фонду,  при плані 17 491 825,00 грн. що  складає  109,0%  затвердженого розпису на 2019 рік.</w:t>
      </w:r>
    </w:p>
    <w:p w:rsidR="00410ACA" w:rsidRPr="00410ACA" w:rsidRDefault="00410ACA" w:rsidP="00410ACA">
      <w:pPr>
        <w:ind w:firstLine="720"/>
        <w:jc w:val="both"/>
        <w:rPr>
          <w:sz w:val="24"/>
          <w:szCs w:val="24"/>
        </w:rPr>
      </w:pPr>
      <w:r w:rsidRPr="00410ACA">
        <w:rPr>
          <w:b/>
          <w:sz w:val="24"/>
          <w:szCs w:val="24"/>
        </w:rPr>
        <w:t>Код 12020100 «Податок з власників наземних транспортних засобі</w:t>
      </w:r>
      <w:proofErr w:type="gramStart"/>
      <w:r w:rsidRPr="00410ACA">
        <w:rPr>
          <w:b/>
          <w:sz w:val="24"/>
          <w:szCs w:val="24"/>
        </w:rPr>
        <w:t>в</w:t>
      </w:r>
      <w:proofErr w:type="gramEnd"/>
      <w:r w:rsidRPr="00410ACA">
        <w:rPr>
          <w:b/>
          <w:sz w:val="24"/>
          <w:szCs w:val="24"/>
        </w:rPr>
        <w:t xml:space="preserve"> </w:t>
      </w:r>
      <w:proofErr w:type="gramStart"/>
      <w:r w:rsidRPr="00410ACA">
        <w:rPr>
          <w:b/>
          <w:sz w:val="24"/>
          <w:szCs w:val="24"/>
        </w:rPr>
        <w:t>та</w:t>
      </w:r>
      <w:proofErr w:type="gramEnd"/>
      <w:r w:rsidRPr="00410ACA">
        <w:rPr>
          <w:b/>
          <w:sz w:val="24"/>
          <w:szCs w:val="24"/>
        </w:rPr>
        <w:t xml:space="preserve"> інших самохідних машин і механізмів (юридичних осіб) </w:t>
      </w:r>
      <w:r w:rsidRPr="00410ACA">
        <w:rPr>
          <w:sz w:val="24"/>
          <w:szCs w:val="24"/>
        </w:rPr>
        <w:t>даний вид надходжень не планувався, але фактично до місцевого бюджету надійшло 16 502,12 грн.</w:t>
      </w:r>
    </w:p>
    <w:p w:rsidR="00410ACA" w:rsidRPr="00410ACA" w:rsidRDefault="00410ACA" w:rsidP="00410ACA">
      <w:pPr>
        <w:ind w:firstLine="720"/>
        <w:jc w:val="both"/>
        <w:rPr>
          <w:sz w:val="24"/>
          <w:szCs w:val="24"/>
        </w:rPr>
      </w:pPr>
      <w:r w:rsidRPr="00410ACA">
        <w:rPr>
          <w:b/>
          <w:sz w:val="24"/>
          <w:szCs w:val="24"/>
        </w:rPr>
        <w:lastRenderedPageBreak/>
        <w:t xml:space="preserve">Код 19010000 «Екологічний податок» </w:t>
      </w:r>
      <w:r w:rsidRPr="00410ACA">
        <w:rPr>
          <w:sz w:val="24"/>
          <w:szCs w:val="24"/>
        </w:rPr>
        <w:t xml:space="preserve">надходження екологічного податку при плані  100 000,00 грн., фактично надійшло 62 721,07 грн., що на  37 278,93 грн. менше від запланованого показника, та становить 63,0% до </w:t>
      </w:r>
      <w:proofErr w:type="gramStart"/>
      <w:r w:rsidRPr="00410ACA">
        <w:rPr>
          <w:sz w:val="24"/>
          <w:szCs w:val="24"/>
        </w:rPr>
        <w:t>р</w:t>
      </w:r>
      <w:proofErr w:type="gramEnd"/>
      <w:r w:rsidRPr="00410ACA">
        <w:rPr>
          <w:sz w:val="24"/>
          <w:szCs w:val="24"/>
        </w:rPr>
        <w:t>ічного розпису на 2019 рік.</w:t>
      </w:r>
    </w:p>
    <w:p w:rsidR="00410ACA" w:rsidRPr="00410ACA" w:rsidRDefault="00410ACA" w:rsidP="00410ACA">
      <w:pPr>
        <w:ind w:firstLine="720"/>
        <w:jc w:val="both"/>
        <w:rPr>
          <w:sz w:val="24"/>
          <w:szCs w:val="24"/>
        </w:rPr>
      </w:pPr>
      <w:r w:rsidRPr="00410ACA">
        <w:rPr>
          <w:b/>
          <w:sz w:val="24"/>
          <w:szCs w:val="24"/>
        </w:rPr>
        <w:t>Код 19050000 «Збі</w:t>
      </w:r>
      <w:proofErr w:type="gramStart"/>
      <w:r w:rsidRPr="00410ACA">
        <w:rPr>
          <w:b/>
          <w:sz w:val="24"/>
          <w:szCs w:val="24"/>
        </w:rPr>
        <w:t>р</w:t>
      </w:r>
      <w:proofErr w:type="gramEnd"/>
      <w:r w:rsidRPr="00410ACA">
        <w:rPr>
          <w:b/>
          <w:sz w:val="24"/>
          <w:szCs w:val="24"/>
        </w:rPr>
        <w:t xml:space="preserve"> за забруднення навколишнього природного середовища»  </w:t>
      </w:r>
      <w:r w:rsidRPr="00410ACA">
        <w:rPr>
          <w:sz w:val="24"/>
          <w:szCs w:val="24"/>
        </w:rPr>
        <w:t>даний вид надходжень не планувався, але фактично до місцевого бюджету надійшло 419,19 грн.</w:t>
      </w:r>
    </w:p>
    <w:p w:rsidR="00410ACA" w:rsidRPr="00410ACA" w:rsidRDefault="00410ACA" w:rsidP="00410ACA">
      <w:pPr>
        <w:ind w:firstLine="567"/>
        <w:jc w:val="both"/>
        <w:rPr>
          <w:b/>
          <w:sz w:val="24"/>
          <w:szCs w:val="24"/>
        </w:rPr>
      </w:pPr>
      <w:r w:rsidRPr="00410ACA">
        <w:rPr>
          <w:b/>
          <w:sz w:val="24"/>
          <w:szCs w:val="24"/>
        </w:rPr>
        <w:t xml:space="preserve">Код 24062100 «Грошові стягнення за шкоду, заподіяну порушенням законодавства про охорону навколишнього середовища внаслідок господарської та іншої діяльності» </w:t>
      </w:r>
      <w:r w:rsidRPr="00410ACA">
        <w:rPr>
          <w:sz w:val="24"/>
          <w:szCs w:val="24"/>
        </w:rPr>
        <w:t xml:space="preserve">даний вид надходжень не планувався, але  фактично до </w:t>
      </w:r>
      <w:proofErr w:type="gramStart"/>
      <w:r w:rsidRPr="00410ACA">
        <w:rPr>
          <w:sz w:val="24"/>
          <w:szCs w:val="24"/>
        </w:rPr>
        <w:t>м</w:t>
      </w:r>
      <w:proofErr w:type="gramEnd"/>
      <w:r w:rsidRPr="00410ACA">
        <w:rPr>
          <w:sz w:val="24"/>
          <w:szCs w:val="24"/>
        </w:rPr>
        <w:t>ісцевого бюджету надійшло</w:t>
      </w:r>
      <w:r w:rsidRPr="00410ACA">
        <w:rPr>
          <w:b/>
          <w:sz w:val="24"/>
          <w:szCs w:val="24"/>
        </w:rPr>
        <w:t xml:space="preserve">  </w:t>
      </w:r>
      <w:r w:rsidRPr="00410ACA">
        <w:rPr>
          <w:sz w:val="24"/>
          <w:szCs w:val="24"/>
        </w:rPr>
        <w:t>1 445,00 грн.</w:t>
      </w:r>
    </w:p>
    <w:p w:rsidR="00410ACA" w:rsidRPr="00410ACA" w:rsidRDefault="00410ACA" w:rsidP="00410ACA">
      <w:pPr>
        <w:ind w:firstLine="567"/>
        <w:jc w:val="both"/>
        <w:rPr>
          <w:b/>
          <w:sz w:val="24"/>
          <w:szCs w:val="24"/>
        </w:rPr>
      </w:pPr>
      <w:r w:rsidRPr="00410ACA">
        <w:rPr>
          <w:b/>
          <w:sz w:val="24"/>
          <w:szCs w:val="24"/>
        </w:rPr>
        <w:t xml:space="preserve">Код 24170000 «Надходження коштів пайової участі у розвитку інфраструктури населеного пункту» </w:t>
      </w:r>
      <w:r w:rsidRPr="00410ACA">
        <w:rPr>
          <w:sz w:val="24"/>
          <w:szCs w:val="24"/>
        </w:rPr>
        <w:t>при плані  469 500,00 грн. фактично надійшло до бюджету   487 910,33 грн., що більше  на 18 410,33 грн.,  та становить 103,9 %</w:t>
      </w:r>
      <w:r w:rsidRPr="00410ACA">
        <w:rPr>
          <w:b/>
          <w:sz w:val="24"/>
          <w:szCs w:val="24"/>
        </w:rPr>
        <w:t xml:space="preserve"> </w:t>
      </w:r>
      <w:r w:rsidRPr="00410ACA">
        <w:rPr>
          <w:sz w:val="24"/>
          <w:szCs w:val="24"/>
        </w:rPr>
        <w:t xml:space="preserve">до </w:t>
      </w:r>
      <w:proofErr w:type="gramStart"/>
      <w:r w:rsidRPr="00410ACA">
        <w:rPr>
          <w:sz w:val="24"/>
          <w:szCs w:val="24"/>
        </w:rPr>
        <w:t>р</w:t>
      </w:r>
      <w:proofErr w:type="gramEnd"/>
      <w:r w:rsidRPr="00410ACA">
        <w:rPr>
          <w:sz w:val="24"/>
          <w:szCs w:val="24"/>
        </w:rPr>
        <w:t>ічного розпису на 2019 рік.</w:t>
      </w:r>
      <w:r w:rsidRPr="00410ACA">
        <w:rPr>
          <w:b/>
          <w:sz w:val="24"/>
          <w:szCs w:val="24"/>
        </w:rPr>
        <w:t xml:space="preserve"> </w:t>
      </w:r>
      <w:r w:rsidRPr="00410ACA">
        <w:rPr>
          <w:sz w:val="24"/>
          <w:szCs w:val="24"/>
        </w:rPr>
        <w:t>Збільшення надходжень зумовлене  активізацією претензійно-позовної роботи місцевої прокуратури та виконавчого комітету Фастівської міської ради  щодо стягнення заборгованості зі сплати пайового внеску до бюджету міста Фасті</w:t>
      </w:r>
      <w:proofErr w:type="gramStart"/>
      <w:r w:rsidRPr="00410ACA">
        <w:rPr>
          <w:sz w:val="24"/>
          <w:szCs w:val="24"/>
        </w:rPr>
        <w:t>в</w:t>
      </w:r>
      <w:proofErr w:type="gramEnd"/>
      <w:r w:rsidRPr="00410ACA">
        <w:rPr>
          <w:sz w:val="24"/>
          <w:szCs w:val="24"/>
        </w:rPr>
        <w:t>.</w:t>
      </w:r>
      <w:r w:rsidRPr="00410ACA">
        <w:rPr>
          <w:b/>
          <w:sz w:val="24"/>
          <w:szCs w:val="24"/>
        </w:rPr>
        <w:t xml:space="preserve"> </w:t>
      </w:r>
    </w:p>
    <w:p w:rsidR="00410ACA" w:rsidRPr="00410ACA" w:rsidRDefault="00410ACA" w:rsidP="00410ACA">
      <w:pPr>
        <w:pStyle w:val="af3"/>
        <w:spacing w:line="276" w:lineRule="auto"/>
        <w:ind w:left="0" w:firstLine="720"/>
        <w:jc w:val="both"/>
        <w:rPr>
          <w:lang w:val="uk-UA"/>
        </w:rPr>
      </w:pPr>
      <w:r w:rsidRPr="00410ACA">
        <w:rPr>
          <w:b/>
          <w:lang w:val="uk-UA"/>
        </w:rPr>
        <w:t>Код 25000000 «Власні надходження бюджетних установ»</w:t>
      </w:r>
      <w:r w:rsidRPr="00410ACA">
        <w:rPr>
          <w:lang w:val="uk-UA"/>
        </w:rPr>
        <w:t xml:space="preserve"> у доходах  спеціального фонду займають найбільшу  питому вагу  - 96,0%, їх отримано в сумі  18 314 715,08 грн., при плані 15 120 800,00 грн., що складає 121,1% затвердженого розпису на 2019 рік. </w:t>
      </w:r>
    </w:p>
    <w:p w:rsidR="00410ACA" w:rsidRPr="00410ACA" w:rsidRDefault="00410ACA" w:rsidP="00410ACA">
      <w:pPr>
        <w:pStyle w:val="af3"/>
        <w:spacing w:line="276" w:lineRule="auto"/>
        <w:ind w:left="0" w:firstLine="720"/>
        <w:jc w:val="both"/>
        <w:rPr>
          <w:lang w:val="uk-UA"/>
        </w:rPr>
      </w:pPr>
      <w:r w:rsidRPr="00410ACA">
        <w:rPr>
          <w:lang w:val="uk-UA"/>
        </w:rPr>
        <w:t>Відповідно до  п</w:t>
      </w:r>
      <w:r w:rsidRPr="00410ACA">
        <w:t>останов</w:t>
      </w:r>
      <w:r w:rsidRPr="00410ACA">
        <w:rPr>
          <w:lang w:val="uk-UA"/>
        </w:rPr>
        <w:t>и</w:t>
      </w:r>
      <w:r w:rsidRPr="00410ACA">
        <w:t xml:space="preserve"> Кабінету Міністрів України від 28 лютого 2002 року № 228 “Про затвердження Порядку складання, розгляду, затвердження та основних вимог до виконання кошторисів бюджетних установ” зі змінами, тільки надходження від плати за послуги, що надаються бюджетними установами згідно із законодавством, мають постійний характер і обов’язково плануються у бюджеті, інші джерела власних надходжень бюджетних установ (благодійні внески, гранти та дарунки; кошти, що отримуються бюджетними установами на виконання окремих доручень та інвестиційних проектів) не мають постійного характеру і плануються лише у випадках, що попередньо визначені рішеннями Кабінету Міністрів України, укладеними угодами тощо.</w:t>
      </w:r>
      <w:r w:rsidRPr="00410ACA">
        <w:rPr>
          <w:lang w:val="uk-UA"/>
        </w:rPr>
        <w:t xml:space="preserve"> </w:t>
      </w:r>
    </w:p>
    <w:p w:rsidR="00410ACA" w:rsidRPr="00410ACA" w:rsidRDefault="00410ACA" w:rsidP="00410ACA">
      <w:pPr>
        <w:pStyle w:val="af3"/>
        <w:spacing w:line="276" w:lineRule="auto"/>
        <w:ind w:left="0" w:firstLine="567"/>
        <w:jc w:val="both"/>
        <w:rPr>
          <w:lang w:val="uk-UA"/>
        </w:rPr>
      </w:pPr>
      <w:r w:rsidRPr="00410ACA">
        <w:rPr>
          <w:b/>
          <w:lang w:val="uk-UA"/>
        </w:rPr>
        <w:t xml:space="preserve">Код 31030000 «Кошти від відчуження майна, що належить АРК та майна, що перебуває в комунальній власності» </w:t>
      </w:r>
      <w:r w:rsidRPr="00410ACA">
        <w:rPr>
          <w:lang w:val="uk-UA"/>
        </w:rPr>
        <w:t>при плані 1 151 525,00 грн., надходження до бюджету відсутні у зв’язку з відсутністю проведення аукціону продажу майна.</w:t>
      </w:r>
    </w:p>
    <w:p w:rsidR="00410ACA" w:rsidRPr="00410ACA" w:rsidRDefault="00410ACA" w:rsidP="00410ACA">
      <w:pPr>
        <w:ind w:firstLine="567"/>
        <w:jc w:val="both"/>
        <w:rPr>
          <w:b/>
          <w:sz w:val="24"/>
          <w:szCs w:val="24"/>
          <w:lang w:val="uk-UA"/>
        </w:rPr>
      </w:pPr>
      <w:r w:rsidRPr="00410ACA">
        <w:rPr>
          <w:b/>
          <w:sz w:val="24"/>
          <w:szCs w:val="24"/>
          <w:lang w:val="uk-UA"/>
        </w:rPr>
        <w:t xml:space="preserve">Код 33010000 «Кошти від продажу землі» </w:t>
      </w:r>
      <w:r w:rsidRPr="00410ACA">
        <w:rPr>
          <w:sz w:val="24"/>
          <w:szCs w:val="24"/>
          <w:lang w:val="uk-UA"/>
        </w:rPr>
        <w:t>при плані 450</w:t>
      </w:r>
      <w:r w:rsidRPr="00410ACA">
        <w:rPr>
          <w:sz w:val="24"/>
          <w:szCs w:val="24"/>
        </w:rPr>
        <w:t> </w:t>
      </w:r>
      <w:r w:rsidRPr="00410ACA">
        <w:rPr>
          <w:sz w:val="24"/>
          <w:szCs w:val="24"/>
          <w:lang w:val="uk-UA"/>
        </w:rPr>
        <w:t>000,00 грн. надходження до бюджету відсутні у зв’язку з відсутністю проведення аукціонів на продаж земельних ділянок Шептухи Н.В та ТОВ «Росичі-Регіон».</w:t>
      </w:r>
      <w:r w:rsidRPr="00410ACA">
        <w:rPr>
          <w:b/>
          <w:sz w:val="24"/>
          <w:szCs w:val="24"/>
          <w:lang w:val="uk-UA"/>
        </w:rPr>
        <w:t xml:space="preserve"> </w:t>
      </w:r>
    </w:p>
    <w:p w:rsidR="00410ACA" w:rsidRPr="00410ACA" w:rsidRDefault="00410ACA" w:rsidP="00410ACA">
      <w:pPr>
        <w:ind w:firstLine="567"/>
        <w:jc w:val="both"/>
        <w:rPr>
          <w:b/>
          <w:color w:val="FF0000"/>
          <w:sz w:val="24"/>
          <w:szCs w:val="24"/>
        </w:rPr>
      </w:pPr>
      <w:r w:rsidRPr="00410ACA">
        <w:rPr>
          <w:b/>
          <w:sz w:val="24"/>
          <w:szCs w:val="24"/>
        </w:rPr>
        <w:t>Код 50110000 «</w:t>
      </w:r>
      <w:proofErr w:type="gramStart"/>
      <w:r w:rsidRPr="00410ACA">
        <w:rPr>
          <w:b/>
          <w:sz w:val="24"/>
          <w:szCs w:val="24"/>
        </w:rPr>
        <w:t>Ц</w:t>
      </w:r>
      <w:proofErr w:type="gramEnd"/>
      <w:r w:rsidRPr="00410ACA">
        <w:rPr>
          <w:b/>
          <w:sz w:val="24"/>
          <w:szCs w:val="24"/>
        </w:rPr>
        <w:t xml:space="preserve">ільові фонди, утворені Верховною радою АРК, органами місцевого самоврядування та місцевими органами виконавчої влади» </w:t>
      </w:r>
      <w:r w:rsidRPr="00410ACA">
        <w:rPr>
          <w:sz w:val="24"/>
          <w:szCs w:val="24"/>
        </w:rPr>
        <w:t>при плані  200 000,00 грн. фактично надійшло 247 445,68 грн., що більше від запланованого показника на 47 445,68 грн., та становить 123,7 % до річного плану. Збільшення надходжень зумовлено сплатою власниками об’єктів зовнішньої реклами заборгованості попередніх періоді</w:t>
      </w:r>
      <w:proofErr w:type="gramStart"/>
      <w:r w:rsidRPr="00410ACA">
        <w:rPr>
          <w:sz w:val="24"/>
          <w:szCs w:val="24"/>
        </w:rPr>
        <w:t>в</w:t>
      </w:r>
      <w:proofErr w:type="gramEnd"/>
      <w:r w:rsidRPr="00410ACA">
        <w:rPr>
          <w:b/>
          <w:sz w:val="24"/>
          <w:szCs w:val="24"/>
        </w:rPr>
        <w:t xml:space="preserve">. </w:t>
      </w:r>
    </w:p>
    <w:p w:rsidR="00EF343B" w:rsidRDefault="00EF343B" w:rsidP="000E56B6">
      <w:pPr>
        <w:jc w:val="both"/>
        <w:outlineLvl w:val="0"/>
        <w:rPr>
          <w:lang w:val="uk-UA"/>
        </w:rPr>
      </w:pPr>
    </w:p>
    <w:p w:rsidR="00EF343B" w:rsidRDefault="005A6A2B" w:rsidP="001F6A5F">
      <w:pPr>
        <w:jc w:val="center"/>
        <w:outlineLvl w:val="0"/>
        <w:rPr>
          <w:b/>
          <w:bCs/>
          <w:sz w:val="24"/>
          <w:szCs w:val="24"/>
          <w:lang w:val="uk-UA"/>
        </w:rPr>
      </w:pPr>
      <w:r>
        <w:rPr>
          <w:b/>
          <w:bCs/>
          <w:sz w:val="24"/>
          <w:szCs w:val="24"/>
          <w:lang w:val="uk-UA"/>
        </w:rPr>
        <w:t>Видатки</w:t>
      </w:r>
    </w:p>
    <w:p w:rsidR="00EF343B" w:rsidRPr="00F63A55" w:rsidRDefault="00EF343B" w:rsidP="000E56B6">
      <w:pPr>
        <w:pStyle w:val="a7"/>
        <w:outlineLvl w:val="0"/>
        <w:rPr>
          <w:b/>
          <w:bCs/>
          <w:sz w:val="24"/>
          <w:szCs w:val="24"/>
        </w:rPr>
      </w:pPr>
      <w:r w:rsidRPr="00F63A55">
        <w:rPr>
          <w:b/>
          <w:bCs/>
          <w:sz w:val="24"/>
          <w:szCs w:val="24"/>
        </w:rPr>
        <w:t>Код 0010 “Державне управління”</w:t>
      </w:r>
    </w:p>
    <w:p w:rsidR="00EF343B" w:rsidRPr="008F113B" w:rsidRDefault="00EF343B" w:rsidP="003E2A89">
      <w:pPr>
        <w:pStyle w:val="a7"/>
        <w:rPr>
          <w:sz w:val="24"/>
          <w:szCs w:val="24"/>
        </w:rPr>
      </w:pPr>
      <w:r w:rsidRPr="008F113B">
        <w:rPr>
          <w:sz w:val="24"/>
          <w:szCs w:val="24"/>
        </w:rPr>
        <w:t>Видатки за 2019</w:t>
      </w:r>
      <w:r w:rsidR="006A327E">
        <w:rPr>
          <w:sz w:val="24"/>
          <w:szCs w:val="24"/>
        </w:rPr>
        <w:t xml:space="preserve"> рік</w:t>
      </w:r>
      <w:r w:rsidRPr="008F113B">
        <w:rPr>
          <w:sz w:val="24"/>
          <w:szCs w:val="24"/>
        </w:rPr>
        <w:t xml:space="preserve"> виконані на </w:t>
      </w:r>
      <w:r w:rsidR="006A327E">
        <w:rPr>
          <w:sz w:val="24"/>
          <w:szCs w:val="24"/>
        </w:rPr>
        <w:t>97,8</w:t>
      </w:r>
      <w:r w:rsidRPr="008F113B">
        <w:rPr>
          <w:sz w:val="24"/>
          <w:szCs w:val="24"/>
        </w:rPr>
        <w:t xml:space="preserve"> відсотка (план – 41 </w:t>
      </w:r>
      <w:r w:rsidR="00A20A2A">
        <w:rPr>
          <w:sz w:val="24"/>
          <w:szCs w:val="24"/>
        </w:rPr>
        <w:t xml:space="preserve"> 863 496,00</w:t>
      </w:r>
      <w:r w:rsidRPr="008F113B">
        <w:rPr>
          <w:sz w:val="24"/>
          <w:szCs w:val="24"/>
        </w:rPr>
        <w:t xml:space="preserve"> грн., виконання – </w:t>
      </w:r>
      <w:r w:rsidR="00A20A2A">
        <w:rPr>
          <w:sz w:val="24"/>
          <w:szCs w:val="24"/>
        </w:rPr>
        <w:t>40 844 809,80</w:t>
      </w:r>
      <w:r w:rsidRPr="008F113B">
        <w:rPr>
          <w:sz w:val="24"/>
          <w:szCs w:val="24"/>
        </w:rPr>
        <w:t xml:space="preserve"> грн.). Касові видатки менші від плану на суму 1 </w:t>
      </w:r>
      <w:r w:rsidR="00A20A2A">
        <w:rPr>
          <w:sz w:val="24"/>
          <w:szCs w:val="24"/>
        </w:rPr>
        <w:t>01</w:t>
      </w:r>
      <w:r w:rsidRPr="008F113B">
        <w:rPr>
          <w:sz w:val="24"/>
          <w:szCs w:val="24"/>
        </w:rPr>
        <w:t>8</w:t>
      </w:r>
      <w:r w:rsidR="00A20A2A">
        <w:rPr>
          <w:sz w:val="24"/>
          <w:szCs w:val="24"/>
        </w:rPr>
        <w:t> 236,02</w:t>
      </w:r>
      <w:r w:rsidRPr="008F113B">
        <w:rPr>
          <w:sz w:val="24"/>
          <w:szCs w:val="24"/>
        </w:rPr>
        <w:t xml:space="preserve"> грн.</w:t>
      </w:r>
    </w:p>
    <w:p w:rsidR="00EF343B" w:rsidRPr="008F113B" w:rsidRDefault="00EF343B" w:rsidP="00D30908">
      <w:pPr>
        <w:pStyle w:val="a7"/>
        <w:outlineLvl w:val="0"/>
        <w:rPr>
          <w:b/>
          <w:bCs/>
          <w:sz w:val="24"/>
          <w:szCs w:val="24"/>
        </w:rPr>
      </w:pPr>
      <w:r w:rsidRPr="008F113B">
        <w:rPr>
          <w:b/>
          <w:bCs/>
          <w:sz w:val="24"/>
          <w:szCs w:val="24"/>
        </w:rPr>
        <w:t>Код 1000 “Освіта”</w:t>
      </w:r>
    </w:p>
    <w:p w:rsidR="00EF343B" w:rsidRPr="008F113B" w:rsidRDefault="00EF343B" w:rsidP="003E2A89">
      <w:pPr>
        <w:pStyle w:val="a7"/>
        <w:rPr>
          <w:sz w:val="24"/>
          <w:szCs w:val="24"/>
        </w:rPr>
      </w:pPr>
      <w:r w:rsidRPr="008F113B">
        <w:rPr>
          <w:sz w:val="24"/>
          <w:szCs w:val="24"/>
        </w:rPr>
        <w:t xml:space="preserve">Видатки за </w:t>
      </w:r>
      <w:r w:rsidR="00A20A2A">
        <w:rPr>
          <w:sz w:val="24"/>
          <w:szCs w:val="24"/>
        </w:rPr>
        <w:t>2019 рік</w:t>
      </w:r>
      <w:r w:rsidRPr="008F113B">
        <w:rPr>
          <w:sz w:val="24"/>
          <w:szCs w:val="24"/>
        </w:rPr>
        <w:t xml:space="preserve"> виконані на </w:t>
      </w:r>
      <w:r w:rsidR="00A20A2A">
        <w:rPr>
          <w:sz w:val="24"/>
          <w:szCs w:val="24"/>
        </w:rPr>
        <w:t>97,0</w:t>
      </w:r>
      <w:r w:rsidRPr="008F113B">
        <w:rPr>
          <w:sz w:val="24"/>
          <w:szCs w:val="24"/>
        </w:rPr>
        <w:t xml:space="preserve"> відсотка (план – 195 </w:t>
      </w:r>
      <w:r w:rsidR="00A20A2A">
        <w:rPr>
          <w:sz w:val="24"/>
          <w:szCs w:val="24"/>
        </w:rPr>
        <w:t>443 2</w:t>
      </w:r>
      <w:r w:rsidRPr="008F113B">
        <w:rPr>
          <w:sz w:val="24"/>
          <w:szCs w:val="24"/>
        </w:rPr>
        <w:t>02,</w:t>
      </w:r>
      <w:r w:rsidR="00A20A2A">
        <w:rPr>
          <w:sz w:val="24"/>
          <w:szCs w:val="24"/>
        </w:rPr>
        <w:t>65</w:t>
      </w:r>
      <w:r w:rsidRPr="008F113B">
        <w:rPr>
          <w:sz w:val="24"/>
          <w:szCs w:val="24"/>
        </w:rPr>
        <w:t xml:space="preserve"> грн., виконання – </w:t>
      </w:r>
      <w:r w:rsidR="00A20A2A">
        <w:rPr>
          <w:sz w:val="24"/>
          <w:szCs w:val="24"/>
        </w:rPr>
        <w:t>189 650 978,77</w:t>
      </w:r>
      <w:r w:rsidRPr="008F113B">
        <w:rPr>
          <w:sz w:val="24"/>
          <w:szCs w:val="24"/>
        </w:rPr>
        <w:t xml:space="preserve"> грн.). Касові видатки менше від планових на суму </w:t>
      </w:r>
      <w:r w:rsidR="00A20A2A">
        <w:rPr>
          <w:sz w:val="24"/>
          <w:szCs w:val="24"/>
        </w:rPr>
        <w:t>5 792 223,88</w:t>
      </w:r>
      <w:r w:rsidRPr="008F113B">
        <w:rPr>
          <w:sz w:val="24"/>
          <w:szCs w:val="24"/>
        </w:rPr>
        <w:t xml:space="preserve"> грн.</w:t>
      </w:r>
    </w:p>
    <w:p w:rsidR="00FA6374" w:rsidRPr="00BA3AFC" w:rsidRDefault="00EF343B" w:rsidP="00FA6374">
      <w:pPr>
        <w:pStyle w:val="a7"/>
        <w:ind w:firstLine="717"/>
        <w:rPr>
          <w:sz w:val="24"/>
          <w:szCs w:val="24"/>
          <w:highlight w:val="yellow"/>
        </w:rPr>
      </w:pPr>
      <w:r w:rsidRPr="008F113B">
        <w:rPr>
          <w:sz w:val="24"/>
          <w:szCs w:val="24"/>
        </w:rPr>
        <w:t xml:space="preserve">Код 1162 «Інші програми та заходи у сфері освіти»  касові видатки складають </w:t>
      </w:r>
      <w:r w:rsidR="00BA3AFC">
        <w:rPr>
          <w:sz w:val="24"/>
          <w:szCs w:val="24"/>
        </w:rPr>
        <w:t>331 347,18</w:t>
      </w:r>
      <w:r w:rsidRPr="008F113B">
        <w:rPr>
          <w:sz w:val="24"/>
          <w:szCs w:val="24"/>
        </w:rPr>
        <w:t xml:space="preserve"> грн.</w:t>
      </w:r>
      <w:r w:rsidR="00FA6374" w:rsidRPr="00FA6374">
        <w:rPr>
          <w:sz w:val="24"/>
          <w:szCs w:val="24"/>
        </w:rPr>
        <w:t xml:space="preserve"> </w:t>
      </w:r>
      <w:r w:rsidR="00FA6374">
        <w:rPr>
          <w:sz w:val="24"/>
          <w:szCs w:val="24"/>
        </w:rPr>
        <w:t>(розшифровка форма 1)</w:t>
      </w:r>
    </w:p>
    <w:p w:rsidR="00EF343B" w:rsidRPr="008F113B" w:rsidRDefault="00EF343B" w:rsidP="000E56B6">
      <w:pPr>
        <w:pStyle w:val="a7"/>
        <w:outlineLvl w:val="0"/>
        <w:rPr>
          <w:b/>
          <w:bCs/>
          <w:sz w:val="24"/>
          <w:szCs w:val="24"/>
        </w:rPr>
      </w:pPr>
      <w:r w:rsidRPr="008F113B">
        <w:rPr>
          <w:sz w:val="24"/>
          <w:szCs w:val="24"/>
        </w:rPr>
        <w:t xml:space="preserve"> </w:t>
      </w:r>
      <w:r w:rsidRPr="008F113B">
        <w:rPr>
          <w:b/>
          <w:bCs/>
          <w:sz w:val="24"/>
          <w:szCs w:val="24"/>
        </w:rPr>
        <w:t>Код 2000 “Охорона здоров’я”</w:t>
      </w:r>
    </w:p>
    <w:p w:rsidR="00EF343B" w:rsidRPr="008F113B" w:rsidRDefault="00EF343B" w:rsidP="00C22A6F">
      <w:pPr>
        <w:pStyle w:val="a7"/>
        <w:rPr>
          <w:sz w:val="24"/>
          <w:szCs w:val="24"/>
        </w:rPr>
      </w:pPr>
      <w:r w:rsidRPr="008F113B">
        <w:rPr>
          <w:sz w:val="24"/>
          <w:szCs w:val="24"/>
        </w:rPr>
        <w:t xml:space="preserve">Видатки за </w:t>
      </w:r>
      <w:r w:rsidR="00BA3AFC">
        <w:rPr>
          <w:sz w:val="24"/>
          <w:szCs w:val="24"/>
        </w:rPr>
        <w:t>2019 рік</w:t>
      </w:r>
      <w:r w:rsidRPr="008F113B">
        <w:rPr>
          <w:sz w:val="24"/>
          <w:szCs w:val="24"/>
        </w:rPr>
        <w:t xml:space="preserve"> виконані на </w:t>
      </w:r>
      <w:r w:rsidR="00BA3AFC">
        <w:rPr>
          <w:sz w:val="24"/>
          <w:szCs w:val="24"/>
        </w:rPr>
        <w:t>94,0</w:t>
      </w:r>
      <w:r w:rsidRPr="008F113B">
        <w:rPr>
          <w:sz w:val="24"/>
          <w:szCs w:val="24"/>
        </w:rPr>
        <w:t xml:space="preserve"> відсотка (план – </w:t>
      </w:r>
      <w:r w:rsidR="00BA3AFC">
        <w:rPr>
          <w:sz w:val="24"/>
          <w:szCs w:val="24"/>
        </w:rPr>
        <w:t>12 813 229,00</w:t>
      </w:r>
      <w:r w:rsidRPr="008F113B">
        <w:rPr>
          <w:sz w:val="24"/>
          <w:szCs w:val="24"/>
        </w:rPr>
        <w:t xml:space="preserve"> грн., виконання – </w:t>
      </w:r>
      <w:r w:rsidR="00BA3AFC">
        <w:rPr>
          <w:sz w:val="24"/>
          <w:szCs w:val="24"/>
        </w:rPr>
        <w:t>12 040 630,00</w:t>
      </w:r>
      <w:r w:rsidRPr="008F113B">
        <w:rPr>
          <w:sz w:val="24"/>
          <w:szCs w:val="24"/>
        </w:rPr>
        <w:t xml:space="preserve"> грн.). Касові видатки менше від планових на суму </w:t>
      </w:r>
      <w:r w:rsidR="00BA3AFC">
        <w:rPr>
          <w:sz w:val="24"/>
          <w:szCs w:val="24"/>
        </w:rPr>
        <w:t>772 598,54</w:t>
      </w:r>
      <w:r w:rsidRPr="008F113B">
        <w:rPr>
          <w:sz w:val="24"/>
          <w:szCs w:val="24"/>
        </w:rPr>
        <w:t xml:space="preserve"> грн.</w:t>
      </w:r>
    </w:p>
    <w:p w:rsidR="00EF343B" w:rsidRPr="008F113B" w:rsidRDefault="00EF343B" w:rsidP="000E56B6">
      <w:pPr>
        <w:pStyle w:val="a7"/>
        <w:outlineLvl w:val="0"/>
        <w:rPr>
          <w:b/>
          <w:bCs/>
          <w:sz w:val="24"/>
          <w:szCs w:val="24"/>
        </w:rPr>
      </w:pPr>
      <w:r w:rsidRPr="008F113B">
        <w:rPr>
          <w:b/>
          <w:bCs/>
          <w:sz w:val="24"/>
          <w:szCs w:val="24"/>
        </w:rPr>
        <w:t xml:space="preserve">Код 3000 “Соціальний захист та соціальне забезпечення” </w:t>
      </w:r>
    </w:p>
    <w:p w:rsidR="00EF343B" w:rsidRPr="008F113B" w:rsidRDefault="00EF343B" w:rsidP="00A5521B">
      <w:pPr>
        <w:pStyle w:val="a7"/>
        <w:rPr>
          <w:sz w:val="24"/>
          <w:szCs w:val="24"/>
          <w:highlight w:val="yellow"/>
        </w:rPr>
      </w:pPr>
      <w:r w:rsidRPr="008F113B">
        <w:rPr>
          <w:sz w:val="24"/>
          <w:szCs w:val="24"/>
        </w:rPr>
        <w:t xml:space="preserve">Видатки </w:t>
      </w:r>
      <w:r w:rsidR="00BA3AFC">
        <w:rPr>
          <w:sz w:val="24"/>
          <w:szCs w:val="24"/>
        </w:rPr>
        <w:t>2019 рік</w:t>
      </w:r>
      <w:r w:rsidRPr="008F113B">
        <w:rPr>
          <w:sz w:val="24"/>
          <w:szCs w:val="24"/>
        </w:rPr>
        <w:t xml:space="preserve">  виконані на </w:t>
      </w:r>
      <w:r w:rsidR="00BA3AFC">
        <w:rPr>
          <w:sz w:val="24"/>
          <w:szCs w:val="24"/>
        </w:rPr>
        <w:t>98,2</w:t>
      </w:r>
      <w:r w:rsidRPr="008F113B">
        <w:rPr>
          <w:sz w:val="24"/>
          <w:szCs w:val="24"/>
        </w:rPr>
        <w:t xml:space="preserve"> відсотка (план – </w:t>
      </w:r>
      <w:r w:rsidR="00BA3AFC">
        <w:rPr>
          <w:sz w:val="24"/>
          <w:szCs w:val="24"/>
        </w:rPr>
        <w:t>124 264 429</w:t>
      </w:r>
      <w:r w:rsidRPr="008F113B">
        <w:rPr>
          <w:sz w:val="24"/>
          <w:szCs w:val="24"/>
        </w:rPr>
        <w:t xml:space="preserve">,00 грн., виконання – </w:t>
      </w:r>
      <w:r w:rsidR="00BA3AFC">
        <w:rPr>
          <w:sz w:val="24"/>
          <w:szCs w:val="24"/>
        </w:rPr>
        <w:t>122 064 606,16</w:t>
      </w:r>
      <w:r w:rsidRPr="008F113B">
        <w:rPr>
          <w:sz w:val="24"/>
          <w:szCs w:val="24"/>
        </w:rPr>
        <w:t xml:space="preserve"> грн.). Касові видатки менше планових на суму  </w:t>
      </w:r>
      <w:r w:rsidR="00BA3AFC">
        <w:rPr>
          <w:sz w:val="24"/>
          <w:szCs w:val="24"/>
        </w:rPr>
        <w:t>2 199 822,84</w:t>
      </w:r>
      <w:r w:rsidRPr="008F113B">
        <w:rPr>
          <w:sz w:val="24"/>
          <w:szCs w:val="24"/>
        </w:rPr>
        <w:t xml:space="preserve"> грн.</w:t>
      </w:r>
    </w:p>
    <w:p w:rsidR="00EF343B" w:rsidRDefault="00EF343B" w:rsidP="00FA6374">
      <w:pPr>
        <w:pStyle w:val="a7"/>
        <w:ind w:firstLine="717"/>
        <w:rPr>
          <w:sz w:val="24"/>
          <w:szCs w:val="24"/>
        </w:rPr>
      </w:pPr>
      <w:r w:rsidRPr="008F113B">
        <w:rPr>
          <w:sz w:val="24"/>
          <w:szCs w:val="24"/>
        </w:rPr>
        <w:lastRenderedPageBreak/>
        <w:t xml:space="preserve">Код 3242 “Інші заходи у сфері соціального захисту і соціального забезпечення”  касові видатки складають </w:t>
      </w:r>
      <w:r w:rsidR="00BA3AFC">
        <w:rPr>
          <w:sz w:val="24"/>
          <w:szCs w:val="24"/>
        </w:rPr>
        <w:t xml:space="preserve"> 2 507 971,55</w:t>
      </w:r>
      <w:r w:rsidR="00FA6374">
        <w:rPr>
          <w:sz w:val="24"/>
          <w:szCs w:val="24"/>
        </w:rPr>
        <w:t xml:space="preserve"> грн. </w:t>
      </w:r>
    </w:p>
    <w:p w:rsidR="003A04B4" w:rsidRPr="00BA3AFC" w:rsidRDefault="003A04B4" w:rsidP="00FA6374">
      <w:pPr>
        <w:pStyle w:val="a7"/>
        <w:ind w:firstLine="717"/>
        <w:rPr>
          <w:sz w:val="24"/>
          <w:szCs w:val="24"/>
          <w:highlight w:val="yellow"/>
        </w:rPr>
      </w:pPr>
    </w:p>
    <w:p w:rsidR="00EF343B" w:rsidRPr="008F113B" w:rsidRDefault="00EF343B" w:rsidP="00941CF3">
      <w:pPr>
        <w:pStyle w:val="a7"/>
        <w:outlineLvl w:val="0"/>
        <w:rPr>
          <w:b/>
          <w:bCs/>
          <w:sz w:val="24"/>
          <w:szCs w:val="24"/>
        </w:rPr>
      </w:pPr>
      <w:r w:rsidRPr="008F113B">
        <w:rPr>
          <w:b/>
          <w:bCs/>
          <w:sz w:val="24"/>
          <w:szCs w:val="24"/>
        </w:rPr>
        <w:t xml:space="preserve">Код 4000 “Культура і мистецтво”   </w:t>
      </w:r>
    </w:p>
    <w:p w:rsidR="00EF343B" w:rsidRPr="008F113B" w:rsidRDefault="00EF343B" w:rsidP="00941CF3">
      <w:pPr>
        <w:pStyle w:val="a7"/>
        <w:rPr>
          <w:sz w:val="24"/>
          <w:szCs w:val="24"/>
        </w:rPr>
      </w:pPr>
      <w:r w:rsidRPr="008F113B">
        <w:rPr>
          <w:sz w:val="24"/>
          <w:szCs w:val="24"/>
        </w:rPr>
        <w:t>Видатки за 2019 р</w:t>
      </w:r>
      <w:r w:rsidR="00BA3AFC">
        <w:rPr>
          <w:sz w:val="24"/>
          <w:szCs w:val="24"/>
        </w:rPr>
        <w:t>ік</w:t>
      </w:r>
      <w:r w:rsidRPr="008F113B">
        <w:rPr>
          <w:sz w:val="24"/>
          <w:szCs w:val="24"/>
        </w:rPr>
        <w:t xml:space="preserve"> виконані на </w:t>
      </w:r>
      <w:r w:rsidR="00BA3AFC">
        <w:rPr>
          <w:sz w:val="24"/>
          <w:szCs w:val="24"/>
        </w:rPr>
        <w:t>90,1</w:t>
      </w:r>
      <w:r w:rsidRPr="008F113B">
        <w:rPr>
          <w:sz w:val="24"/>
          <w:szCs w:val="24"/>
        </w:rPr>
        <w:t xml:space="preserve"> відсотка (план – </w:t>
      </w:r>
      <w:r w:rsidR="00BA3AFC">
        <w:rPr>
          <w:sz w:val="24"/>
          <w:szCs w:val="24"/>
        </w:rPr>
        <w:t>9 486 108,00</w:t>
      </w:r>
      <w:r w:rsidRPr="008F113B">
        <w:rPr>
          <w:sz w:val="24"/>
          <w:szCs w:val="24"/>
        </w:rPr>
        <w:t xml:space="preserve"> грн., виконання </w:t>
      </w:r>
      <w:r w:rsidR="00B1756C">
        <w:rPr>
          <w:sz w:val="24"/>
          <w:szCs w:val="24"/>
        </w:rPr>
        <w:t>8 543 126,70</w:t>
      </w:r>
      <w:r w:rsidRPr="008F113B">
        <w:rPr>
          <w:sz w:val="24"/>
          <w:szCs w:val="24"/>
        </w:rPr>
        <w:t xml:space="preserve"> грн.). Касові видатки менше планових на суму </w:t>
      </w:r>
      <w:r w:rsidR="00B1756C">
        <w:rPr>
          <w:sz w:val="24"/>
          <w:szCs w:val="24"/>
        </w:rPr>
        <w:t>942 981,30</w:t>
      </w:r>
      <w:r w:rsidRPr="008F113B">
        <w:rPr>
          <w:sz w:val="24"/>
          <w:szCs w:val="24"/>
        </w:rPr>
        <w:t xml:space="preserve"> грн.</w:t>
      </w:r>
    </w:p>
    <w:p w:rsidR="00EF343B" w:rsidRPr="008F113B" w:rsidRDefault="00EF343B" w:rsidP="00941CF3">
      <w:pPr>
        <w:pStyle w:val="a7"/>
        <w:outlineLvl w:val="0"/>
        <w:rPr>
          <w:b/>
          <w:bCs/>
          <w:sz w:val="24"/>
          <w:szCs w:val="24"/>
        </w:rPr>
      </w:pPr>
      <w:r w:rsidRPr="008F113B">
        <w:rPr>
          <w:b/>
          <w:bCs/>
          <w:sz w:val="24"/>
          <w:szCs w:val="24"/>
        </w:rPr>
        <w:t>Код 5000 “Фізична культура і спорт”</w:t>
      </w:r>
    </w:p>
    <w:p w:rsidR="00EF343B" w:rsidRPr="008F113B" w:rsidRDefault="00EF343B" w:rsidP="00941CF3">
      <w:pPr>
        <w:pStyle w:val="a7"/>
        <w:rPr>
          <w:sz w:val="24"/>
          <w:szCs w:val="24"/>
        </w:rPr>
      </w:pPr>
      <w:r w:rsidRPr="008F113B">
        <w:rPr>
          <w:sz w:val="24"/>
          <w:szCs w:val="24"/>
        </w:rPr>
        <w:t xml:space="preserve">Видатки за </w:t>
      </w:r>
      <w:r w:rsidR="00B1756C">
        <w:rPr>
          <w:sz w:val="24"/>
          <w:szCs w:val="24"/>
        </w:rPr>
        <w:t>2019 рік</w:t>
      </w:r>
      <w:r w:rsidRPr="008F113B">
        <w:rPr>
          <w:sz w:val="24"/>
          <w:szCs w:val="24"/>
        </w:rPr>
        <w:t xml:space="preserve"> виконані на </w:t>
      </w:r>
      <w:r w:rsidR="00B1756C">
        <w:rPr>
          <w:sz w:val="24"/>
          <w:szCs w:val="24"/>
        </w:rPr>
        <w:t>94,9</w:t>
      </w:r>
      <w:r w:rsidRPr="008F113B">
        <w:rPr>
          <w:sz w:val="24"/>
          <w:szCs w:val="24"/>
        </w:rPr>
        <w:t xml:space="preserve"> відсотка (план – </w:t>
      </w:r>
      <w:r w:rsidR="00B1756C">
        <w:rPr>
          <w:sz w:val="24"/>
          <w:szCs w:val="24"/>
        </w:rPr>
        <w:t>10 795 000,00</w:t>
      </w:r>
      <w:r w:rsidRPr="008F113B">
        <w:rPr>
          <w:sz w:val="24"/>
          <w:szCs w:val="24"/>
        </w:rPr>
        <w:t xml:space="preserve"> грн., виконання </w:t>
      </w:r>
      <w:r w:rsidR="00B1756C">
        <w:rPr>
          <w:sz w:val="24"/>
          <w:szCs w:val="24"/>
        </w:rPr>
        <w:t>10 245 134,25</w:t>
      </w:r>
      <w:r w:rsidRPr="008F113B">
        <w:rPr>
          <w:sz w:val="24"/>
          <w:szCs w:val="24"/>
        </w:rPr>
        <w:t xml:space="preserve"> грн.). Касові видатки менше від плану на суму </w:t>
      </w:r>
      <w:r w:rsidR="00B1756C">
        <w:rPr>
          <w:sz w:val="24"/>
          <w:szCs w:val="24"/>
        </w:rPr>
        <w:t>549 865,74</w:t>
      </w:r>
      <w:r w:rsidRPr="008F113B">
        <w:rPr>
          <w:sz w:val="24"/>
          <w:szCs w:val="24"/>
        </w:rPr>
        <w:t xml:space="preserve"> грн.</w:t>
      </w:r>
    </w:p>
    <w:p w:rsidR="00EF343B" w:rsidRPr="008F113B" w:rsidRDefault="00EF343B" w:rsidP="000E56B6">
      <w:pPr>
        <w:pStyle w:val="a7"/>
        <w:ind w:firstLine="540"/>
        <w:outlineLvl w:val="0"/>
        <w:rPr>
          <w:b/>
          <w:bCs/>
          <w:sz w:val="24"/>
          <w:szCs w:val="24"/>
        </w:rPr>
      </w:pPr>
      <w:r w:rsidRPr="008F113B">
        <w:rPr>
          <w:b/>
          <w:bCs/>
          <w:sz w:val="24"/>
          <w:szCs w:val="24"/>
        </w:rPr>
        <w:t>Код 6000 “ Житлово  – комунальне господарство”</w:t>
      </w:r>
    </w:p>
    <w:p w:rsidR="00EF343B" w:rsidRPr="008F113B" w:rsidRDefault="00EF343B" w:rsidP="00955F56">
      <w:pPr>
        <w:pStyle w:val="a7"/>
        <w:rPr>
          <w:sz w:val="24"/>
          <w:szCs w:val="24"/>
          <w:highlight w:val="yellow"/>
        </w:rPr>
      </w:pPr>
      <w:r w:rsidRPr="008F113B">
        <w:rPr>
          <w:sz w:val="24"/>
          <w:szCs w:val="24"/>
        </w:rPr>
        <w:t>Видатки за 2019 р</w:t>
      </w:r>
      <w:r w:rsidR="00B1756C">
        <w:rPr>
          <w:sz w:val="24"/>
          <w:szCs w:val="24"/>
        </w:rPr>
        <w:t>ік</w:t>
      </w:r>
      <w:r w:rsidRPr="008F113B">
        <w:rPr>
          <w:sz w:val="24"/>
          <w:szCs w:val="24"/>
        </w:rPr>
        <w:t xml:space="preserve">  виконані на </w:t>
      </w:r>
      <w:r w:rsidR="00B1756C">
        <w:rPr>
          <w:sz w:val="24"/>
          <w:szCs w:val="24"/>
        </w:rPr>
        <w:t>97,4</w:t>
      </w:r>
      <w:r w:rsidRPr="008F113B">
        <w:rPr>
          <w:sz w:val="24"/>
          <w:szCs w:val="24"/>
        </w:rPr>
        <w:t xml:space="preserve"> відсотка (план – 26 </w:t>
      </w:r>
      <w:r w:rsidR="00B1756C">
        <w:rPr>
          <w:sz w:val="24"/>
          <w:szCs w:val="24"/>
        </w:rPr>
        <w:t>050</w:t>
      </w:r>
      <w:r w:rsidRPr="008F113B">
        <w:rPr>
          <w:sz w:val="24"/>
          <w:szCs w:val="24"/>
        </w:rPr>
        <w:t xml:space="preserve"> 000,00 грн., виконання  </w:t>
      </w:r>
      <w:r w:rsidR="00B1756C">
        <w:rPr>
          <w:sz w:val="24"/>
          <w:szCs w:val="24"/>
        </w:rPr>
        <w:t>25 365 854,37</w:t>
      </w:r>
      <w:r w:rsidRPr="008F113B">
        <w:rPr>
          <w:sz w:val="24"/>
          <w:szCs w:val="24"/>
        </w:rPr>
        <w:t xml:space="preserve"> грн.). Касові видатки менше планових на суму </w:t>
      </w:r>
      <w:r w:rsidR="00B1756C">
        <w:rPr>
          <w:sz w:val="24"/>
          <w:szCs w:val="24"/>
        </w:rPr>
        <w:t>684 145,63</w:t>
      </w:r>
      <w:r w:rsidRPr="008F113B">
        <w:rPr>
          <w:sz w:val="24"/>
          <w:szCs w:val="24"/>
        </w:rPr>
        <w:t xml:space="preserve"> грн.</w:t>
      </w:r>
    </w:p>
    <w:p w:rsidR="00EF343B" w:rsidRPr="008F113B" w:rsidRDefault="00EF343B" w:rsidP="003E2A89">
      <w:pPr>
        <w:pStyle w:val="a7"/>
        <w:rPr>
          <w:sz w:val="24"/>
          <w:szCs w:val="24"/>
        </w:rPr>
      </w:pPr>
      <w:r w:rsidRPr="008F113B">
        <w:rPr>
          <w:b/>
          <w:bCs/>
          <w:sz w:val="24"/>
          <w:szCs w:val="24"/>
        </w:rPr>
        <w:t>Код 7000 “Економічна діяльність”</w:t>
      </w:r>
      <w:r w:rsidRPr="008F113B">
        <w:rPr>
          <w:sz w:val="24"/>
          <w:szCs w:val="24"/>
        </w:rPr>
        <w:t xml:space="preserve"> </w:t>
      </w:r>
    </w:p>
    <w:p w:rsidR="00EF343B" w:rsidRPr="008F113B" w:rsidRDefault="00EF343B" w:rsidP="003E22ED">
      <w:pPr>
        <w:pStyle w:val="a7"/>
        <w:rPr>
          <w:sz w:val="24"/>
          <w:szCs w:val="24"/>
          <w:highlight w:val="yellow"/>
        </w:rPr>
      </w:pPr>
      <w:r w:rsidRPr="008F113B">
        <w:rPr>
          <w:sz w:val="24"/>
          <w:szCs w:val="24"/>
        </w:rPr>
        <w:t>Видатки за 2019 р</w:t>
      </w:r>
      <w:r w:rsidR="00B1756C">
        <w:rPr>
          <w:sz w:val="24"/>
          <w:szCs w:val="24"/>
        </w:rPr>
        <w:t>ік</w:t>
      </w:r>
      <w:r w:rsidRPr="008F113B">
        <w:rPr>
          <w:sz w:val="24"/>
          <w:szCs w:val="24"/>
        </w:rPr>
        <w:t xml:space="preserve">  виконані на </w:t>
      </w:r>
      <w:r w:rsidR="00B1756C">
        <w:rPr>
          <w:sz w:val="24"/>
          <w:szCs w:val="24"/>
        </w:rPr>
        <w:t>90,0</w:t>
      </w:r>
      <w:r w:rsidRPr="008F113B">
        <w:rPr>
          <w:sz w:val="24"/>
          <w:szCs w:val="24"/>
        </w:rPr>
        <w:t xml:space="preserve"> відсотка (план – 1 </w:t>
      </w:r>
      <w:r w:rsidR="005C0257">
        <w:rPr>
          <w:sz w:val="24"/>
          <w:szCs w:val="24"/>
        </w:rPr>
        <w:t>927</w:t>
      </w:r>
      <w:r w:rsidRPr="008F113B">
        <w:rPr>
          <w:sz w:val="24"/>
          <w:szCs w:val="24"/>
        </w:rPr>
        <w:t xml:space="preserve"> 000,00 грн., виконання  </w:t>
      </w:r>
      <w:r w:rsidR="005C0257">
        <w:rPr>
          <w:sz w:val="24"/>
          <w:szCs w:val="24"/>
        </w:rPr>
        <w:t>1 734 524,51</w:t>
      </w:r>
      <w:r w:rsidRPr="008F113B">
        <w:rPr>
          <w:sz w:val="24"/>
          <w:szCs w:val="24"/>
        </w:rPr>
        <w:t xml:space="preserve"> грн.). Касові видатки менше планових на суму </w:t>
      </w:r>
      <w:r w:rsidR="005C0257">
        <w:rPr>
          <w:sz w:val="24"/>
          <w:szCs w:val="24"/>
        </w:rPr>
        <w:t>192 475,39</w:t>
      </w:r>
      <w:r w:rsidRPr="008F113B">
        <w:rPr>
          <w:sz w:val="24"/>
          <w:szCs w:val="24"/>
        </w:rPr>
        <w:t xml:space="preserve"> грн.</w:t>
      </w:r>
    </w:p>
    <w:p w:rsidR="00EF343B" w:rsidRPr="008F113B" w:rsidRDefault="00EF343B" w:rsidP="000E56B6">
      <w:pPr>
        <w:pStyle w:val="a7"/>
        <w:outlineLvl w:val="0"/>
        <w:rPr>
          <w:sz w:val="24"/>
          <w:szCs w:val="24"/>
        </w:rPr>
      </w:pPr>
      <w:r w:rsidRPr="008F113B">
        <w:rPr>
          <w:b/>
          <w:bCs/>
          <w:sz w:val="24"/>
          <w:szCs w:val="24"/>
        </w:rPr>
        <w:t>Код 8000 “Інша діяльність”</w:t>
      </w:r>
      <w:r w:rsidRPr="008F113B">
        <w:rPr>
          <w:sz w:val="24"/>
          <w:szCs w:val="24"/>
        </w:rPr>
        <w:t xml:space="preserve"> </w:t>
      </w:r>
    </w:p>
    <w:p w:rsidR="00EF343B" w:rsidRPr="008F113B" w:rsidRDefault="00EF343B" w:rsidP="004507BD">
      <w:pPr>
        <w:pStyle w:val="a7"/>
        <w:rPr>
          <w:sz w:val="24"/>
          <w:szCs w:val="24"/>
        </w:rPr>
      </w:pPr>
      <w:r w:rsidRPr="008F113B">
        <w:rPr>
          <w:sz w:val="24"/>
          <w:szCs w:val="24"/>
        </w:rPr>
        <w:t>Видатки за 2019 р</w:t>
      </w:r>
      <w:r w:rsidR="005C0257">
        <w:rPr>
          <w:sz w:val="24"/>
          <w:szCs w:val="24"/>
        </w:rPr>
        <w:t>ік</w:t>
      </w:r>
      <w:r w:rsidRPr="008F113B">
        <w:rPr>
          <w:sz w:val="24"/>
          <w:szCs w:val="24"/>
        </w:rPr>
        <w:t xml:space="preserve"> виконані на </w:t>
      </w:r>
      <w:r w:rsidR="005C0257">
        <w:rPr>
          <w:sz w:val="24"/>
          <w:szCs w:val="24"/>
        </w:rPr>
        <w:t>89,3</w:t>
      </w:r>
      <w:r w:rsidRPr="008F113B">
        <w:rPr>
          <w:sz w:val="24"/>
          <w:szCs w:val="24"/>
        </w:rPr>
        <w:t xml:space="preserve"> відсотка  (план – </w:t>
      </w:r>
      <w:r w:rsidR="005C0257">
        <w:rPr>
          <w:sz w:val="24"/>
          <w:szCs w:val="24"/>
        </w:rPr>
        <w:t xml:space="preserve">128 225,00 грн. виконання   114 538,80 </w:t>
      </w:r>
      <w:r w:rsidRPr="008F113B">
        <w:rPr>
          <w:sz w:val="24"/>
          <w:szCs w:val="24"/>
        </w:rPr>
        <w:t xml:space="preserve">грн.). Касові видатки менше планових на суму </w:t>
      </w:r>
      <w:r w:rsidR="005C0257">
        <w:rPr>
          <w:sz w:val="24"/>
          <w:szCs w:val="24"/>
        </w:rPr>
        <w:t>13 686,20</w:t>
      </w:r>
      <w:r w:rsidRPr="008F113B">
        <w:rPr>
          <w:sz w:val="24"/>
          <w:szCs w:val="24"/>
        </w:rPr>
        <w:t xml:space="preserve"> грн. </w:t>
      </w:r>
    </w:p>
    <w:p w:rsidR="00EF343B" w:rsidRPr="008F113B" w:rsidRDefault="00EF343B" w:rsidP="004B67A1">
      <w:pPr>
        <w:pStyle w:val="a7"/>
        <w:outlineLvl w:val="0"/>
        <w:rPr>
          <w:b/>
          <w:bCs/>
          <w:sz w:val="24"/>
          <w:szCs w:val="24"/>
        </w:rPr>
      </w:pPr>
      <w:r w:rsidRPr="008F113B">
        <w:rPr>
          <w:b/>
          <w:bCs/>
          <w:sz w:val="24"/>
          <w:szCs w:val="24"/>
        </w:rPr>
        <w:t xml:space="preserve">Код 9000 “Міжбюджетні трансферти” </w:t>
      </w:r>
    </w:p>
    <w:p w:rsidR="00EF343B" w:rsidRPr="008F113B" w:rsidRDefault="00EF343B" w:rsidP="007F530A">
      <w:pPr>
        <w:pStyle w:val="a7"/>
        <w:rPr>
          <w:sz w:val="24"/>
          <w:szCs w:val="24"/>
        </w:rPr>
      </w:pPr>
      <w:r w:rsidRPr="008F113B">
        <w:rPr>
          <w:sz w:val="24"/>
          <w:szCs w:val="24"/>
        </w:rPr>
        <w:t xml:space="preserve">Видатки за </w:t>
      </w:r>
      <w:r w:rsidR="005C0257">
        <w:rPr>
          <w:sz w:val="24"/>
          <w:szCs w:val="24"/>
        </w:rPr>
        <w:t>2019 рік</w:t>
      </w:r>
      <w:r w:rsidRPr="008F113B">
        <w:rPr>
          <w:sz w:val="24"/>
          <w:szCs w:val="24"/>
        </w:rPr>
        <w:t xml:space="preserve"> виконані на </w:t>
      </w:r>
      <w:r w:rsidR="005C0257">
        <w:rPr>
          <w:sz w:val="24"/>
          <w:szCs w:val="24"/>
        </w:rPr>
        <w:t>100,0</w:t>
      </w:r>
      <w:r w:rsidRPr="008F113B">
        <w:rPr>
          <w:sz w:val="24"/>
          <w:szCs w:val="24"/>
        </w:rPr>
        <w:t xml:space="preserve"> відсотка  (план – </w:t>
      </w:r>
      <w:r w:rsidR="005C0257">
        <w:rPr>
          <w:sz w:val="24"/>
          <w:szCs w:val="24"/>
        </w:rPr>
        <w:t>37 131 579,00</w:t>
      </w:r>
      <w:r w:rsidRPr="008F113B">
        <w:rPr>
          <w:sz w:val="24"/>
          <w:szCs w:val="24"/>
        </w:rPr>
        <w:t xml:space="preserve"> грн. виконання  </w:t>
      </w:r>
      <w:r w:rsidR="005C0257">
        <w:rPr>
          <w:sz w:val="24"/>
          <w:szCs w:val="24"/>
        </w:rPr>
        <w:t>37 131 578,08</w:t>
      </w:r>
      <w:r w:rsidRPr="008F113B">
        <w:rPr>
          <w:sz w:val="24"/>
          <w:szCs w:val="24"/>
        </w:rPr>
        <w:t xml:space="preserve">грн.). Касові видатки менше планових на суму </w:t>
      </w:r>
      <w:r w:rsidR="005C0257">
        <w:rPr>
          <w:sz w:val="24"/>
          <w:szCs w:val="24"/>
        </w:rPr>
        <w:t>0,92</w:t>
      </w:r>
      <w:r w:rsidRPr="008F113B">
        <w:rPr>
          <w:sz w:val="24"/>
          <w:szCs w:val="24"/>
        </w:rPr>
        <w:t xml:space="preserve"> грн.</w:t>
      </w:r>
    </w:p>
    <w:p w:rsidR="00EF343B" w:rsidRPr="008F113B" w:rsidRDefault="00EF343B" w:rsidP="007F530A">
      <w:pPr>
        <w:pStyle w:val="a7"/>
        <w:rPr>
          <w:sz w:val="24"/>
          <w:szCs w:val="24"/>
        </w:rPr>
      </w:pPr>
      <w:r w:rsidRPr="008F113B">
        <w:rPr>
          <w:sz w:val="24"/>
          <w:szCs w:val="24"/>
        </w:rPr>
        <w:t>Видатки направлені на:</w:t>
      </w:r>
    </w:p>
    <w:p w:rsidR="00EF343B" w:rsidRPr="008F113B" w:rsidRDefault="00EF343B" w:rsidP="00BF4411">
      <w:pPr>
        <w:pStyle w:val="a7"/>
        <w:numPr>
          <w:ilvl w:val="0"/>
          <w:numId w:val="12"/>
        </w:numPr>
        <w:rPr>
          <w:sz w:val="24"/>
          <w:szCs w:val="24"/>
        </w:rPr>
      </w:pPr>
      <w:r w:rsidRPr="008F113B">
        <w:rPr>
          <w:sz w:val="24"/>
          <w:szCs w:val="24"/>
        </w:rPr>
        <w:t xml:space="preserve">Реверсна дотація – </w:t>
      </w:r>
      <w:r w:rsidR="005C0257">
        <w:rPr>
          <w:sz w:val="24"/>
          <w:szCs w:val="24"/>
        </w:rPr>
        <w:t>2 629</w:t>
      </w:r>
      <w:r w:rsidRPr="008F113B">
        <w:rPr>
          <w:sz w:val="24"/>
          <w:szCs w:val="24"/>
        </w:rPr>
        <w:t xml:space="preserve"> 800,00 грн.;</w:t>
      </w:r>
    </w:p>
    <w:p w:rsidR="00EF343B" w:rsidRPr="008F113B" w:rsidRDefault="00EF343B" w:rsidP="00BF4411">
      <w:pPr>
        <w:pStyle w:val="a7"/>
        <w:numPr>
          <w:ilvl w:val="0"/>
          <w:numId w:val="12"/>
        </w:numPr>
        <w:rPr>
          <w:sz w:val="24"/>
          <w:szCs w:val="24"/>
        </w:rPr>
      </w:pPr>
      <w:r w:rsidRPr="008F113B">
        <w:rPr>
          <w:sz w:val="24"/>
          <w:szCs w:val="24"/>
        </w:rPr>
        <w:t xml:space="preserve">Субвенція з місцевого бюджету на здійснення переданих видатків у сфері охорони здоров’я за рахунок коштів медичної субвенції – </w:t>
      </w:r>
      <w:r w:rsidR="005C0257">
        <w:rPr>
          <w:sz w:val="24"/>
          <w:szCs w:val="24"/>
        </w:rPr>
        <w:t>33 680 9</w:t>
      </w:r>
      <w:r w:rsidRPr="008F113B">
        <w:rPr>
          <w:sz w:val="24"/>
          <w:szCs w:val="24"/>
        </w:rPr>
        <w:t>00,00 грн.;</w:t>
      </w:r>
    </w:p>
    <w:p w:rsidR="00EF343B" w:rsidRDefault="00EF343B" w:rsidP="00BF4411">
      <w:pPr>
        <w:pStyle w:val="a7"/>
        <w:numPr>
          <w:ilvl w:val="0"/>
          <w:numId w:val="12"/>
        </w:numPr>
        <w:rPr>
          <w:sz w:val="24"/>
          <w:szCs w:val="24"/>
        </w:rPr>
      </w:pPr>
      <w:r w:rsidRPr="008F113B">
        <w:rPr>
          <w:sz w:val="24"/>
          <w:szCs w:val="24"/>
        </w:rPr>
        <w:t xml:space="preserve">Субвенція з місцевого бюджету на утримання об’єктів  спільного користування чи ліквідацію негативних наслідків діяльності об’єктів спільного користування – </w:t>
      </w:r>
      <w:r w:rsidR="005C0257">
        <w:rPr>
          <w:sz w:val="24"/>
          <w:szCs w:val="24"/>
        </w:rPr>
        <w:t>657 199</w:t>
      </w:r>
      <w:r w:rsidRPr="008F113B">
        <w:rPr>
          <w:sz w:val="24"/>
          <w:szCs w:val="24"/>
        </w:rPr>
        <w:t>,00 грн.</w:t>
      </w:r>
      <w:r w:rsidR="005C0257">
        <w:rPr>
          <w:sz w:val="24"/>
          <w:szCs w:val="24"/>
        </w:rPr>
        <w:t>;</w:t>
      </w:r>
    </w:p>
    <w:p w:rsidR="005C0257" w:rsidRDefault="005C0257" w:rsidP="00BF4411">
      <w:pPr>
        <w:pStyle w:val="a7"/>
        <w:numPr>
          <w:ilvl w:val="0"/>
          <w:numId w:val="12"/>
        </w:numPr>
        <w:rPr>
          <w:sz w:val="24"/>
          <w:szCs w:val="24"/>
        </w:rPr>
      </w:pPr>
      <w:r>
        <w:rPr>
          <w:sz w:val="24"/>
          <w:szCs w:val="24"/>
        </w:rPr>
        <w:t>Інші субвенції з місцевого бюджету – 163 679,08 грн.</w:t>
      </w:r>
    </w:p>
    <w:p w:rsidR="00295530" w:rsidRDefault="00295530" w:rsidP="00295530">
      <w:pPr>
        <w:pStyle w:val="a7"/>
        <w:rPr>
          <w:sz w:val="24"/>
          <w:szCs w:val="24"/>
        </w:rPr>
      </w:pPr>
    </w:p>
    <w:p w:rsidR="00295530" w:rsidRPr="008F113B" w:rsidRDefault="00295530" w:rsidP="00295530">
      <w:pPr>
        <w:pStyle w:val="a7"/>
        <w:rPr>
          <w:sz w:val="24"/>
          <w:szCs w:val="24"/>
        </w:rPr>
      </w:pPr>
    </w:p>
    <w:p w:rsidR="00EF343B" w:rsidRPr="008F113B" w:rsidRDefault="00EF343B" w:rsidP="0070246C">
      <w:pPr>
        <w:pStyle w:val="a7"/>
        <w:rPr>
          <w:sz w:val="24"/>
          <w:szCs w:val="24"/>
        </w:rPr>
      </w:pPr>
    </w:p>
    <w:p w:rsidR="00EF343B" w:rsidRPr="008F113B" w:rsidRDefault="00EF343B" w:rsidP="000E56B6">
      <w:pPr>
        <w:pStyle w:val="a7"/>
        <w:jc w:val="center"/>
        <w:outlineLvl w:val="0"/>
        <w:rPr>
          <w:b/>
          <w:bCs/>
          <w:sz w:val="24"/>
          <w:szCs w:val="24"/>
        </w:rPr>
      </w:pPr>
      <w:r w:rsidRPr="008F113B">
        <w:rPr>
          <w:b/>
          <w:bCs/>
          <w:sz w:val="24"/>
          <w:szCs w:val="24"/>
        </w:rPr>
        <w:t>Спеціальний фонд</w:t>
      </w:r>
    </w:p>
    <w:p w:rsidR="00EF343B" w:rsidRPr="008F113B" w:rsidRDefault="00EF343B" w:rsidP="00E02D27">
      <w:pPr>
        <w:pStyle w:val="a7"/>
        <w:jc w:val="left"/>
        <w:outlineLvl w:val="0"/>
        <w:rPr>
          <w:b/>
          <w:bCs/>
          <w:sz w:val="24"/>
          <w:szCs w:val="24"/>
        </w:rPr>
      </w:pPr>
      <w:r w:rsidRPr="008F113B">
        <w:rPr>
          <w:b/>
          <w:bCs/>
          <w:sz w:val="24"/>
          <w:szCs w:val="24"/>
        </w:rPr>
        <w:t>Використання коштів бюджету розвитку за 2019 р</w:t>
      </w:r>
      <w:r w:rsidR="005C0257">
        <w:rPr>
          <w:b/>
          <w:bCs/>
          <w:sz w:val="24"/>
          <w:szCs w:val="24"/>
        </w:rPr>
        <w:t>ік</w:t>
      </w:r>
      <w:r w:rsidRPr="008F113B">
        <w:rPr>
          <w:b/>
          <w:bCs/>
          <w:sz w:val="24"/>
          <w:szCs w:val="24"/>
        </w:rPr>
        <w:t xml:space="preserve"> за рахунок коштів міського бюджету:</w:t>
      </w:r>
    </w:p>
    <w:tbl>
      <w:tblPr>
        <w:tblW w:w="106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4"/>
        <w:gridCol w:w="850"/>
        <w:gridCol w:w="3969"/>
        <w:gridCol w:w="1701"/>
        <w:gridCol w:w="1591"/>
        <w:gridCol w:w="1528"/>
      </w:tblGrid>
      <w:tr w:rsidR="00ED6E77" w:rsidRPr="00ED6E77" w:rsidTr="00ED6E77">
        <w:trPr>
          <w:trHeight w:val="255"/>
        </w:trPr>
        <w:tc>
          <w:tcPr>
            <w:tcW w:w="1004" w:type="dxa"/>
            <w:shd w:val="clear" w:color="auto" w:fill="auto"/>
            <w:vAlign w:val="center"/>
            <w:hideMark/>
          </w:tcPr>
          <w:p w:rsidR="00ED6E77" w:rsidRPr="00ED6E77" w:rsidRDefault="00ED6E77" w:rsidP="00ED6E77">
            <w:pPr>
              <w:jc w:val="center"/>
              <w:rPr>
                <w:lang w:val="uk-UA" w:eastAsia="uk-UA"/>
              </w:rPr>
            </w:pPr>
            <w:r w:rsidRPr="00ED6E77">
              <w:rPr>
                <w:lang w:val="uk-UA" w:eastAsia="uk-UA"/>
              </w:rPr>
              <w:t> </w:t>
            </w:r>
          </w:p>
        </w:tc>
        <w:tc>
          <w:tcPr>
            <w:tcW w:w="850" w:type="dxa"/>
            <w:shd w:val="clear" w:color="auto" w:fill="auto"/>
            <w:vAlign w:val="center"/>
            <w:hideMark/>
          </w:tcPr>
          <w:p w:rsidR="00ED6E77" w:rsidRPr="00ED6E77" w:rsidRDefault="00ED6E77" w:rsidP="00ED6E77">
            <w:pPr>
              <w:jc w:val="center"/>
              <w:rPr>
                <w:lang w:val="uk-UA" w:eastAsia="uk-UA"/>
              </w:rPr>
            </w:pPr>
            <w:r w:rsidRPr="00ED6E77">
              <w:rPr>
                <w:lang w:val="uk-UA" w:eastAsia="uk-UA"/>
              </w:rPr>
              <w:t> </w:t>
            </w:r>
          </w:p>
        </w:tc>
        <w:tc>
          <w:tcPr>
            <w:tcW w:w="3969" w:type="dxa"/>
            <w:shd w:val="clear" w:color="auto" w:fill="auto"/>
            <w:vAlign w:val="center"/>
            <w:hideMark/>
          </w:tcPr>
          <w:p w:rsidR="00ED6E77" w:rsidRPr="00ED6E77" w:rsidRDefault="00ED6E77" w:rsidP="00ED6E77">
            <w:pPr>
              <w:jc w:val="center"/>
              <w:rPr>
                <w:lang w:val="uk-UA" w:eastAsia="uk-UA"/>
              </w:rPr>
            </w:pPr>
            <w:r w:rsidRPr="00ED6E77">
              <w:rPr>
                <w:lang w:val="uk-UA" w:eastAsia="uk-UA"/>
              </w:rPr>
              <w:t> </w:t>
            </w:r>
          </w:p>
        </w:tc>
        <w:tc>
          <w:tcPr>
            <w:tcW w:w="1701" w:type="dxa"/>
            <w:shd w:val="clear" w:color="auto" w:fill="auto"/>
            <w:vAlign w:val="center"/>
            <w:hideMark/>
          </w:tcPr>
          <w:p w:rsidR="00ED6E77" w:rsidRPr="00ED6E77" w:rsidRDefault="00ED6E77" w:rsidP="00ED6E77">
            <w:pPr>
              <w:jc w:val="center"/>
              <w:rPr>
                <w:lang w:val="uk-UA" w:eastAsia="uk-UA"/>
              </w:rPr>
            </w:pPr>
            <w:r w:rsidRPr="00ED6E77">
              <w:rPr>
                <w:lang w:val="uk-UA" w:eastAsia="uk-UA"/>
              </w:rPr>
              <w:t>уточнений план</w:t>
            </w:r>
          </w:p>
        </w:tc>
        <w:tc>
          <w:tcPr>
            <w:tcW w:w="1591" w:type="dxa"/>
            <w:shd w:val="clear" w:color="auto" w:fill="auto"/>
            <w:vAlign w:val="center"/>
            <w:hideMark/>
          </w:tcPr>
          <w:p w:rsidR="00ED6E77" w:rsidRPr="00ED6E77" w:rsidRDefault="00ED6E77" w:rsidP="00ED6E77">
            <w:pPr>
              <w:jc w:val="center"/>
              <w:rPr>
                <w:lang w:val="uk-UA" w:eastAsia="uk-UA"/>
              </w:rPr>
            </w:pPr>
            <w:r>
              <w:rPr>
                <w:lang w:val="uk-UA" w:eastAsia="uk-UA"/>
              </w:rPr>
              <w:t>Касові видатки</w:t>
            </w:r>
          </w:p>
        </w:tc>
        <w:tc>
          <w:tcPr>
            <w:tcW w:w="1528" w:type="dxa"/>
            <w:shd w:val="clear" w:color="auto" w:fill="auto"/>
            <w:vAlign w:val="center"/>
            <w:hideMark/>
          </w:tcPr>
          <w:p w:rsidR="00ED6E77" w:rsidRPr="00ED6E77" w:rsidRDefault="00ED6E77" w:rsidP="00ED6E77">
            <w:pPr>
              <w:jc w:val="center"/>
              <w:rPr>
                <w:lang w:val="uk-UA" w:eastAsia="uk-UA"/>
              </w:rPr>
            </w:pPr>
            <w:r w:rsidRPr="00ED6E77">
              <w:rPr>
                <w:lang w:val="uk-UA" w:eastAsia="uk-UA"/>
              </w:rPr>
              <w:t>залишок призначень</w:t>
            </w:r>
          </w:p>
        </w:tc>
      </w:tr>
      <w:tr w:rsidR="00ED6E77" w:rsidRPr="00ED6E77" w:rsidTr="00ED6E77">
        <w:trPr>
          <w:trHeight w:val="255"/>
        </w:trPr>
        <w:tc>
          <w:tcPr>
            <w:tcW w:w="1004"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КПК</w:t>
            </w:r>
          </w:p>
        </w:tc>
        <w:tc>
          <w:tcPr>
            <w:tcW w:w="85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КЕКВ</w:t>
            </w:r>
          </w:p>
        </w:tc>
        <w:tc>
          <w:tcPr>
            <w:tcW w:w="3969" w:type="dxa"/>
            <w:shd w:val="clear" w:color="auto" w:fill="auto"/>
            <w:noWrap/>
            <w:vAlign w:val="bottom"/>
            <w:hideMark/>
          </w:tcPr>
          <w:p w:rsidR="00ED6E77" w:rsidRPr="00ED6E77" w:rsidRDefault="00ED6E77" w:rsidP="00ED6E77">
            <w:pPr>
              <w:jc w:val="center"/>
              <w:rPr>
                <w:lang w:val="uk-UA" w:eastAsia="uk-UA"/>
              </w:rPr>
            </w:pPr>
            <w:r w:rsidRPr="00ED6E77">
              <w:rPr>
                <w:lang w:val="uk-UA" w:eastAsia="uk-UA"/>
              </w:rPr>
              <w:t>Назва об"єкта</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 </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 </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 </w:t>
            </w:r>
          </w:p>
        </w:tc>
      </w:tr>
      <w:tr w:rsidR="00ED6E77" w:rsidRPr="00ED6E77" w:rsidTr="00ED6E77">
        <w:trPr>
          <w:trHeight w:val="475"/>
        </w:trPr>
        <w:tc>
          <w:tcPr>
            <w:tcW w:w="5823" w:type="dxa"/>
            <w:gridSpan w:val="3"/>
            <w:shd w:val="clear" w:color="auto" w:fill="auto"/>
            <w:noWrap/>
            <w:vAlign w:val="center"/>
            <w:hideMark/>
          </w:tcPr>
          <w:p w:rsidR="00ED6E77" w:rsidRPr="00ED6E77" w:rsidRDefault="00ED6E77" w:rsidP="00ED6E77">
            <w:pPr>
              <w:jc w:val="center"/>
              <w:rPr>
                <w:b/>
                <w:lang w:val="uk-UA" w:eastAsia="uk-UA"/>
              </w:rPr>
            </w:pPr>
            <w:r w:rsidRPr="00ED6E77">
              <w:rPr>
                <w:lang w:val="uk-UA" w:eastAsia="uk-UA"/>
              </w:rPr>
              <w:t>  </w:t>
            </w:r>
            <w:r w:rsidRPr="00ED6E77">
              <w:rPr>
                <w:b/>
                <w:lang w:val="uk-UA" w:eastAsia="uk-UA"/>
              </w:rPr>
              <w:t>Виконавчий комітет Фастівської міської ради</w:t>
            </w:r>
          </w:p>
        </w:tc>
        <w:tc>
          <w:tcPr>
            <w:tcW w:w="1701" w:type="dxa"/>
            <w:shd w:val="clear" w:color="auto" w:fill="auto"/>
            <w:vAlign w:val="center"/>
            <w:hideMark/>
          </w:tcPr>
          <w:p w:rsidR="00ED6E77" w:rsidRPr="00ED6E77" w:rsidRDefault="00ED6E77" w:rsidP="00ED6E77">
            <w:pPr>
              <w:jc w:val="center"/>
              <w:rPr>
                <w:b/>
                <w:lang w:val="uk-UA" w:eastAsia="uk-UA"/>
              </w:rPr>
            </w:pPr>
            <w:r w:rsidRPr="00ED6E77">
              <w:rPr>
                <w:b/>
                <w:lang w:val="uk-UA" w:eastAsia="uk-UA"/>
              </w:rPr>
              <w:t>32 243 545,00</w:t>
            </w:r>
          </w:p>
        </w:tc>
        <w:tc>
          <w:tcPr>
            <w:tcW w:w="1591" w:type="dxa"/>
            <w:shd w:val="clear" w:color="auto" w:fill="auto"/>
            <w:vAlign w:val="center"/>
            <w:hideMark/>
          </w:tcPr>
          <w:p w:rsidR="00ED6E77" w:rsidRPr="00ED6E77" w:rsidRDefault="00ED6E77" w:rsidP="00ED6E77">
            <w:pPr>
              <w:jc w:val="center"/>
              <w:rPr>
                <w:b/>
                <w:lang w:val="uk-UA" w:eastAsia="uk-UA"/>
              </w:rPr>
            </w:pPr>
            <w:r w:rsidRPr="00ED6E77">
              <w:rPr>
                <w:b/>
                <w:lang w:val="uk-UA" w:eastAsia="uk-UA"/>
              </w:rPr>
              <w:t>23 325 568,58</w:t>
            </w:r>
          </w:p>
        </w:tc>
        <w:tc>
          <w:tcPr>
            <w:tcW w:w="1528" w:type="dxa"/>
            <w:shd w:val="clear" w:color="auto" w:fill="auto"/>
            <w:vAlign w:val="center"/>
            <w:hideMark/>
          </w:tcPr>
          <w:p w:rsidR="00ED6E77" w:rsidRPr="00ED6E77" w:rsidRDefault="00ED6E77" w:rsidP="00ED6E77">
            <w:pPr>
              <w:jc w:val="center"/>
              <w:rPr>
                <w:b/>
                <w:lang w:val="uk-UA" w:eastAsia="uk-UA"/>
              </w:rPr>
            </w:pPr>
            <w:r w:rsidRPr="00ED6E77">
              <w:rPr>
                <w:b/>
                <w:lang w:val="uk-UA" w:eastAsia="uk-UA"/>
              </w:rPr>
              <w:t>8 917 976,42</w:t>
            </w:r>
          </w:p>
        </w:tc>
      </w:tr>
      <w:tr w:rsidR="00ED6E77" w:rsidRPr="00ED6E77" w:rsidTr="00ED6E77">
        <w:trPr>
          <w:trHeight w:val="255"/>
        </w:trPr>
        <w:tc>
          <w:tcPr>
            <w:tcW w:w="1004" w:type="dxa"/>
            <w:shd w:val="clear" w:color="auto" w:fill="auto"/>
            <w:vAlign w:val="center"/>
            <w:hideMark/>
          </w:tcPr>
          <w:p w:rsidR="00ED6E77" w:rsidRPr="00ED6E77" w:rsidRDefault="00ED6E77" w:rsidP="00ED6E77">
            <w:pPr>
              <w:jc w:val="center"/>
              <w:rPr>
                <w:rFonts w:ascii="Calibri" w:hAnsi="Calibri" w:cs="Calibri"/>
                <w:lang w:val="uk-UA" w:eastAsia="uk-UA"/>
              </w:rPr>
            </w:pPr>
            <w:r w:rsidRPr="00ED6E77">
              <w:rPr>
                <w:rFonts w:ascii="Calibri" w:hAnsi="Calibri" w:cs="Calibri"/>
                <w:lang w:val="uk-UA" w:eastAsia="uk-UA"/>
              </w:rPr>
              <w:t>0210160</w:t>
            </w:r>
          </w:p>
        </w:tc>
        <w:tc>
          <w:tcPr>
            <w:tcW w:w="85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3122</w:t>
            </w:r>
          </w:p>
        </w:tc>
        <w:tc>
          <w:tcPr>
            <w:tcW w:w="3969" w:type="dxa"/>
            <w:shd w:val="clear" w:color="auto" w:fill="auto"/>
            <w:hideMark/>
          </w:tcPr>
          <w:p w:rsidR="00ED6E77" w:rsidRPr="00ED6E77" w:rsidRDefault="00ED6E77" w:rsidP="00ED6E77">
            <w:pPr>
              <w:rPr>
                <w:lang w:val="uk-UA" w:eastAsia="uk-UA"/>
              </w:rPr>
            </w:pPr>
            <w:r w:rsidRPr="00ED6E77">
              <w:rPr>
                <w:lang w:val="uk-UA" w:eastAsia="uk-UA"/>
              </w:rPr>
              <w:t>Придбання будівлі для КСОН Кадлубиця</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0,00</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0,00</w:t>
            </w:r>
          </w:p>
        </w:tc>
      </w:tr>
      <w:tr w:rsidR="00ED6E77" w:rsidRPr="00ED6E77" w:rsidTr="00ED6E77">
        <w:trPr>
          <w:trHeight w:val="510"/>
        </w:trPr>
        <w:tc>
          <w:tcPr>
            <w:tcW w:w="1004" w:type="dxa"/>
            <w:shd w:val="clear" w:color="auto" w:fill="auto"/>
            <w:vAlign w:val="center"/>
            <w:hideMark/>
          </w:tcPr>
          <w:p w:rsidR="00ED6E77" w:rsidRPr="00ED6E77" w:rsidRDefault="00ED6E77" w:rsidP="00ED6E77">
            <w:pPr>
              <w:jc w:val="center"/>
              <w:rPr>
                <w:rFonts w:ascii="Calibri" w:hAnsi="Calibri" w:cs="Calibri"/>
                <w:lang w:val="uk-UA" w:eastAsia="uk-UA"/>
              </w:rPr>
            </w:pPr>
            <w:r w:rsidRPr="00ED6E77">
              <w:rPr>
                <w:rFonts w:ascii="Calibri" w:hAnsi="Calibri" w:cs="Calibri"/>
                <w:lang w:val="uk-UA" w:eastAsia="uk-UA"/>
              </w:rPr>
              <w:t>0210160</w:t>
            </w:r>
          </w:p>
        </w:tc>
        <w:tc>
          <w:tcPr>
            <w:tcW w:w="85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3132</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Капітальний ремонт (санація) адміністративної будівлі  виконавчого комітету Фастівської міської ради, Київська обл., м. Фастів, пл. Соборна, 1</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18 000,00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16 308,00</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1 692,00</w:t>
            </w:r>
          </w:p>
        </w:tc>
      </w:tr>
      <w:tr w:rsidR="00ED6E77" w:rsidRPr="00ED6E77" w:rsidTr="00ED6E77">
        <w:trPr>
          <w:trHeight w:val="1650"/>
        </w:trPr>
        <w:tc>
          <w:tcPr>
            <w:tcW w:w="1004" w:type="dxa"/>
            <w:shd w:val="clear" w:color="auto" w:fill="auto"/>
            <w:vAlign w:val="center"/>
            <w:hideMark/>
          </w:tcPr>
          <w:p w:rsidR="00ED6E77" w:rsidRPr="00ED6E77" w:rsidRDefault="00ED6E77" w:rsidP="00ED6E77">
            <w:pPr>
              <w:jc w:val="center"/>
              <w:rPr>
                <w:rFonts w:ascii="Calibri" w:hAnsi="Calibri" w:cs="Calibri"/>
                <w:lang w:val="uk-UA" w:eastAsia="uk-UA"/>
              </w:rPr>
            </w:pPr>
            <w:r w:rsidRPr="00ED6E77">
              <w:rPr>
                <w:rFonts w:ascii="Calibri" w:hAnsi="Calibri" w:cs="Calibri"/>
                <w:lang w:val="uk-UA" w:eastAsia="uk-UA"/>
              </w:rPr>
              <w:t>0210160</w:t>
            </w:r>
          </w:p>
        </w:tc>
        <w:tc>
          <w:tcPr>
            <w:tcW w:w="85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3132</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Розробка ПКД (з урахування ПДВ та вартості експеризи проекту) на виконання робіт за проектом "Капітальний ремонт приміщень 1-го поверху адміністративної будівлі під Центр надання адміністративних послуг, пл. Соборна, 1, м. Фастів, Київська обл."</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180 000,00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116 890,99</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63 109,01</w:t>
            </w:r>
          </w:p>
        </w:tc>
      </w:tr>
      <w:tr w:rsidR="00ED6E77" w:rsidRPr="00ED6E77" w:rsidTr="00ED6E77">
        <w:trPr>
          <w:trHeight w:val="1376"/>
        </w:trPr>
        <w:tc>
          <w:tcPr>
            <w:tcW w:w="1004" w:type="dxa"/>
            <w:shd w:val="clear" w:color="auto" w:fill="auto"/>
            <w:vAlign w:val="center"/>
            <w:hideMark/>
          </w:tcPr>
          <w:p w:rsidR="00ED6E77" w:rsidRPr="00ED6E77" w:rsidRDefault="00ED6E77" w:rsidP="00ED6E77">
            <w:pPr>
              <w:jc w:val="center"/>
              <w:rPr>
                <w:rFonts w:ascii="Calibri" w:hAnsi="Calibri" w:cs="Calibri"/>
                <w:lang w:val="uk-UA" w:eastAsia="uk-UA"/>
              </w:rPr>
            </w:pPr>
            <w:r w:rsidRPr="00ED6E77">
              <w:rPr>
                <w:rFonts w:ascii="Calibri" w:hAnsi="Calibri" w:cs="Calibri"/>
                <w:lang w:val="uk-UA" w:eastAsia="uk-UA"/>
              </w:rPr>
              <w:t>0210160</w:t>
            </w:r>
          </w:p>
        </w:tc>
        <w:tc>
          <w:tcPr>
            <w:tcW w:w="85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3132</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Виконання робіт за проектом "Капітальний ремонт приміщень 1-го поверху адміністративної будівлі під Центр надання адміністративних послуг, пл. Соборна, 1, м. Фастів, Київська обл."</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1 400 000,00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0,00</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1 400 000,00</w:t>
            </w:r>
          </w:p>
        </w:tc>
      </w:tr>
      <w:tr w:rsidR="00ED6E77" w:rsidRPr="00ED6E77" w:rsidTr="00ED6E77">
        <w:trPr>
          <w:trHeight w:val="1080"/>
        </w:trPr>
        <w:tc>
          <w:tcPr>
            <w:tcW w:w="1004" w:type="dxa"/>
            <w:shd w:val="clear" w:color="auto" w:fill="auto"/>
            <w:vAlign w:val="center"/>
            <w:hideMark/>
          </w:tcPr>
          <w:p w:rsidR="00ED6E77" w:rsidRPr="00ED6E77" w:rsidRDefault="00ED6E77" w:rsidP="00ED6E77">
            <w:pPr>
              <w:jc w:val="center"/>
              <w:rPr>
                <w:lang w:val="uk-UA" w:eastAsia="uk-UA"/>
              </w:rPr>
            </w:pPr>
            <w:r w:rsidRPr="00ED6E77">
              <w:rPr>
                <w:lang w:val="uk-UA" w:eastAsia="uk-UA"/>
              </w:rPr>
              <w:lastRenderedPageBreak/>
              <w:t>0212111</w:t>
            </w:r>
          </w:p>
        </w:tc>
        <w:tc>
          <w:tcPr>
            <w:tcW w:w="85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3210</w:t>
            </w:r>
          </w:p>
        </w:tc>
        <w:tc>
          <w:tcPr>
            <w:tcW w:w="3969" w:type="dxa"/>
            <w:shd w:val="clear" w:color="auto" w:fill="auto"/>
            <w:hideMark/>
          </w:tcPr>
          <w:p w:rsidR="00ED6E77" w:rsidRPr="00ED6E77" w:rsidRDefault="00ED6E77" w:rsidP="00ED6E77">
            <w:pPr>
              <w:rPr>
                <w:lang w:val="uk-UA" w:eastAsia="uk-UA"/>
              </w:rPr>
            </w:pPr>
            <w:r w:rsidRPr="00ED6E77">
              <w:rPr>
                <w:lang w:val="uk-UA" w:eastAsia="uk-UA"/>
              </w:rPr>
              <w:t>Капітальний ремонт водопровідної та каналізаційної системи стаціонарного та поліклінічного відділення КЗ ФМР "Фастівська міська лікарня" по вул. Кірова, 57 в    м. Фастів Київської області"</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0,00</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0,00</w:t>
            </w:r>
          </w:p>
        </w:tc>
      </w:tr>
      <w:tr w:rsidR="00ED6E77" w:rsidRPr="00ED6E77" w:rsidTr="00ED6E77">
        <w:trPr>
          <w:trHeight w:val="1080"/>
        </w:trPr>
        <w:tc>
          <w:tcPr>
            <w:tcW w:w="1004" w:type="dxa"/>
            <w:shd w:val="clear" w:color="auto" w:fill="auto"/>
            <w:vAlign w:val="center"/>
            <w:hideMark/>
          </w:tcPr>
          <w:p w:rsidR="00ED6E77" w:rsidRPr="00ED6E77" w:rsidRDefault="00ED6E77" w:rsidP="00ED6E77">
            <w:pPr>
              <w:jc w:val="center"/>
              <w:rPr>
                <w:lang w:val="uk-UA" w:eastAsia="uk-UA"/>
              </w:rPr>
            </w:pPr>
            <w:r w:rsidRPr="00ED6E77">
              <w:rPr>
                <w:lang w:val="uk-UA" w:eastAsia="uk-UA"/>
              </w:rPr>
              <w:t>0212111</w:t>
            </w:r>
          </w:p>
        </w:tc>
        <w:tc>
          <w:tcPr>
            <w:tcW w:w="85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3210</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"Капітальний ремонт по заміні ліфта в КНП ФМР "Фастівський міський центр первинної медичної (медико-санітарної) допомоги"  за адресою:   м. Фастів, вул. Київська,57</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347 820,00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247 695,56</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100 124,44</w:t>
            </w:r>
          </w:p>
        </w:tc>
      </w:tr>
      <w:tr w:rsidR="00ED6E77" w:rsidRPr="00ED6E77" w:rsidTr="00ED6E77">
        <w:trPr>
          <w:trHeight w:val="791"/>
        </w:trPr>
        <w:tc>
          <w:tcPr>
            <w:tcW w:w="1004" w:type="dxa"/>
            <w:shd w:val="clear" w:color="auto" w:fill="auto"/>
            <w:vAlign w:val="center"/>
            <w:hideMark/>
          </w:tcPr>
          <w:p w:rsidR="00ED6E77" w:rsidRPr="00ED6E77" w:rsidRDefault="00ED6E77" w:rsidP="00ED6E77">
            <w:pPr>
              <w:jc w:val="center"/>
              <w:rPr>
                <w:lang w:val="uk-UA" w:eastAsia="uk-UA"/>
              </w:rPr>
            </w:pPr>
            <w:r w:rsidRPr="00ED6E77">
              <w:rPr>
                <w:lang w:val="uk-UA" w:eastAsia="uk-UA"/>
              </w:rPr>
              <w:t>0212111</w:t>
            </w:r>
          </w:p>
        </w:tc>
        <w:tc>
          <w:tcPr>
            <w:tcW w:w="85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3210</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 xml:space="preserve">Придбання обладнання і предметів довгострокового користування </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1 000 000,00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1 000 000,00</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0,00</w:t>
            </w:r>
          </w:p>
        </w:tc>
      </w:tr>
      <w:tr w:rsidR="00ED6E77" w:rsidRPr="00ED6E77" w:rsidTr="00ED6E77">
        <w:trPr>
          <w:trHeight w:val="857"/>
        </w:trPr>
        <w:tc>
          <w:tcPr>
            <w:tcW w:w="1004" w:type="dxa"/>
            <w:shd w:val="clear" w:color="auto" w:fill="auto"/>
            <w:vAlign w:val="center"/>
            <w:hideMark/>
          </w:tcPr>
          <w:p w:rsidR="00ED6E77" w:rsidRPr="00ED6E77" w:rsidRDefault="00ED6E77" w:rsidP="00ED6E77">
            <w:pPr>
              <w:jc w:val="center"/>
              <w:rPr>
                <w:lang w:val="uk-UA" w:eastAsia="uk-UA"/>
              </w:rPr>
            </w:pPr>
            <w:r w:rsidRPr="00ED6E77">
              <w:rPr>
                <w:lang w:val="uk-UA" w:eastAsia="uk-UA"/>
              </w:rPr>
              <w:t>0212111</w:t>
            </w:r>
          </w:p>
        </w:tc>
        <w:tc>
          <w:tcPr>
            <w:tcW w:w="85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3210</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Капітальний ремонт частини приміщення поліклінічного підрозділу за адресою м. Фастів, вул. Київська, 57</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95 000,00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85 590,00</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9 410,00</w:t>
            </w:r>
          </w:p>
        </w:tc>
      </w:tr>
      <w:tr w:rsidR="00ED6E77" w:rsidRPr="00ED6E77" w:rsidTr="00ED6E77">
        <w:trPr>
          <w:trHeight w:val="424"/>
        </w:trPr>
        <w:tc>
          <w:tcPr>
            <w:tcW w:w="1004" w:type="dxa"/>
            <w:shd w:val="clear" w:color="auto" w:fill="auto"/>
            <w:vAlign w:val="center"/>
            <w:hideMark/>
          </w:tcPr>
          <w:p w:rsidR="00ED6E77" w:rsidRPr="00ED6E77" w:rsidRDefault="00ED6E77" w:rsidP="00ED6E77">
            <w:pPr>
              <w:jc w:val="center"/>
              <w:rPr>
                <w:lang w:val="uk-UA" w:eastAsia="uk-UA"/>
              </w:rPr>
            </w:pPr>
            <w:r w:rsidRPr="00ED6E77">
              <w:rPr>
                <w:lang w:val="uk-UA" w:eastAsia="uk-UA"/>
              </w:rPr>
              <w:t>0212111</w:t>
            </w:r>
          </w:p>
        </w:tc>
        <w:tc>
          <w:tcPr>
            <w:tcW w:w="85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3210</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 xml:space="preserve">Придбання медичного обладнання </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3 000 000,00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1 630 049,00</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1 369 951,00</w:t>
            </w:r>
          </w:p>
        </w:tc>
      </w:tr>
      <w:tr w:rsidR="00ED6E77" w:rsidRPr="00ED6E77" w:rsidTr="00ED6E77">
        <w:trPr>
          <w:trHeight w:val="659"/>
        </w:trPr>
        <w:tc>
          <w:tcPr>
            <w:tcW w:w="1004" w:type="dxa"/>
            <w:shd w:val="clear" w:color="auto" w:fill="auto"/>
            <w:vAlign w:val="center"/>
            <w:hideMark/>
          </w:tcPr>
          <w:p w:rsidR="00ED6E77" w:rsidRPr="00ED6E77" w:rsidRDefault="00ED6E77" w:rsidP="00ED6E77">
            <w:pPr>
              <w:jc w:val="center"/>
              <w:rPr>
                <w:rFonts w:ascii="Calibri" w:hAnsi="Calibri" w:cs="Calibri"/>
                <w:lang w:val="uk-UA" w:eastAsia="uk-UA"/>
              </w:rPr>
            </w:pPr>
            <w:r w:rsidRPr="00ED6E77">
              <w:rPr>
                <w:rFonts w:ascii="Calibri" w:hAnsi="Calibri" w:cs="Calibri"/>
                <w:lang w:val="uk-UA" w:eastAsia="uk-UA"/>
              </w:rPr>
              <w:t>0216011</w:t>
            </w:r>
          </w:p>
        </w:tc>
        <w:tc>
          <w:tcPr>
            <w:tcW w:w="85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3210</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 xml:space="preserve">Придбання обладнання і  предметів довгострокового користування </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411 000,00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411 000,00</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0,00</w:t>
            </w:r>
          </w:p>
        </w:tc>
      </w:tr>
      <w:tr w:rsidR="00ED6E77" w:rsidRPr="00ED6E77" w:rsidTr="00ED6E77">
        <w:trPr>
          <w:trHeight w:val="864"/>
        </w:trPr>
        <w:tc>
          <w:tcPr>
            <w:tcW w:w="1004" w:type="dxa"/>
            <w:shd w:val="clear" w:color="auto" w:fill="auto"/>
            <w:vAlign w:val="center"/>
            <w:hideMark/>
          </w:tcPr>
          <w:p w:rsidR="00ED6E77" w:rsidRPr="00ED6E77" w:rsidRDefault="00ED6E77" w:rsidP="00ED6E77">
            <w:pPr>
              <w:jc w:val="center"/>
              <w:rPr>
                <w:rFonts w:ascii="Calibri" w:hAnsi="Calibri" w:cs="Calibri"/>
                <w:lang w:val="uk-UA" w:eastAsia="uk-UA"/>
              </w:rPr>
            </w:pPr>
            <w:r w:rsidRPr="00ED6E77">
              <w:rPr>
                <w:rFonts w:ascii="Calibri" w:hAnsi="Calibri" w:cs="Calibri"/>
                <w:lang w:val="uk-UA" w:eastAsia="uk-UA"/>
              </w:rPr>
              <w:t>0216011</w:t>
            </w:r>
          </w:p>
        </w:tc>
        <w:tc>
          <w:tcPr>
            <w:tcW w:w="85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3210</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Капремонт житлового фонду (капремонт фасадів  - поліпшення технічних характеристик)</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500 000,00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418 770,48</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81 229,52</w:t>
            </w:r>
          </w:p>
        </w:tc>
      </w:tr>
      <w:tr w:rsidR="00ED6E77" w:rsidRPr="00ED6E77" w:rsidTr="00ED6E77">
        <w:trPr>
          <w:trHeight w:val="707"/>
        </w:trPr>
        <w:tc>
          <w:tcPr>
            <w:tcW w:w="1004" w:type="dxa"/>
            <w:shd w:val="clear" w:color="auto" w:fill="auto"/>
            <w:vAlign w:val="center"/>
            <w:hideMark/>
          </w:tcPr>
          <w:p w:rsidR="00ED6E77" w:rsidRPr="00ED6E77" w:rsidRDefault="00ED6E77" w:rsidP="00ED6E77">
            <w:pPr>
              <w:jc w:val="center"/>
              <w:rPr>
                <w:rFonts w:ascii="Calibri" w:hAnsi="Calibri" w:cs="Calibri"/>
                <w:lang w:val="uk-UA" w:eastAsia="uk-UA"/>
              </w:rPr>
            </w:pPr>
            <w:r w:rsidRPr="00ED6E77">
              <w:rPr>
                <w:rFonts w:ascii="Calibri" w:hAnsi="Calibri" w:cs="Calibri"/>
                <w:lang w:val="uk-UA" w:eastAsia="uk-UA"/>
              </w:rPr>
              <w:t>0216011</w:t>
            </w:r>
          </w:p>
        </w:tc>
        <w:tc>
          <w:tcPr>
            <w:tcW w:w="85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3210</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Капремонт житлового фонду та прибудинкових територій</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3 353 665,00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3 249 769,12</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103 895,88</w:t>
            </w:r>
          </w:p>
        </w:tc>
      </w:tr>
      <w:tr w:rsidR="00ED6E77" w:rsidRPr="00ED6E77" w:rsidTr="00ED6E77">
        <w:trPr>
          <w:trHeight w:val="703"/>
        </w:trPr>
        <w:tc>
          <w:tcPr>
            <w:tcW w:w="1004" w:type="dxa"/>
            <w:shd w:val="clear" w:color="auto" w:fill="auto"/>
            <w:vAlign w:val="center"/>
            <w:hideMark/>
          </w:tcPr>
          <w:p w:rsidR="00ED6E77" w:rsidRPr="00ED6E77" w:rsidRDefault="00ED6E77" w:rsidP="00ED6E77">
            <w:pPr>
              <w:jc w:val="center"/>
              <w:rPr>
                <w:rFonts w:ascii="Calibri" w:hAnsi="Calibri" w:cs="Calibri"/>
                <w:lang w:val="uk-UA" w:eastAsia="uk-UA"/>
              </w:rPr>
            </w:pPr>
            <w:r w:rsidRPr="00ED6E77">
              <w:rPr>
                <w:rFonts w:ascii="Calibri" w:hAnsi="Calibri" w:cs="Calibri"/>
                <w:lang w:val="uk-UA" w:eastAsia="uk-UA"/>
              </w:rPr>
              <w:t>0216020</w:t>
            </w:r>
          </w:p>
        </w:tc>
        <w:tc>
          <w:tcPr>
            <w:tcW w:w="85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3210</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 xml:space="preserve">Придбання обладнання і  предметів довгострокового користування </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150 000,00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149 994,00</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6,00</w:t>
            </w:r>
          </w:p>
        </w:tc>
      </w:tr>
      <w:tr w:rsidR="00ED6E77" w:rsidRPr="00ED6E77" w:rsidTr="00ED6E77">
        <w:trPr>
          <w:trHeight w:val="558"/>
        </w:trPr>
        <w:tc>
          <w:tcPr>
            <w:tcW w:w="1004" w:type="dxa"/>
            <w:shd w:val="clear" w:color="auto" w:fill="auto"/>
            <w:vAlign w:val="center"/>
            <w:hideMark/>
          </w:tcPr>
          <w:p w:rsidR="00ED6E77" w:rsidRPr="00ED6E77" w:rsidRDefault="00ED6E77" w:rsidP="00ED6E77">
            <w:pPr>
              <w:jc w:val="center"/>
              <w:rPr>
                <w:rFonts w:ascii="Calibri" w:hAnsi="Calibri" w:cs="Calibri"/>
                <w:lang w:val="uk-UA" w:eastAsia="uk-UA"/>
              </w:rPr>
            </w:pPr>
            <w:r w:rsidRPr="00ED6E77">
              <w:rPr>
                <w:rFonts w:ascii="Calibri" w:hAnsi="Calibri" w:cs="Calibri"/>
                <w:lang w:val="uk-UA" w:eastAsia="uk-UA"/>
              </w:rPr>
              <w:t>0216030</w:t>
            </w:r>
          </w:p>
        </w:tc>
        <w:tc>
          <w:tcPr>
            <w:tcW w:w="85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3210</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Придбання монумента для встановлення біля РАЦСу</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495 000,00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0,00</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495 000,00</w:t>
            </w:r>
          </w:p>
        </w:tc>
      </w:tr>
      <w:tr w:rsidR="00ED6E77" w:rsidRPr="00ED6E77" w:rsidTr="00ED6E77">
        <w:trPr>
          <w:trHeight w:val="375"/>
        </w:trPr>
        <w:tc>
          <w:tcPr>
            <w:tcW w:w="1004" w:type="dxa"/>
            <w:shd w:val="clear" w:color="auto" w:fill="auto"/>
            <w:vAlign w:val="center"/>
            <w:hideMark/>
          </w:tcPr>
          <w:p w:rsidR="00ED6E77" w:rsidRPr="00ED6E77" w:rsidRDefault="00ED6E77" w:rsidP="00ED6E77">
            <w:pPr>
              <w:jc w:val="center"/>
              <w:rPr>
                <w:rFonts w:ascii="Calibri" w:hAnsi="Calibri" w:cs="Calibri"/>
                <w:lang w:val="uk-UA" w:eastAsia="uk-UA"/>
              </w:rPr>
            </w:pPr>
            <w:r w:rsidRPr="00ED6E77">
              <w:rPr>
                <w:rFonts w:ascii="Calibri" w:hAnsi="Calibri" w:cs="Calibri"/>
                <w:lang w:val="uk-UA" w:eastAsia="uk-UA"/>
              </w:rPr>
              <w:t>0216030</w:t>
            </w:r>
          </w:p>
        </w:tc>
        <w:tc>
          <w:tcPr>
            <w:tcW w:w="85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3210</w:t>
            </w:r>
          </w:p>
        </w:tc>
        <w:tc>
          <w:tcPr>
            <w:tcW w:w="3969" w:type="dxa"/>
            <w:shd w:val="clear" w:color="auto" w:fill="auto"/>
            <w:hideMark/>
          </w:tcPr>
          <w:p w:rsidR="00ED6E77" w:rsidRPr="00ED6E77" w:rsidRDefault="00ED6E77" w:rsidP="00ED6E77">
            <w:pPr>
              <w:rPr>
                <w:lang w:val="uk-UA" w:eastAsia="uk-UA"/>
              </w:rPr>
            </w:pPr>
            <w:r w:rsidRPr="00ED6E77">
              <w:rPr>
                <w:lang w:val="uk-UA" w:eastAsia="uk-UA"/>
              </w:rPr>
              <w:t>Придбання зелених насаджень</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223 577,38</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223 577,38</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0,00</w:t>
            </w:r>
          </w:p>
        </w:tc>
      </w:tr>
      <w:tr w:rsidR="00ED6E77" w:rsidRPr="00ED6E77" w:rsidTr="00ED6E77">
        <w:trPr>
          <w:trHeight w:val="600"/>
        </w:trPr>
        <w:tc>
          <w:tcPr>
            <w:tcW w:w="1004" w:type="dxa"/>
            <w:shd w:val="clear" w:color="auto" w:fill="auto"/>
            <w:vAlign w:val="center"/>
            <w:hideMark/>
          </w:tcPr>
          <w:p w:rsidR="00ED6E77" w:rsidRPr="00ED6E77" w:rsidRDefault="00ED6E77" w:rsidP="00ED6E77">
            <w:pPr>
              <w:jc w:val="center"/>
              <w:rPr>
                <w:rFonts w:ascii="Calibri" w:hAnsi="Calibri" w:cs="Calibri"/>
                <w:lang w:val="uk-UA" w:eastAsia="uk-UA"/>
              </w:rPr>
            </w:pPr>
            <w:r w:rsidRPr="00ED6E77">
              <w:rPr>
                <w:rFonts w:ascii="Calibri" w:hAnsi="Calibri" w:cs="Calibri"/>
                <w:lang w:val="uk-UA" w:eastAsia="uk-UA"/>
              </w:rPr>
              <w:t>0216030</w:t>
            </w:r>
          </w:p>
        </w:tc>
        <w:tc>
          <w:tcPr>
            <w:tcW w:w="85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3210</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Виготовлення ПКД та капітального ремонту площі Завокзальна</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725 000,00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441 567,24</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283 432,76</w:t>
            </w:r>
          </w:p>
        </w:tc>
      </w:tr>
      <w:tr w:rsidR="00ED6E77" w:rsidRPr="00ED6E77" w:rsidTr="00ED6E77">
        <w:trPr>
          <w:trHeight w:val="600"/>
        </w:trPr>
        <w:tc>
          <w:tcPr>
            <w:tcW w:w="1004" w:type="dxa"/>
            <w:shd w:val="clear" w:color="auto" w:fill="auto"/>
            <w:vAlign w:val="center"/>
            <w:hideMark/>
          </w:tcPr>
          <w:p w:rsidR="00ED6E77" w:rsidRPr="00ED6E77" w:rsidRDefault="00ED6E77" w:rsidP="00ED6E77">
            <w:pPr>
              <w:jc w:val="center"/>
              <w:rPr>
                <w:rFonts w:ascii="Calibri" w:hAnsi="Calibri" w:cs="Calibri"/>
                <w:lang w:val="uk-UA" w:eastAsia="uk-UA"/>
              </w:rPr>
            </w:pPr>
            <w:r w:rsidRPr="00ED6E77">
              <w:rPr>
                <w:rFonts w:ascii="Calibri" w:hAnsi="Calibri" w:cs="Calibri"/>
                <w:lang w:val="uk-UA" w:eastAsia="uk-UA"/>
              </w:rPr>
              <w:t>0216030</w:t>
            </w:r>
          </w:p>
        </w:tc>
        <w:tc>
          <w:tcPr>
            <w:tcW w:w="85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3210</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 xml:space="preserve">Придбання обладнання і  предметів довгострокового користування </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30 000,00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16 500,00</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13 500,00</w:t>
            </w:r>
          </w:p>
        </w:tc>
      </w:tr>
      <w:tr w:rsidR="00ED6E77" w:rsidRPr="00ED6E77" w:rsidTr="00ED6E77">
        <w:trPr>
          <w:trHeight w:val="900"/>
        </w:trPr>
        <w:tc>
          <w:tcPr>
            <w:tcW w:w="1004" w:type="dxa"/>
            <w:shd w:val="clear" w:color="auto" w:fill="auto"/>
            <w:vAlign w:val="center"/>
            <w:hideMark/>
          </w:tcPr>
          <w:p w:rsidR="00ED6E77" w:rsidRPr="00ED6E77" w:rsidRDefault="00ED6E77" w:rsidP="00ED6E77">
            <w:pPr>
              <w:jc w:val="center"/>
              <w:rPr>
                <w:rFonts w:ascii="Calibri" w:hAnsi="Calibri" w:cs="Calibri"/>
                <w:lang w:val="uk-UA" w:eastAsia="uk-UA"/>
              </w:rPr>
            </w:pPr>
            <w:r w:rsidRPr="00ED6E77">
              <w:rPr>
                <w:rFonts w:ascii="Calibri" w:hAnsi="Calibri" w:cs="Calibri"/>
                <w:lang w:val="uk-UA" w:eastAsia="uk-UA"/>
              </w:rPr>
              <w:t>0216082</w:t>
            </w:r>
          </w:p>
        </w:tc>
        <w:tc>
          <w:tcPr>
            <w:tcW w:w="85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3121</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Придбання житла для відселення мешканців аварійного будинку по вул. Садовій, 10 в м. Фастові Київської області.</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792 992,00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783 845,79</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9 146,21</w:t>
            </w:r>
          </w:p>
        </w:tc>
      </w:tr>
      <w:tr w:rsidR="00ED6E77" w:rsidRPr="00ED6E77" w:rsidTr="00ED6E77">
        <w:trPr>
          <w:trHeight w:val="900"/>
        </w:trPr>
        <w:tc>
          <w:tcPr>
            <w:tcW w:w="1004" w:type="dxa"/>
            <w:shd w:val="clear" w:color="auto" w:fill="auto"/>
            <w:vAlign w:val="center"/>
            <w:hideMark/>
          </w:tcPr>
          <w:p w:rsidR="00ED6E77" w:rsidRPr="00ED6E77" w:rsidRDefault="00ED6E77" w:rsidP="00ED6E77">
            <w:pPr>
              <w:jc w:val="center"/>
              <w:rPr>
                <w:lang w:val="uk-UA" w:eastAsia="uk-UA"/>
              </w:rPr>
            </w:pPr>
            <w:r w:rsidRPr="00ED6E77">
              <w:rPr>
                <w:lang w:val="uk-UA" w:eastAsia="uk-UA"/>
              </w:rPr>
              <w:t>0217310</w:t>
            </w:r>
          </w:p>
        </w:tc>
        <w:tc>
          <w:tcPr>
            <w:tcW w:w="85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3210</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виготовлення ПКД на реконструкцію житлового будинку по вул. Садовій, 10 в м. Фастові Київської області</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207 008,00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55 000,00</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152 008,00</w:t>
            </w:r>
          </w:p>
        </w:tc>
      </w:tr>
      <w:tr w:rsidR="00ED6E77" w:rsidRPr="00ED6E77" w:rsidTr="00ED6E77">
        <w:trPr>
          <w:trHeight w:val="1395"/>
        </w:trPr>
        <w:tc>
          <w:tcPr>
            <w:tcW w:w="1004" w:type="dxa"/>
            <w:shd w:val="clear" w:color="auto" w:fill="auto"/>
            <w:vAlign w:val="center"/>
            <w:hideMark/>
          </w:tcPr>
          <w:p w:rsidR="00ED6E77" w:rsidRPr="00ED6E77" w:rsidRDefault="00ED6E77" w:rsidP="00ED6E77">
            <w:pPr>
              <w:jc w:val="center"/>
              <w:rPr>
                <w:lang w:val="uk-UA" w:eastAsia="uk-UA"/>
              </w:rPr>
            </w:pPr>
            <w:r w:rsidRPr="00ED6E77">
              <w:rPr>
                <w:lang w:val="uk-UA" w:eastAsia="uk-UA"/>
              </w:rPr>
              <w:t>0217363</w:t>
            </w:r>
          </w:p>
        </w:tc>
        <w:tc>
          <w:tcPr>
            <w:tcW w:w="85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3210</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Поліпшення каналізаційно-очисних споруд і каналізаційно-насосних станцій КП ФМР "Фастівводоканал" (виготовлення проектної документації, реконструкція, будівництво), місто Фастів Київської області (співфінансування)</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61 500,00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59 709,00</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1 791,00</w:t>
            </w:r>
          </w:p>
        </w:tc>
      </w:tr>
      <w:tr w:rsidR="00ED6E77" w:rsidRPr="00ED6E77" w:rsidTr="00ED6E77">
        <w:trPr>
          <w:trHeight w:val="1290"/>
        </w:trPr>
        <w:tc>
          <w:tcPr>
            <w:tcW w:w="1004" w:type="dxa"/>
            <w:shd w:val="clear" w:color="auto" w:fill="auto"/>
            <w:vAlign w:val="center"/>
            <w:hideMark/>
          </w:tcPr>
          <w:p w:rsidR="00ED6E77" w:rsidRPr="00ED6E77" w:rsidRDefault="00ED6E77" w:rsidP="00ED6E77">
            <w:pPr>
              <w:jc w:val="center"/>
              <w:rPr>
                <w:lang w:val="uk-UA" w:eastAsia="uk-UA"/>
              </w:rPr>
            </w:pPr>
            <w:r w:rsidRPr="00ED6E77">
              <w:rPr>
                <w:lang w:val="uk-UA" w:eastAsia="uk-UA"/>
              </w:rPr>
              <w:t>0217322</w:t>
            </w:r>
          </w:p>
        </w:tc>
        <w:tc>
          <w:tcPr>
            <w:tcW w:w="85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3210</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Реконструкція "головного лікувального корпусу" КНП Фастівської міської ради "Фастівський міський Центр первинної меичної (медико-санітарної) допомоги" по вул. Київська, 57 в м. Фастів Київської області</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2 594 295,00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245 486,80</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2 348 808,20</w:t>
            </w:r>
          </w:p>
        </w:tc>
      </w:tr>
      <w:tr w:rsidR="00ED6E77" w:rsidRPr="00ED6E77" w:rsidTr="00ED6E77">
        <w:trPr>
          <w:trHeight w:val="870"/>
        </w:trPr>
        <w:tc>
          <w:tcPr>
            <w:tcW w:w="1004" w:type="dxa"/>
            <w:shd w:val="clear" w:color="auto" w:fill="auto"/>
            <w:vAlign w:val="center"/>
            <w:hideMark/>
          </w:tcPr>
          <w:p w:rsidR="00ED6E77" w:rsidRPr="00ED6E77" w:rsidRDefault="00ED6E77" w:rsidP="00ED6E77">
            <w:pPr>
              <w:jc w:val="center"/>
              <w:rPr>
                <w:lang w:val="uk-UA" w:eastAsia="uk-UA"/>
              </w:rPr>
            </w:pPr>
            <w:r w:rsidRPr="00ED6E77">
              <w:rPr>
                <w:lang w:val="uk-UA" w:eastAsia="uk-UA"/>
              </w:rPr>
              <w:t>0217322</w:t>
            </w:r>
          </w:p>
        </w:tc>
        <w:tc>
          <w:tcPr>
            <w:tcW w:w="85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3210</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 xml:space="preserve">Реконструкція частини приміщення поліклінічного підрозділу за адресою м. Фастів, вул. Київська, 57 </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0,00</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0,00</w:t>
            </w:r>
          </w:p>
        </w:tc>
      </w:tr>
      <w:tr w:rsidR="00ED6E77" w:rsidRPr="00ED6E77" w:rsidTr="00ED6E77">
        <w:trPr>
          <w:trHeight w:val="1335"/>
        </w:trPr>
        <w:tc>
          <w:tcPr>
            <w:tcW w:w="1004" w:type="dxa"/>
            <w:shd w:val="clear" w:color="auto" w:fill="auto"/>
            <w:vAlign w:val="center"/>
            <w:hideMark/>
          </w:tcPr>
          <w:p w:rsidR="00ED6E77" w:rsidRPr="00ED6E77" w:rsidRDefault="00ED6E77" w:rsidP="00ED6E77">
            <w:pPr>
              <w:jc w:val="center"/>
              <w:rPr>
                <w:lang w:val="uk-UA" w:eastAsia="uk-UA"/>
              </w:rPr>
            </w:pPr>
            <w:r w:rsidRPr="00ED6E77">
              <w:rPr>
                <w:lang w:val="uk-UA" w:eastAsia="uk-UA"/>
              </w:rPr>
              <w:lastRenderedPageBreak/>
              <w:t>0217322</w:t>
            </w:r>
          </w:p>
        </w:tc>
        <w:tc>
          <w:tcPr>
            <w:tcW w:w="85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3210</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Реконструкція з прибудовою приймального відділення (відділення невідкладних станів) КЗ ФМР "Фастівська міська лікарня" за адресою вул. Київська, 57 в м. Фастові Київської області</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100 000,00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0,00</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100 000,00</w:t>
            </w:r>
          </w:p>
        </w:tc>
      </w:tr>
      <w:tr w:rsidR="00ED6E77" w:rsidRPr="00ED6E77" w:rsidTr="00ED6E77">
        <w:trPr>
          <w:trHeight w:val="570"/>
        </w:trPr>
        <w:tc>
          <w:tcPr>
            <w:tcW w:w="1004" w:type="dxa"/>
            <w:shd w:val="clear" w:color="auto" w:fill="auto"/>
            <w:vAlign w:val="center"/>
            <w:hideMark/>
          </w:tcPr>
          <w:p w:rsidR="00ED6E77" w:rsidRPr="00ED6E77" w:rsidRDefault="00ED6E77" w:rsidP="00ED6E77">
            <w:pPr>
              <w:jc w:val="center"/>
              <w:rPr>
                <w:lang w:val="uk-UA" w:eastAsia="uk-UA"/>
              </w:rPr>
            </w:pPr>
            <w:r w:rsidRPr="00ED6E77">
              <w:rPr>
                <w:lang w:val="uk-UA" w:eastAsia="uk-UA"/>
              </w:rPr>
              <w:t>0217322</w:t>
            </w:r>
          </w:p>
        </w:tc>
        <w:tc>
          <w:tcPr>
            <w:tcW w:w="85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3210</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ПКД будівництва амбулаторій</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103 265,00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0,00</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103 265,00</w:t>
            </w:r>
          </w:p>
        </w:tc>
      </w:tr>
      <w:tr w:rsidR="00ED6E77" w:rsidRPr="00ED6E77" w:rsidTr="00ED6E77">
        <w:trPr>
          <w:trHeight w:val="570"/>
        </w:trPr>
        <w:tc>
          <w:tcPr>
            <w:tcW w:w="1004" w:type="dxa"/>
            <w:shd w:val="clear" w:color="auto" w:fill="auto"/>
            <w:vAlign w:val="center"/>
            <w:hideMark/>
          </w:tcPr>
          <w:p w:rsidR="00ED6E77" w:rsidRPr="00ED6E77" w:rsidRDefault="00ED6E77" w:rsidP="00ED6E77">
            <w:pPr>
              <w:jc w:val="center"/>
              <w:rPr>
                <w:lang w:val="uk-UA" w:eastAsia="uk-UA"/>
              </w:rPr>
            </w:pPr>
            <w:r w:rsidRPr="00ED6E77">
              <w:rPr>
                <w:lang w:val="uk-UA" w:eastAsia="uk-UA"/>
              </w:rPr>
              <w:t>0217322</w:t>
            </w:r>
          </w:p>
        </w:tc>
        <w:tc>
          <w:tcPr>
            <w:tcW w:w="85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3210</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Предпроектні роботи (геологія та геодезія) по вул. Фомічова</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60 000,00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0,00</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60 000,00</w:t>
            </w:r>
          </w:p>
        </w:tc>
      </w:tr>
      <w:tr w:rsidR="00ED6E77" w:rsidRPr="00ED6E77" w:rsidTr="00ED6E77">
        <w:trPr>
          <w:trHeight w:val="570"/>
        </w:trPr>
        <w:tc>
          <w:tcPr>
            <w:tcW w:w="1004" w:type="dxa"/>
            <w:shd w:val="clear" w:color="auto" w:fill="auto"/>
            <w:vAlign w:val="center"/>
            <w:hideMark/>
          </w:tcPr>
          <w:p w:rsidR="00ED6E77" w:rsidRPr="00ED6E77" w:rsidRDefault="00ED6E77" w:rsidP="00ED6E77">
            <w:pPr>
              <w:jc w:val="center"/>
              <w:rPr>
                <w:lang w:val="uk-UA" w:eastAsia="uk-UA"/>
              </w:rPr>
            </w:pPr>
            <w:r w:rsidRPr="00ED6E77">
              <w:rPr>
                <w:lang w:val="uk-UA" w:eastAsia="uk-UA"/>
              </w:rPr>
              <w:t>0217330</w:t>
            </w:r>
          </w:p>
        </w:tc>
        <w:tc>
          <w:tcPr>
            <w:tcW w:w="85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3210</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Реконструкція ливневідвідної системи від вул. Саєнка до вул. Лугова</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1 049 600,00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1 045 123,94</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4 476,06</w:t>
            </w:r>
          </w:p>
        </w:tc>
      </w:tr>
      <w:tr w:rsidR="00ED6E77" w:rsidRPr="00ED6E77" w:rsidTr="00ED6E77">
        <w:trPr>
          <w:trHeight w:val="795"/>
        </w:trPr>
        <w:tc>
          <w:tcPr>
            <w:tcW w:w="1004" w:type="dxa"/>
            <w:shd w:val="clear" w:color="auto" w:fill="auto"/>
            <w:vAlign w:val="center"/>
            <w:hideMark/>
          </w:tcPr>
          <w:p w:rsidR="00ED6E77" w:rsidRPr="00ED6E77" w:rsidRDefault="00ED6E77" w:rsidP="00ED6E77">
            <w:pPr>
              <w:jc w:val="center"/>
              <w:rPr>
                <w:lang w:val="uk-UA" w:eastAsia="uk-UA"/>
              </w:rPr>
            </w:pPr>
            <w:r w:rsidRPr="00ED6E77">
              <w:rPr>
                <w:lang w:val="uk-UA" w:eastAsia="uk-UA"/>
              </w:rPr>
              <w:t>0217370</w:t>
            </w:r>
          </w:p>
        </w:tc>
        <w:tc>
          <w:tcPr>
            <w:tcW w:w="85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3122</w:t>
            </w:r>
          </w:p>
        </w:tc>
        <w:tc>
          <w:tcPr>
            <w:tcW w:w="3969" w:type="dxa"/>
            <w:shd w:val="clear" w:color="auto" w:fill="auto"/>
            <w:vAlign w:val="bottom"/>
            <w:hideMark/>
          </w:tcPr>
          <w:p w:rsidR="00ED6E77" w:rsidRPr="00ED6E77" w:rsidRDefault="00ED6E77" w:rsidP="00ED6E77">
            <w:pPr>
              <w:rPr>
                <w:lang w:val="uk-UA" w:eastAsia="uk-UA"/>
              </w:rPr>
            </w:pPr>
            <w:r w:rsidRPr="00ED6E77">
              <w:rPr>
                <w:lang w:val="uk-UA" w:eastAsia="uk-UA"/>
              </w:rPr>
              <w:t>Створення (будівництво) обєкту "Комплексна система відеоспостереження у місті Фастів"</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490 000,00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486 193,70</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3 806,30</w:t>
            </w:r>
          </w:p>
        </w:tc>
      </w:tr>
      <w:tr w:rsidR="00ED6E77" w:rsidRPr="00ED6E77" w:rsidTr="00ED6E77">
        <w:trPr>
          <w:trHeight w:val="870"/>
        </w:trPr>
        <w:tc>
          <w:tcPr>
            <w:tcW w:w="1004" w:type="dxa"/>
            <w:shd w:val="clear" w:color="auto" w:fill="auto"/>
            <w:vAlign w:val="center"/>
            <w:hideMark/>
          </w:tcPr>
          <w:p w:rsidR="00ED6E77" w:rsidRPr="00ED6E77" w:rsidRDefault="00ED6E77" w:rsidP="00ED6E77">
            <w:pPr>
              <w:jc w:val="center"/>
              <w:rPr>
                <w:lang w:val="uk-UA" w:eastAsia="uk-UA"/>
              </w:rPr>
            </w:pPr>
            <w:r w:rsidRPr="00ED6E77">
              <w:rPr>
                <w:lang w:val="uk-UA" w:eastAsia="uk-UA"/>
              </w:rPr>
              <w:t>0217370</w:t>
            </w:r>
          </w:p>
        </w:tc>
        <w:tc>
          <w:tcPr>
            <w:tcW w:w="85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3122</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Спорудження скульптури "Лелеки" та барельєфу в ході реконструкції площі Соборної в м. Фастів Київської області</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996 400,00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336 000,00</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660 400,00</w:t>
            </w:r>
          </w:p>
        </w:tc>
      </w:tr>
      <w:tr w:rsidR="00ED6E77" w:rsidRPr="00ED6E77" w:rsidTr="00ED6E77">
        <w:trPr>
          <w:trHeight w:val="345"/>
        </w:trPr>
        <w:tc>
          <w:tcPr>
            <w:tcW w:w="1004" w:type="dxa"/>
            <w:shd w:val="clear" w:color="auto" w:fill="auto"/>
            <w:vAlign w:val="center"/>
            <w:hideMark/>
          </w:tcPr>
          <w:p w:rsidR="00ED6E77" w:rsidRPr="00ED6E77" w:rsidRDefault="00ED6E77" w:rsidP="00ED6E77">
            <w:pPr>
              <w:jc w:val="center"/>
              <w:rPr>
                <w:rFonts w:ascii="Calibri" w:hAnsi="Calibri" w:cs="Calibri"/>
                <w:lang w:val="uk-UA" w:eastAsia="uk-UA"/>
              </w:rPr>
            </w:pPr>
            <w:r w:rsidRPr="00ED6E77">
              <w:rPr>
                <w:rFonts w:ascii="Calibri" w:hAnsi="Calibri" w:cs="Calibri"/>
                <w:lang w:val="uk-UA" w:eastAsia="uk-UA"/>
              </w:rPr>
              <w:t>0217461</w:t>
            </w:r>
          </w:p>
        </w:tc>
        <w:tc>
          <w:tcPr>
            <w:tcW w:w="85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3210</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Виготовлення ПКД та капітальний ремонт доріг</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9 500 000,00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8 291 114,30</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1 208 885,70</w:t>
            </w:r>
          </w:p>
        </w:tc>
      </w:tr>
      <w:tr w:rsidR="00ED6E77" w:rsidRPr="00ED6E77" w:rsidTr="00ED6E77">
        <w:trPr>
          <w:trHeight w:val="345"/>
        </w:trPr>
        <w:tc>
          <w:tcPr>
            <w:tcW w:w="1004" w:type="dxa"/>
            <w:shd w:val="clear" w:color="auto" w:fill="auto"/>
            <w:vAlign w:val="center"/>
            <w:hideMark/>
          </w:tcPr>
          <w:p w:rsidR="00ED6E77" w:rsidRPr="00ED6E77" w:rsidRDefault="00ED6E77" w:rsidP="00ED6E77">
            <w:pPr>
              <w:jc w:val="center"/>
              <w:rPr>
                <w:rFonts w:ascii="Calibri" w:hAnsi="Calibri" w:cs="Calibri"/>
                <w:lang w:val="uk-UA" w:eastAsia="uk-UA"/>
              </w:rPr>
            </w:pPr>
            <w:r w:rsidRPr="00ED6E77">
              <w:rPr>
                <w:rFonts w:ascii="Calibri" w:hAnsi="Calibri" w:cs="Calibri"/>
                <w:lang w:val="uk-UA" w:eastAsia="uk-UA"/>
              </w:rPr>
              <w:t>0217461</w:t>
            </w:r>
          </w:p>
        </w:tc>
        <w:tc>
          <w:tcPr>
            <w:tcW w:w="85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3210</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Будівництво світлофорного об"єкту, в т.ч. виготовлення ПКД</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295 000,00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42 000,00</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253 000,00</w:t>
            </w:r>
          </w:p>
        </w:tc>
      </w:tr>
      <w:tr w:rsidR="00ED6E77" w:rsidRPr="00ED6E77" w:rsidTr="00ED6E77">
        <w:trPr>
          <w:trHeight w:val="345"/>
        </w:trPr>
        <w:tc>
          <w:tcPr>
            <w:tcW w:w="1004" w:type="dxa"/>
            <w:shd w:val="clear" w:color="auto" w:fill="auto"/>
            <w:vAlign w:val="center"/>
            <w:hideMark/>
          </w:tcPr>
          <w:p w:rsidR="00ED6E77" w:rsidRPr="00ED6E77" w:rsidRDefault="00ED6E77" w:rsidP="00ED6E77">
            <w:pPr>
              <w:jc w:val="center"/>
              <w:rPr>
                <w:rFonts w:ascii="Calibri" w:hAnsi="Calibri" w:cs="Calibri"/>
                <w:lang w:val="uk-UA" w:eastAsia="uk-UA"/>
              </w:rPr>
            </w:pPr>
            <w:r w:rsidRPr="00ED6E77">
              <w:rPr>
                <w:rFonts w:ascii="Calibri" w:hAnsi="Calibri" w:cs="Calibri"/>
                <w:lang w:val="uk-UA" w:eastAsia="uk-UA"/>
              </w:rPr>
              <w:t>0217670</w:t>
            </w:r>
          </w:p>
        </w:tc>
        <w:tc>
          <w:tcPr>
            <w:tcW w:w="85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3210</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Статутні внески  КП ФМР "Фастівводоканал"</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1 500 000,00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1 500 000,00</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0,00</w:t>
            </w:r>
          </w:p>
        </w:tc>
      </w:tr>
      <w:tr w:rsidR="00ED6E77" w:rsidRPr="00ED6E77" w:rsidTr="00ED6E77">
        <w:trPr>
          <w:trHeight w:val="345"/>
        </w:trPr>
        <w:tc>
          <w:tcPr>
            <w:tcW w:w="1004" w:type="dxa"/>
            <w:shd w:val="clear" w:color="auto" w:fill="auto"/>
            <w:vAlign w:val="center"/>
            <w:hideMark/>
          </w:tcPr>
          <w:p w:rsidR="00ED6E77" w:rsidRPr="00ED6E77" w:rsidRDefault="00ED6E77" w:rsidP="00ED6E77">
            <w:pPr>
              <w:jc w:val="center"/>
              <w:rPr>
                <w:rFonts w:ascii="Calibri" w:hAnsi="Calibri" w:cs="Calibri"/>
                <w:lang w:val="uk-UA" w:eastAsia="uk-UA"/>
              </w:rPr>
            </w:pPr>
            <w:r w:rsidRPr="00ED6E77">
              <w:rPr>
                <w:rFonts w:ascii="Calibri" w:hAnsi="Calibri" w:cs="Calibri"/>
                <w:lang w:val="uk-UA" w:eastAsia="uk-UA"/>
              </w:rPr>
              <w:t>0217670</w:t>
            </w:r>
          </w:p>
        </w:tc>
        <w:tc>
          <w:tcPr>
            <w:tcW w:w="85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3210</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Внески до статутного капіталу КП ФМР "Фастів-благоустрій"</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2 365 422,62</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2 274 387,28</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91 035,34</w:t>
            </w:r>
          </w:p>
        </w:tc>
      </w:tr>
      <w:tr w:rsidR="00ED6E77" w:rsidRPr="00ED6E77" w:rsidTr="00ED6E77">
        <w:trPr>
          <w:trHeight w:val="360"/>
        </w:trPr>
        <w:tc>
          <w:tcPr>
            <w:tcW w:w="1004" w:type="dxa"/>
            <w:shd w:val="clear" w:color="auto" w:fill="auto"/>
            <w:vAlign w:val="center"/>
            <w:hideMark/>
          </w:tcPr>
          <w:p w:rsidR="00ED6E77" w:rsidRPr="00ED6E77" w:rsidRDefault="00ED6E77" w:rsidP="00ED6E77">
            <w:pPr>
              <w:jc w:val="center"/>
              <w:rPr>
                <w:rFonts w:ascii="Calibri" w:hAnsi="Calibri" w:cs="Calibri"/>
                <w:lang w:val="uk-UA" w:eastAsia="uk-UA"/>
              </w:rPr>
            </w:pPr>
            <w:r w:rsidRPr="00ED6E77">
              <w:rPr>
                <w:rFonts w:ascii="Calibri" w:hAnsi="Calibri" w:cs="Calibri"/>
                <w:lang w:val="uk-UA" w:eastAsia="uk-UA"/>
              </w:rPr>
              <w:t>0218110</w:t>
            </w:r>
          </w:p>
        </w:tc>
        <w:tc>
          <w:tcPr>
            <w:tcW w:w="85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3210</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Придбання основних засобів</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199 000,00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198 996,00</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4,00</w:t>
            </w:r>
          </w:p>
        </w:tc>
      </w:tr>
      <w:tr w:rsidR="00ED6E77" w:rsidRPr="00ED6E77" w:rsidTr="00ED6E77">
        <w:trPr>
          <w:trHeight w:val="573"/>
        </w:trPr>
        <w:tc>
          <w:tcPr>
            <w:tcW w:w="5823" w:type="dxa"/>
            <w:gridSpan w:val="3"/>
            <w:shd w:val="clear" w:color="auto" w:fill="auto"/>
            <w:vAlign w:val="center"/>
            <w:hideMark/>
          </w:tcPr>
          <w:p w:rsidR="00ED6E77" w:rsidRPr="00ED6E77" w:rsidRDefault="00ED6E77" w:rsidP="00ED6E77">
            <w:pPr>
              <w:jc w:val="center"/>
              <w:rPr>
                <w:b/>
                <w:lang w:val="uk-UA" w:eastAsia="uk-UA"/>
              </w:rPr>
            </w:pPr>
            <w:r w:rsidRPr="00ED6E77">
              <w:rPr>
                <w:b/>
                <w:lang w:val="uk-UA" w:eastAsia="uk-UA"/>
              </w:rPr>
              <w:t>  Управління освіти виконавчого комітету Фастівської міської ради</w:t>
            </w:r>
          </w:p>
        </w:tc>
        <w:tc>
          <w:tcPr>
            <w:tcW w:w="1701" w:type="dxa"/>
            <w:shd w:val="clear" w:color="auto" w:fill="auto"/>
            <w:vAlign w:val="center"/>
            <w:hideMark/>
          </w:tcPr>
          <w:p w:rsidR="00ED6E77" w:rsidRPr="00ED6E77" w:rsidRDefault="00ED6E77" w:rsidP="00ED6E77">
            <w:pPr>
              <w:jc w:val="center"/>
              <w:rPr>
                <w:b/>
                <w:lang w:val="uk-UA" w:eastAsia="uk-UA"/>
              </w:rPr>
            </w:pPr>
            <w:r w:rsidRPr="00ED6E77">
              <w:rPr>
                <w:b/>
                <w:lang w:val="uk-UA" w:eastAsia="uk-UA"/>
              </w:rPr>
              <w:t>11 557 770,97</w:t>
            </w:r>
          </w:p>
        </w:tc>
        <w:tc>
          <w:tcPr>
            <w:tcW w:w="1591" w:type="dxa"/>
            <w:shd w:val="clear" w:color="auto" w:fill="auto"/>
            <w:vAlign w:val="center"/>
            <w:hideMark/>
          </w:tcPr>
          <w:p w:rsidR="00ED6E77" w:rsidRPr="00ED6E77" w:rsidRDefault="00ED6E77" w:rsidP="00ED6E77">
            <w:pPr>
              <w:jc w:val="center"/>
              <w:rPr>
                <w:b/>
                <w:lang w:val="uk-UA" w:eastAsia="uk-UA"/>
              </w:rPr>
            </w:pPr>
            <w:r w:rsidRPr="00ED6E77">
              <w:rPr>
                <w:b/>
                <w:lang w:val="uk-UA" w:eastAsia="uk-UA"/>
              </w:rPr>
              <w:t>8 243 125,03</w:t>
            </w:r>
          </w:p>
        </w:tc>
        <w:tc>
          <w:tcPr>
            <w:tcW w:w="1528" w:type="dxa"/>
            <w:shd w:val="clear" w:color="auto" w:fill="auto"/>
            <w:vAlign w:val="center"/>
            <w:hideMark/>
          </w:tcPr>
          <w:p w:rsidR="00ED6E77" w:rsidRPr="00ED6E77" w:rsidRDefault="00ED6E77" w:rsidP="00ED6E77">
            <w:pPr>
              <w:jc w:val="center"/>
              <w:rPr>
                <w:b/>
                <w:lang w:val="uk-UA" w:eastAsia="uk-UA"/>
              </w:rPr>
            </w:pPr>
            <w:r w:rsidRPr="00ED6E77">
              <w:rPr>
                <w:b/>
                <w:lang w:val="uk-UA" w:eastAsia="uk-UA"/>
              </w:rPr>
              <w:t>3 314 645,94</w:t>
            </w:r>
          </w:p>
        </w:tc>
      </w:tr>
      <w:tr w:rsidR="00ED6E77" w:rsidRPr="00ED6E77" w:rsidTr="00ED6E77">
        <w:trPr>
          <w:trHeight w:val="3600"/>
        </w:trPr>
        <w:tc>
          <w:tcPr>
            <w:tcW w:w="1004" w:type="dxa"/>
            <w:shd w:val="clear" w:color="auto" w:fill="auto"/>
            <w:vAlign w:val="center"/>
            <w:hideMark/>
          </w:tcPr>
          <w:p w:rsidR="00ED6E77" w:rsidRPr="00ED6E77" w:rsidRDefault="00ED6E77" w:rsidP="00ED6E77">
            <w:pPr>
              <w:jc w:val="center"/>
              <w:rPr>
                <w:rFonts w:ascii="Calibri" w:hAnsi="Calibri" w:cs="Calibri"/>
                <w:lang w:val="uk-UA" w:eastAsia="uk-UA"/>
              </w:rPr>
            </w:pPr>
            <w:r w:rsidRPr="00ED6E77">
              <w:rPr>
                <w:rFonts w:ascii="Calibri" w:hAnsi="Calibri" w:cs="Calibri"/>
                <w:lang w:val="uk-UA" w:eastAsia="uk-UA"/>
              </w:rPr>
              <w:t>0611010</w:t>
            </w:r>
          </w:p>
        </w:tc>
        <w:tc>
          <w:tcPr>
            <w:tcW w:w="850" w:type="dxa"/>
            <w:shd w:val="clear" w:color="auto" w:fill="auto"/>
            <w:vAlign w:val="center"/>
            <w:hideMark/>
          </w:tcPr>
          <w:p w:rsidR="00ED6E77" w:rsidRPr="00ED6E77" w:rsidRDefault="00ED6E77" w:rsidP="00ED6E77">
            <w:pPr>
              <w:jc w:val="center"/>
              <w:rPr>
                <w:lang w:val="uk-UA" w:eastAsia="uk-UA"/>
              </w:rPr>
            </w:pPr>
            <w:r w:rsidRPr="00ED6E77">
              <w:rPr>
                <w:lang w:val="uk-UA" w:eastAsia="uk-UA"/>
              </w:rPr>
              <w:t>3132</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"Дошкільний навчальний заклад №6 "Казка". Капітальний ремонт з заміни вікон і зовнішніх дверей, утеплення та горищного перекриття, влаштування припливної вентиляції, встановлення теплового насосу для потреб ГВП. Адреса: Київська обл., м. Фастів, вул. Героїв Танкістів, буд. 3А", "Дошкільний навчальний заклад №11 "Дзвіночок" м. Фастів. Заміна вікон і зовнішніх дверей, утеплення стін та горищного перекриття, влашт</w:t>
            </w:r>
            <w:r>
              <w:rPr>
                <w:lang w:val="uk-UA" w:eastAsia="uk-UA"/>
              </w:rPr>
              <w:t>ування припливної вентиляції, в</w:t>
            </w:r>
            <w:r w:rsidRPr="00ED6E77">
              <w:rPr>
                <w:lang w:val="uk-UA" w:eastAsia="uk-UA"/>
              </w:rPr>
              <w:t xml:space="preserve">становлення теплового насосу для потреб ГВП та ремонту системи опалення. Адреса: Київська обл., м. Фастів, пров. Шестопала (Клубний),  буд. 2А" </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0,00</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0,00</w:t>
            </w:r>
          </w:p>
        </w:tc>
      </w:tr>
      <w:tr w:rsidR="00ED6E77" w:rsidRPr="00ED6E77" w:rsidTr="00ED6E77">
        <w:trPr>
          <w:trHeight w:val="666"/>
        </w:trPr>
        <w:tc>
          <w:tcPr>
            <w:tcW w:w="1004" w:type="dxa"/>
            <w:shd w:val="clear" w:color="auto" w:fill="auto"/>
            <w:vAlign w:val="center"/>
            <w:hideMark/>
          </w:tcPr>
          <w:p w:rsidR="00ED6E77" w:rsidRPr="00ED6E77" w:rsidRDefault="00ED6E77" w:rsidP="00ED6E77">
            <w:pPr>
              <w:jc w:val="center"/>
              <w:rPr>
                <w:rFonts w:ascii="Calibri" w:hAnsi="Calibri" w:cs="Calibri"/>
                <w:lang w:val="uk-UA" w:eastAsia="uk-UA"/>
              </w:rPr>
            </w:pPr>
            <w:r w:rsidRPr="00ED6E77">
              <w:rPr>
                <w:rFonts w:ascii="Calibri" w:hAnsi="Calibri" w:cs="Calibri"/>
                <w:lang w:val="uk-UA" w:eastAsia="uk-UA"/>
              </w:rPr>
              <w:t>0611010</w:t>
            </w:r>
          </w:p>
        </w:tc>
        <w:tc>
          <w:tcPr>
            <w:tcW w:w="850" w:type="dxa"/>
            <w:shd w:val="clear" w:color="auto" w:fill="auto"/>
            <w:vAlign w:val="center"/>
            <w:hideMark/>
          </w:tcPr>
          <w:p w:rsidR="00ED6E77" w:rsidRPr="00ED6E77" w:rsidRDefault="00ED6E77" w:rsidP="00ED6E77">
            <w:pPr>
              <w:jc w:val="center"/>
              <w:rPr>
                <w:lang w:val="uk-UA" w:eastAsia="uk-UA"/>
              </w:rPr>
            </w:pPr>
            <w:r w:rsidRPr="00ED6E77">
              <w:rPr>
                <w:lang w:val="uk-UA" w:eastAsia="uk-UA"/>
              </w:rPr>
              <w:t>3132</w:t>
            </w:r>
          </w:p>
        </w:tc>
        <w:tc>
          <w:tcPr>
            <w:tcW w:w="3969" w:type="dxa"/>
            <w:shd w:val="clear" w:color="auto" w:fill="auto"/>
            <w:vAlign w:val="center"/>
            <w:hideMark/>
          </w:tcPr>
          <w:p w:rsidR="00ED6E77" w:rsidRPr="00ED6E77" w:rsidRDefault="00ED6E77" w:rsidP="00ED6E77">
            <w:pPr>
              <w:rPr>
                <w:lang w:val="uk-UA" w:eastAsia="uk-UA"/>
              </w:rPr>
            </w:pPr>
            <w:r>
              <w:rPr>
                <w:lang w:val="uk-UA" w:eastAsia="uk-UA"/>
              </w:rPr>
              <w:t>Капітальний ремонт покри</w:t>
            </w:r>
            <w:r w:rsidRPr="00ED6E77">
              <w:rPr>
                <w:lang w:val="uk-UA" w:eastAsia="uk-UA"/>
              </w:rPr>
              <w:t>ття, укладання бруківки в ДНЗ № 2</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206 747,78</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205 501,00</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1 246,78</w:t>
            </w:r>
          </w:p>
        </w:tc>
      </w:tr>
      <w:tr w:rsidR="00ED6E77" w:rsidRPr="00ED6E77" w:rsidTr="005A6A2B">
        <w:trPr>
          <w:trHeight w:val="411"/>
        </w:trPr>
        <w:tc>
          <w:tcPr>
            <w:tcW w:w="1004" w:type="dxa"/>
            <w:shd w:val="clear" w:color="auto" w:fill="auto"/>
            <w:vAlign w:val="center"/>
            <w:hideMark/>
          </w:tcPr>
          <w:p w:rsidR="00ED6E77" w:rsidRPr="00ED6E77" w:rsidRDefault="00ED6E77" w:rsidP="00ED6E77">
            <w:pPr>
              <w:jc w:val="center"/>
              <w:rPr>
                <w:rFonts w:ascii="Calibri" w:hAnsi="Calibri" w:cs="Calibri"/>
                <w:lang w:val="uk-UA" w:eastAsia="uk-UA"/>
              </w:rPr>
            </w:pPr>
            <w:r w:rsidRPr="00ED6E77">
              <w:rPr>
                <w:rFonts w:ascii="Calibri" w:hAnsi="Calibri" w:cs="Calibri"/>
                <w:lang w:val="uk-UA" w:eastAsia="uk-UA"/>
              </w:rPr>
              <w:t>0611010</w:t>
            </w:r>
          </w:p>
        </w:tc>
        <w:tc>
          <w:tcPr>
            <w:tcW w:w="850" w:type="dxa"/>
            <w:shd w:val="clear" w:color="auto" w:fill="auto"/>
            <w:vAlign w:val="center"/>
            <w:hideMark/>
          </w:tcPr>
          <w:p w:rsidR="00ED6E77" w:rsidRPr="00ED6E77" w:rsidRDefault="00ED6E77" w:rsidP="00ED6E77">
            <w:pPr>
              <w:jc w:val="center"/>
              <w:rPr>
                <w:lang w:val="uk-UA" w:eastAsia="uk-UA"/>
              </w:rPr>
            </w:pPr>
            <w:r w:rsidRPr="00ED6E77">
              <w:rPr>
                <w:lang w:val="uk-UA" w:eastAsia="uk-UA"/>
              </w:rPr>
              <w:t>3132</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"Дошкільний навчальний заклад №6 "Казка". Капітальний ремонт з заміни вікон і зовнішніх дверей, утеплення та горищного перекриття, влаштування припливної вентиляції, встановлення теплового насосу для потреб ГВП. Адреса: Київська обл., м. Фастів, вул. Героїв Танкістів, буд. 3А", "Дошкільний навчальний заклад №11 "Дзвіночок" м. Фастів. Заміна вікон і зовнішніх дверей, утеплення стін та горищного перекриття, влашт</w:t>
            </w:r>
            <w:r>
              <w:rPr>
                <w:lang w:val="uk-UA" w:eastAsia="uk-UA"/>
              </w:rPr>
              <w:t>ування припливної вентиляції, в</w:t>
            </w:r>
            <w:r w:rsidRPr="00ED6E77">
              <w:rPr>
                <w:lang w:val="uk-UA" w:eastAsia="uk-UA"/>
              </w:rPr>
              <w:t xml:space="preserve">становлення теплового насосу для потреб ГВП та ремонту системи опалення. Адреса: Київська обл., м. Фастів, пров. Шестопала </w:t>
            </w:r>
            <w:r w:rsidRPr="00ED6E77">
              <w:rPr>
                <w:lang w:val="uk-UA" w:eastAsia="uk-UA"/>
              </w:rPr>
              <w:lastRenderedPageBreak/>
              <w:t>(Клубний),  буд. 2А" (НЕФКО)</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lastRenderedPageBreak/>
              <w:t>75 129,60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75 129,60</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0,00</w:t>
            </w:r>
          </w:p>
        </w:tc>
      </w:tr>
      <w:tr w:rsidR="00ED6E77" w:rsidRPr="00ED6E77" w:rsidTr="00ED6E77">
        <w:trPr>
          <w:trHeight w:val="699"/>
        </w:trPr>
        <w:tc>
          <w:tcPr>
            <w:tcW w:w="1004" w:type="dxa"/>
            <w:shd w:val="clear" w:color="auto" w:fill="auto"/>
            <w:vAlign w:val="center"/>
            <w:hideMark/>
          </w:tcPr>
          <w:p w:rsidR="00ED6E77" w:rsidRPr="00ED6E77" w:rsidRDefault="00ED6E77" w:rsidP="00ED6E77">
            <w:pPr>
              <w:jc w:val="center"/>
              <w:rPr>
                <w:rFonts w:ascii="Calibri" w:hAnsi="Calibri" w:cs="Calibri"/>
                <w:lang w:val="uk-UA" w:eastAsia="uk-UA"/>
              </w:rPr>
            </w:pPr>
            <w:r w:rsidRPr="00ED6E77">
              <w:rPr>
                <w:rFonts w:ascii="Calibri" w:hAnsi="Calibri" w:cs="Calibri"/>
                <w:lang w:val="uk-UA" w:eastAsia="uk-UA"/>
              </w:rPr>
              <w:lastRenderedPageBreak/>
              <w:t>0611010</w:t>
            </w:r>
          </w:p>
        </w:tc>
        <w:tc>
          <w:tcPr>
            <w:tcW w:w="850" w:type="dxa"/>
            <w:shd w:val="clear" w:color="auto" w:fill="auto"/>
            <w:vAlign w:val="center"/>
            <w:hideMark/>
          </w:tcPr>
          <w:p w:rsidR="00ED6E77" w:rsidRPr="00ED6E77" w:rsidRDefault="00ED6E77" w:rsidP="00ED6E77">
            <w:pPr>
              <w:jc w:val="center"/>
              <w:rPr>
                <w:lang w:val="uk-UA" w:eastAsia="uk-UA"/>
              </w:rPr>
            </w:pPr>
            <w:r w:rsidRPr="00ED6E77">
              <w:rPr>
                <w:lang w:val="uk-UA" w:eastAsia="uk-UA"/>
              </w:rPr>
              <w:t>3110</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Придбання обладнання і предметів довгострокового користування</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136 000,00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124 228,00</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11 772,00</w:t>
            </w:r>
          </w:p>
        </w:tc>
      </w:tr>
      <w:tr w:rsidR="00ED6E77" w:rsidRPr="00ED6E77" w:rsidTr="00ED6E77">
        <w:trPr>
          <w:trHeight w:val="1095"/>
        </w:trPr>
        <w:tc>
          <w:tcPr>
            <w:tcW w:w="1004" w:type="dxa"/>
            <w:shd w:val="clear" w:color="auto" w:fill="auto"/>
            <w:vAlign w:val="center"/>
            <w:hideMark/>
          </w:tcPr>
          <w:p w:rsidR="00ED6E77" w:rsidRPr="00ED6E77" w:rsidRDefault="00ED6E77" w:rsidP="00ED6E77">
            <w:pPr>
              <w:jc w:val="center"/>
              <w:rPr>
                <w:rFonts w:ascii="Calibri" w:hAnsi="Calibri" w:cs="Calibri"/>
                <w:lang w:val="uk-UA" w:eastAsia="uk-UA"/>
              </w:rPr>
            </w:pPr>
            <w:r w:rsidRPr="00ED6E77">
              <w:rPr>
                <w:rFonts w:ascii="Calibri" w:hAnsi="Calibri" w:cs="Calibri"/>
                <w:lang w:val="uk-UA" w:eastAsia="uk-UA"/>
              </w:rPr>
              <w:t>0611020</w:t>
            </w:r>
          </w:p>
        </w:tc>
        <w:tc>
          <w:tcPr>
            <w:tcW w:w="850" w:type="dxa"/>
            <w:shd w:val="clear" w:color="auto" w:fill="auto"/>
            <w:vAlign w:val="center"/>
            <w:hideMark/>
          </w:tcPr>
          <w:p w:rsidR="00ED6E77" w:rsidRPr="00ED6E77" w:rsidRDefault="00ED6E77" w:rsidP="00ED6E77">
            <w:pPr>
              <w:jc w:val="center"/>
              <w:rPr>
                <w:lang w:val="uk-UA" w:eastAsia="uk-UA"/>
              </w:rPr>
            </w:pPr>
            <w:r w:rsidRPr="00ED6E77">
              <w:rPr>
                <w:lang w:val="uk-UA" w:eastAsia="uk-UA"/>
              </w:rPr>
              <w:t>3132</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 xml:space="preserve">Капітальний ремонт фасаду СЗОШ І-ІІІ ступенів №4 з поглибленим вивченням іноземних мов по вул. Комарова,6 в м. Фастові Київської області </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1 335 000,00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1 299 062,07</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35 937,93</w:t>
            </w:r>
          </w:p>
        </w:tc>
      </w:tr>
      <w:tr w:rsidR="00ED6E77" w:rsidRPr="00ED6E77" w:rsidTr="00ED6E77">
        <w:trPr>
          <w:trHeight w:val="1290"/>
        </w:trPr>
        <w:tc>
          <w:tcPr>
            <w:tcW w:w="1004" w:type="dxa"/>
            <w:shd w:val="clear" w:color="auto" w:fill="auto"/>
            <w:vAlign w:val="center"/>
            <w:hideMark/>
          </w:tcPr>
          <w:p w:rsidR="00ED6E77" w:rsidRPr="00ED6E77" w:rsidRDefault="00ED6E77" w:rsidP="00ED6E77">
            <w:pPr>
              <w:jc w:val="center"/>
              <w:rPr>
                <w:rFonts w:ascii="Calibri" w:hAnsi="Calibri" w:cs="Calibri"/>
                <w:lang w:val="uk-UA" w:eastAsia="uk-UA"/>
              </w:rPr>
            </w:pPr>
            <w:r w:rsidRPr="00ED6E77">
              <w:rPr>
                <w:rFonts w:ascii="Calibri" w:hAnsi="Calibri" w:cs="Calibri"/>
                <w:lang w:val="uk-UA" w:eastAsia="uk-UA"/>
              </w:rPr>
              <w:t>0611020</w:t>
            </w:r>
          </w:p>
        </w:tc>
        <w:tc>
          <w:tcPr>
            <w:tcW w:w="850" w:type="dxa"/>
            <w:shd w:val="clear" w:color="auto" w:fill="auto"/>
            <w:vAlign w:val="center"/>
            <w:hideMark/>
          </w:tcPr>
          <w:p w:rsidR="00ED6E77" w:rsidRPr="00ED6E77" w:rsidRDefault="00ED6E77" w:rsidP="00ED6E77">
            <w:pPr>
              <w:jc w:val="center"/>
              <w:rPr>
                <w:lang w:val="uk-UA" w:eastAsia="uk-UA"/>
              </w:rPr>
            </w:pPr>
            <w:r w:rsidRPr="00ED6E77">
              <w:rPr>
                <w:lang w:val="uk-UA" w:eastAsia="uk-UA"/>
              </w:rPr>
              <w:t>3132</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 xml:space="preserve"> "Капітальний ремонт даху Фастівського навчально-виховного комплексу "Загальноосвітня школа І-ІІІ ступенів № 10 Гімназія" по вул.</w:t>
            </w:r>
            <w:r>
              <w:rPr>
                <w:lang w:val="uk-UA" w:eastAsia="uk-UA"/>
              </w:rPr>
              <w:t xml:space="preserve"> </w:t>
            </w:r>
            <w:r w:rsidRPr="00ED6E77">
              <w:rPr>
                <w:lang w:val="uk-UA" w:eastAsia="uk-UA"/>
              </w:rPr>
              <w:t>Якубовського,14 в м. Фастові Київської обл."</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1 835 156,18</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1 834 953,59</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202,59</w:t>
            </w:r>
          </w:p>
        </w:tc>
      </w:tr>
      <w:tr w:rsidR="00ED6E77" w:rsidRPr="00ED6E77" w:rsidTr="00ED6E77">
        <w:trPr>
          <w:trHeight w:val="1290"/>
        </w:trPr>
        <w:tc>
          <w:tcPr>
            <w:tcW w:w="1004" w:type="dxa"/>
            <w:shd w:val="clear" w:color="auto" w:fill="auto"/>
            <w:vAlign w:val="center"/>
            <w:hideMark/>
          </w:tcPr>
          <w:p w:rsidR="00ED6E77" w:rsidRPr="00ED6E77" w:rsidRDefault="00ED6E77" w:rsidP="00ED6E77">
            <w:pPr>
              <w:jc w:val="center"/>
              <w:rPr>
                <w:rFonts w:ascii="Calibri" w:hAnsi="Calibri" w:cs="Calibri"/>
                <w:lang w:val="uk-UA" w:eastAsia="uk-UA"/>
              </w:rPr>
            </w:pPr>
            <w:r w:rsidRPr="00ED6E77">
              <w:rPr>
                <w:rFonts w:ascii="Calibri" w:hAnsi="Calibri" w:cs="Calibri"/>
                <w:lang w:val="uk-UA" w:eastAsia="uk-UA"/>
              </w:rPr>
              <w:t>0611020</w:t>
            </w:r>
          </w:p>
        </w:tc>
        <w:tc>
          <w:tcPr>
            <w:tcW w:w="850" w:type="dxa"/>
            <w:shd w:val="clear" w:color="auto" w:fill="auto"/>
            <w:vAlign w:val="center"/>
            <w:hideMark/>
          </w:tcPr>
          <w:p w:rsidR="00ED6E77" w:rsidRPr="00ED6E77" w:rsidRDefault="00ED6E77" w:rsidP="00ED6E77">
            <w:pPr>
              <w:jc w:val="center"/>
              <w:rPr>
                <w:lang w:val="uk-UA" w:eastAsia="uk-UA"/>
              </w:rPr>
            </w:pPr>
            <w:r w:rsidRPr="00ED6E77">
              <w:rPr>
                <w:lang w:val="uk-UA" w:eastAsia="uk-UA"/>
              </w:rPr>
              <w:t>3132</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 xml:space="preserve"> "Капітальний ремонт приміщення Фастівського навчально-виховного комплексу "Загальноосвітня школа І-ІІІ ступенів № 10 Гімназія" по вул.</w:t>
            </w:r>
            <w:r>
              <w:rPr>
                <w:lang w:val="uk-UA" w:eastAsia="uk-UA"/>
              </w:rPr>
              <w:t xml:space="preserve"> </w:t>
            </w:r>
            <w:r w:rsidRPr="00ED6E77">
              <w:rPr>
                <w:lang w:val="uk-UA" w:eastAsia="uk-UA"/>
              </w:rPr>
              <w:t>Якубовського,14 в м. Фастові Київської обл."</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255 000,00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245 608,99</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9 391,01</w:t>
            </w:r>
          </w:p>
        </w:tc>
      </w:tr>
      <w:tr w:rsidR="00ED6E77" w:rsidRPr="00ED6E77" w:rsidTr="005A6A2B">
        <w:trPr>
          <w:trHeight w:val="416"/>
        </w:trPr>
        <w:tc>
          <w:tcPr>
            <w:tcW w:w="1004" w:type="dxa"/>
            <w:shd w:val="clear" w:color="auto" w:fill="auto"/>
            <w:vAlign w:val="center"/>
            <w:hideMark/>
          </w:tcPr>
          <w:p w:rsidR="00ED6E77" w:rsidRPr="00ED6E77" w:rsidRDefault="00ED6E77" w:rsidP="00ED6E77">
            <w:pPr>
              <w:jc w:val="center"/>
              <w:rPr>
                <w:rFonts w:ascii="Calibri" w:hAnsi="Calibri" w:cs="Calibri"/>
                <w:lang w:val="uk-UA" w:eastAsia="uk-UA"/>
              </w:rPr>
            </w:pPr>
            <w:r w:rsidRPr="00ED6E77">
              <w:rPr>
                <w:rFonts w:ascii="Calibri" w:hAnsi="Calibri" w:cs="Calibri"/>
                <w:lang w:val="uk-UA" w:eastAsia="uk-UA"/>
              </w:rPr>
              <w:t>0611020</w:t>
            </w:r>
          </w:p>
        </w:tc>
        <w:tc>
          <w:tcPr>
            <w:tcW w:w="850" w:type="dxa"/>
            <w:shd w:val="clear" w:color="auto" w:fill="auto"/>
            <w:vAlign w:val="center"/>
            <w:hideMark/>
          </w:tcPr>
          <w:p w:rsidR="00ED6E77" w:rsidRPr="00ED6E77" w:rsidRDefault="00ED6E77" w:rsidP="00ED6E77">
            <w:pPr>
              <w:jc w:val="center"/>
              <w:rPr>
                <w:lang w:val="uk-UA" w:eastAsia="uk-UA"/>
              </w:rPr>
            </w:pPr>
            <w:r w:rsidRPr="00ED6E77">
              <w:rPr>
                <w:lang w:val="uk-UA" w:eastAsia="uk-UA"/>
              </w:rPr>
              <w:t>3132</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"Капітальний ремонт з заміною вікон та дверей в будівлі Фастівської загальноосвітньої школи І-ІІІ ступенів №1, за адресою: Київська область, м. Фастів, вул. Л.Толстого,9",  "Капітальний ремонт з утеплення ст</w:t>
            </w:r>
            <w:r>
              <w:rPr>
                <w:lang w:val="uk-UA" w:eastAsia="uk-UA"/>
              </w:rPr>
              <w:t>і</w:t>
            </w:r>
            <w:r w:rsidRPr="00ED6E77">
              <w:rPr>
                <w:lang w:val="uk-UA" w:eastAsia="uk-UA"/>
              </w:rPr>
              <w:t>н, заміною вікон та дверей, влаштуванням припливної вентиляції та модернізацією внутрішнього освітлення в будівлі Фастівської загальноосвітньої школи І-ІІІ ступенів №2, за адресою: Київська</w:t>
            </w:r>
            <w:r>
              <w:rPr>
                <w:lang w:val="uk-UA" w:eastAsia="uk-UA"/>
              </w:rPr>
              <w:t xml:space="preserve"> область, м. Фастів, вул. Я.Муд</w:t>
            </w:r>
            <w:r w:rsidRPr="00ED6E77">
              <w:rPr>
                <w:lang w:val="uk-UA" w:eastAsia="uk-UA"/>
              </w:rPr>
              <w:t>рого (колишня Червоноармійська),44" (НЕФКО)</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2 903 925,67</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492 628,66</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2 411 297,01</w:t>
            </w:r>
          </w:p>
        </w:tc>
      </w:tr>
      <w:tr w:rsidR="00ED6E77" w:rsidRPr="00ED6E77" w:rsidTr="00ED6E77">
        <w:trPr>
          <w:trHeight w:val="2820"/>
        </w:trPr>
        <w:tc>
          <w:tcPr>
            <w:tcW w:w="1004" w:type="dxa"/>
            <w:shd w:val="clear" w:color="auto" w:fill="auto"/>
            <w:vAlign w:val="center"/>
            <w:hideMark/>
          </w:tcPr>
          <w:p w:rsidR="00ED6E77" w:rsidRPr="00ED6E77" w:rsidRDefault="00ED6E77" w:rsidP="00ED6E77">
            <w:pPr>
              <w:jc w:val="center"/>
              <w:rPr>
                <w:rFonts w:ascii="Calibri" w:hAnsi="Calibri" w:cs="Calibri"/>
                <w:lang w:val="uk-UA" w:eastAsia="uk-UA"/>
              </w:rPr>
            </w:pPr>
            <w:r w:rsidRPr="00ED6E77">
              <w:rPr>
                <w:rFonts w:ascii="Calibri" w:hAnsi="Calibri" w:cs="Calibri"/>
                <w:lang w:val="uk-UA" w:eastAsia="uk-UA"/>
              </w:rPr>
              <w:t>0611020</w:t>
            </w:r>
          </w:p>
        </w:tc>
        <w:tc>
          <w:tcPr>
            <w:tcW w:w="850" w:type="dxa"/>
            <w:shd w:val="clear" w:color="auto" w:fill="auto"/>
            <w:vAlign w:val="center"/>
            <w:hideMark/>
          </w:tcPr>
          <w:p w:rsidR="00ED6E77" w:rsidRPr="00ED6E77" w:rsidRDefault="00ED6E77" w:rsidP="00ED6E77">
            <w:pPr>
              <w:jc w:val="center"/>
              <w:rPr>
                <w:lang w:val="uk-UA" w:eastAsia="uk-UA"/>
              </w:rPr>
            </w:pPr>
            <w:r w:rsidRPr="00ED6E77">
              <w:rPr>
                <w:lang w:val="uk-UA" w:eastAsia="uk-UA"/>
              </w:rPr>
              <w:t>3132</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"Капітальний ремонт з заміною вікон та дверей в будівлі Фастівської загальноосвітньої школи І-ІІІ ступенів №1, за адресою: Київська область, м. Фастів, вул. Л.Толстого,9",  "Капітальний ремонт з утеплення ст</w:t>
            </w:r>
            <w:r>
              <w:rPr>
                <w:lang w:val="uk-UA" w:eastAsia="uk-UA"/>
              </w:rPr>
              <w:t>і</w:t>
            </w:r>
            <w:r w:rsidRPr="00ED6E77">
              <w:rPr>
                <w:lang w:val="uk-UA" w:eastAsia="uk-UA"/>
              </w:rPr>
              <w:t>н, заміною вікон та дверей, влаштуванням припливної вентиляції та модернізацією внутрішнього освітлення в будівлі Фастівської загальноосвітньої школи І-ІІІ ступенів №2, за адресою: Київська</w:t>
            </w:r>
            <w:r>
              <w:rPr>
                <w:lang w:val="uk-UA" w:eastAsia="uk-UA"/>
              </w:rPr>
              <w:t xml:space="preserve"> область, м. Фастів, вул. Я.Муд</w:t>
            </w:r>
            <w:r w:rsidRPr="00ED6E77">
              <w:rPr>
                <w:lang w:val="uk-UA" w:eastAsia="uk-UA"/>
              </w:rPr>
              <w:t>рого (колишня Червоноармійська),44"</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551 780,56</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59 347,08</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492 433,48</w:t>
            </w:r>
          </w:p>
        </w:tc>
      </w:tr>
      <w:tr w:rsidR="00ED6E77" w:rsidRPr="00ED6E77" w:rsidTr="00ED6E77">
        <w:trPr>
          <w:trHeight w:val="1545"/>
        </w:trPr>
        <w:tc>
          <w:tcPr>
            <w:tcW w:w="1004" w:type="dxa"/>
            <w:shd w:val="clear" w:color="auto" w:fill="auto"/>
            <w:vAlign w:val="center"/>
            <w:hideMark/>
          </w:tcPr>
          <w:p w:rsidR="00ED6E77" w:rsidRPr="00ED6E77" w:rsidRDefault="00ED6E77" w:rsidP="00ED6E77">
            <w:pPr>
              <w:jc w:val="center"/>
              <w:rPr>
                <w:rFonts w:ascii="Calibri" w:hAnsi="Calibri" w:cs="Calibri"/>
                <w:lang w:val="uk-UA" w:eastAsia="uk-UA"/>
              </w:rPr>
            </w:pPr>
            <w:r w:rsidRPr="00ED6E77">
              <w:rPr>
                <w:rFonts w:ascii="Calibri" w:hAnsi="Calibri" w:cs="Calibri"/>
                <w:lang w:val="uk-UA" w:eastAsia="uk-UA"/>
              </w:rPr>
              <w:t>0611020</w:t>
            </w:r>
          </w:p>
        </w:tc>
        <w:tc>
          <w:tcPr>
            <w:tcW w:w="850" w:type="dxa"/>
            <w:shd w:val="clear" w:color="auto" w:fill="auto"/>
            <w:vAlign w:val="center"/>
            <w:hideMark/>
          </w:tcPr>
          <w:p w:rsidR="00ED6E77" w:rsidRPr="00ED6E77" w:rsidRDefault="00ED6E77" w:rsidP="00ED6E77">
            <w:pPr>
              <w:jc w:val="center"/>
              <w:rPr>
                <w:lang w:val="uk-UA" w:eastAsia="uk-UA"/>
              </w:rPr>
            </w:pPr>
            <w:r w:rsidRPr="00ED6E77">
              <w:rPr>
                <w:lang w:val="uk-UA" w:eastAsia="uk-UA"/>
              </w:rPr>
              <w:t>3110</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Придбання обладнання відповідно проекту громадського бюджету «Реконструкція спортивного комплексу, розташованого на території Фастівського навчально-виховного комплексу «Ліцей – ЗОШ І-ІІІ ступенів №2»»</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195 388,14</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195 388,14</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0,00</w:t>
            </w:r>
          </w:p>
        </w:tc>
      </w:tr>
      <w:tr w:rsidR="00ED6E77" w:rsidRPr="00ED6E77" w:rsidTr="00ED6E77">
        <w:trPr>
          <w:trHeight w:val="953"/>
        </w:trPr>
        <w:tc>
          <w:tcPr>
            <w:tcW w:w="1004" w:type="dxa"/>
            <w:shd w:val="clear" w:color="auto" w:fill="auto"/>
            <w:vAlign w:val="center"/>
            <w:hideMark/>
          </w:tcPr>
          <w:p w:rsidR="00ED6E77" w:rsidRPr="00ED6E77" w:rsidRDefault="00ED6E77" w:rsidP="00ED6E77">
            <w:pPr>
              <w:jc w:val="center"/>
              <w:rPr>
                <w:rFonts w:ascii="Calibri" w:hAnsi="Calibri" w:cs="Calibri"/>
                <w:lang w:val="uk-UA" w:eastAsia="uk-UA"/>
              </w:rPr>
            </w:pPr>
            <w:r w:rsidRPr="00ED6E77">
              <w:rPr>
                <w:rFonts w:ascii="Calibri" w:hAnsi="Calibri" w:cs="Calibri"/>
                <w:lang w:val="uk-UA" w:eastAsia="uk-UA"/>
              </w:rPr>
              <w:t>0611020</w:t>
            </w:r>
          </w:p>
        </w:tc>
        <w:tc>
          <w:tcPr>
            <w:tcW w:w="850" w:type="dxa"/>
            <w:shd w:val="clear" w:color="auto" w:fill="auto"/>
            <w:vAlign w:val="center"/>
            <w:hideMark/>
          </w:tcPr>
          <w:p w:rsidR="00ED6E77" w:rsidRPr="00ED6E77" w:rsidRDefault="00ED6E77" w:rsidP="00ED6E77">
            <w:pPr>
              <w:jc w:val="center"/>
              <w:rPr>
                <w:lang w:val="uk-UA" w:eastAsia="uk-UA"/>
              </w:rPr>
            </w:pPr>
            <w:r w:rsidRPr="00ED6E77">
              <w:rPr>
                <w:lang w:val="uk-UA" w:eastAsia="uk-UA"/>
              </w:rPr>
              <w:t>3110</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Придбання обладнання відповідно проекту громадського бюджету  «СЕНСОРНО-ТРЕНАЖЕРНА ЗАЛА ДЛЯ ДІТЕЙ»</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100 000,00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92 133,00</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7 867,00</w:t>
            </w:r>
          </w:p>
        </w:tc>
      </w:tr>
      <w:tr w:rsidR="00ED6E77" w:rsidRPr="00ED6E77" w:rsidTr="00ED6E77">
        <w:trPr>
          <w:trHeight w:val="967"/>
        </w:trPr>
        <w:tc>
          <w:tcPr>
            <w:tcW w:w="1004" w:type="dxa"/>
            <w:shd w:val="clear" w:color="auto" w:fill="auto"/>
            <w:vAlign w:val="center"/>
            <w:hideMark/>
          </w:tcPr>
          <w:p w:rsidR="00ED6E77" w:rsidRPr="00ED6E77" w:rsidRDefault="00ED6E77" w:rsidP="00ED6E77">
            <w:pPr>
              <w:jc w:val="center"/>
              <w:rPr>
                <w:rFonts w:ascii="Calibri" w:hAnsi="Calibri" w:cs="Calibri"/>
                <w:lang w:val="uk-UA" w:eastAsia="uk-UA"/>
              </w:rPr>
            </w:pPr>
            <w:r w:rsidRPr="00ED6E77">
              <w:rPr>
                <w:rFonts w:ascii="Calibri" w:hAnsi="Calibri" w:cs="Calibri"/>
                <w:lang w:val="uk-UA" w:eastAsia="uk-UA"/>
              </w:rPr>
              <w:t>0611020</w:t>
            </w:r>
          </w:p>
        </w:tc>
        <w:tc>
          <w:tcPr>
            <w:tcW w:w="850" w:type="dxa"/>
            <w:shd w:val="clear" w:color="auto" w:fill="auto"/>
            <w:vAlign w:val="center"/>
            <w:hideMark/>
          </w:tcPr>
          <w:p w:rsidR="00ED6E77" w:rsidRPr="00ED6E77" w:rsidRDefault="00ED6E77" w:rsidP="00ED6E77">
            <w:pPr>
              <w:jc w:val="center"/>
              <w:rPr>
                <w:lang w:val="uk-UA" w:eastAsia="uk-UA"/>
              </w:rPr>
            </w:pPr>
            <w:r w:rsidRPr="00ED6E77">
              <w:rPr>
                <w:lang w:val="uk-UA" w:eastAsia="uk-UA"/>
              </w:rPr>
              <w:t>3110</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Придбання обладнання відповідно проекту громадського бюджету «Створення сучасного наукового центру» Кабінет біології ЗОШ № 2</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54 000,00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53 955,00</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45,00</w:t>
            </w:r>
          </w:p>
        </w:tc>
      </w:tr>
      <w:tr w:rsidR="00ED6E77" w:rsidRPr="00ED6E77" w:rsidTr="00ED6E77">
        <w:trPr>
          <w:trHeight w:val="697"/>
        </w:trPr>
        <w:tc>
          <w:tcPr>
            <w:tcW w:w="1004" w:type="dxa"/>
            <w:shd w:val="clear" w:color="auto" w:fill="auto"/>
            <w:vAlign w:val="center"/>
            <w:hideMark/>
          </w:tcPr>
          <w:p w:rsidR="00ED6E77" w:rsidRPr="00ED6E77" w:rsidRDefault="00ED6E77" w:rsidP="00ED6E77">
            <w:pPr>
              <w:jc w:val="center"/>
              <w:rPr>
                <w:rFonts w:ascii="Calibri" w:hAnsi="Calibri" w:cs="Calibri"/>
                <w:lang w:val="uk-UA" w:eastAsia="uk-UA"/>
              </w:rPr>
            </w:pPr>
            <w:r w:rsidRPr="00ED6E77">
              <w:rPr>
                <w:rFonts w:ascii="Calibri" w:hAnsi="Calibri" w:cs="Calibri"/>
                <w:lang w:val="uk-UA" w:eastAsia="uk-UA"/>
              </w:rPr>
              <w:t>0611020</w:t>
            </w:r>
          </w:p>
        </w:tc>
        <w:tc>
          <w:tcPr>
            <w:tcW w:w="850" w:type="dxa"/>
            <w:shd w:val="clear" w:color="auto" w:fill="auto"/>
            <w:vAlign w:val="center"/>
            <w:hideMark/>
          </w:tcPr>
          <w:p w:rsidR="00ED6E77" w:rsidRPr="00ED6E77" w:rsidRDefault="00ED6E77" w:rsidP="00ED6E77">
            <w:pPr>
              <w:jc w:val="center"/>
              <w:rPr>
                <w:lang w:val="uk-UA" w:eastAsia="uk-UA"/>
              </w:rPr>
            </w:pPr>
            <w:r w:rsidRPr="00ED6E77">
              <w:rPr>
                <w:lang w:val="uk-UA" w:eastAsia="uk-UA"/>
              </w:rPr>
              <w:t>3110</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Придбання обладнання і предметів довгострокового користування</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948 492,82</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930 417,42</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18 075,40</w:t>
            </w:r>
          </w:p>
        </w:tc>
      </w:tr>
      <w:tr w:rsidR="00ED6E77" w:rsidRPr="00ED6E77" w:rsidTr="00ED6E77">
        <w:trPr>
          <w:trHeight w:val="991"/>
        </w:trPr>
        <w:tc>
          <w:tcPr>
            <w:tcW w:w="1004" w:type="dxa"/>
            <w:shd w:val="clear" w:color="auto" w:fill="auto"/>
            <w:vAlign w:val="center"/>
            <w:hideMark/>
          </w:tcPr>
          <w:p w:rsidR="00ED6E77" w:rsidRPr="00ED6E77" w:rsidRDefault="00ED6E77" w:rsidP="00ED6E77">
            <w:pPr>
              <w:jc w:val="center"/>
              <w:rPr>
                <w:rFonts w:ascii="Calibri" w:hAnsi="Calibri" w:cs="Calibri"/>
                <w:lang w:val="uk-UA" w:eastAsia="uk-UA"/>
              </w:rPr>
            </w:pPr>
            <w:r w:rsidRPr="00ED6E77">
              <w:rPr>
                <w:rFonts w:ascii="Calibri" w:hAnsi="Calibri" w:cs="Calibri"/>
                <w:lang w:val="uk-UA" w:eastAsia="uk-UA"/>
              </w:rPr>
              <w:lastRenderedPageBreak/>
              <w:t>0611020</w:t>
            </w:r>
          </w:p>
        </w:tc>
        <w:tc>
          <w:tcPr>
            <w:tcW w:w="850" w:type="dxa"/>
            <w:shd w:val="clear" w:color="auto" w:fill="auto"/>
            <w:vAlign w:val="center"/>
            <w:hideMark/>
          </w:tcPr>
          <w:p w:rsidR="00ED6E77" w:rsidRPr="00ED6E77" w:rsidRDefault="00ED6E77" w:rsidP="00ED6E77">
            <w:pPr>
              <w:jc w:val="center"/>
              <w:rPr>
                <w:lang w:val="uk-UA" w:eastAsia="uk-UA"/>
              </w:rPr>
            </w:pPr>
            <w:r w:rsidRPr="00ED6E77">
              <w:rPr>
                <w:lang w:val="uk-UA" w:eastAsia="uk-UA"/>
              </w:rPr>
              <w:t>3132</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Капітальний ремонт даху Фастівського НВК-ДНЗ   ЗОШ     І-ІІІ ст. № 3 по вул. С. Васильченка, 21 в м. Фастові Київської о</w:t>
            </w:r>
            <w:r>
              <w:rPr>
                <w:lang w:val="uk-UA" w:eastAsia="uk-UA"/>
              </w:rPr>
              <w:t>б</w:t>
            </w:r>
            <w:r w:rsidRPr="00ED6E77">
              <w:rPr>
                <w:lang w:val="uk-UA" w:eastAsia="uk-UA"/>
              </w:rPr>
              <w:t>ласті (коригування)</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851 000,00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750 097,16</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100 902,84</w:t>
            </w:r>
          </w:p>
        </w:tc>
      </w:tr>
      <w:tr w:rsidR="00ED6E77" w:rsidRPr="00ED6E77" w:rsidTr="00ED6E77">
        <w:trPr>
          <w:trHeight w:val="1119"/>
        </w:trPr>
        <w:tc>
          <w:tcPr>
            <w:tcW w:w="1004" w:type="dxa"/>
            <w:shd w:val="clear" w:color="auto" w:fill="auto"/>
            <w:vAlign w:val="center"/>
            <w:hideMark/>
          </w:tcPr>
          <w:p w:rsidR="00ED6E77" w:rsidRPr="00ED6E77" w:rsidRDefault="00ED6E77" w:rsidP="00ED6E77">
            <w:pPr>
              <w:jc w:val="center"/>
              <w:rPr>
                <w:rFonts w:ascii="Calibri" w:hAnsi="Calibri" w:cs="Calibri"/>
                <w:lang w:val="uk-UA" w:eastAsia="uk-UA"/>
              </w:rPr>
            </w:pPr>
            <w:r w:rsidRPr="00ED6E77">
              <w:rPr>
                <w:rFonts w:ascii="Calibri" w:hAnsi="Calibri" w:cs="Calibri"/>
                <w:lang w:val="uk-UA" w:eastAsia="uk-UA"/>
              </w:rPr>
              <w:t>0611020</w:t>
            </w:r>
          </w:p>
        </w:tc>
        <w:tc>
          <w:tcPr>
            <w:tcW w:w="850" w:type="dxa"/>
            <w:shd w:val="clear" w:color="auto" w:fill="auto"/>
            <w:vAlign w:val="center"/>
            <w:hideMark/>
          </w:tcPr>
          <w:p w:rsidR="00ED6E77" w:rsidRPr="00ED6E77" w:rsidRDefault="00ED6E77" w:rsidP="00ED6E77">
            <w:pPr>
              <w:jc w:val="center"/>
              <w:rPr>
                <w:lang w:val="uk-UA" w:eastAsia="uk-UA"/>
              </w:rPr>
            </w:pPr>
            <w:r w:rsidRPr="00ED6E77">
              <w:rPr>
                <w:lang w:val="uk-UA" w:eastAsia="uk-UA"/>
              </w:rPr>
              <w:t>3110</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Закупівля музичних інструментів, комп’ютерного обладнання, відповідного мультимедійного контенту для початкових класів нової української школи (співфінансування)</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112 560,00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112 560,00</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0,00</w:t>
            </w:r>
          </w:p>
        </w:tc>
      </w:tr>
      <w:tr w:rsidR="00ED6E77" w:rsidRPr="00ED6E77" w:rsidTr="00ED6E77">
        <w:trPr>
          <w:trHeight w:val="1119"/>
        </w:trPr>
        <w:tc>
          <w:tcPr>
            <w:tcW w:w="1004" w:type="dxa"/>
            <w:shd w:val="clear" w:color="auto" w:fill="auto"/>
            <w:vAlign w:val="center"/>
            <w:hideMark/>
          </w:tcPr>
          <w:p w:rsidR="00ED6E77" w:rsidRPr="00ED6E77" w:rsidRDefault="00ED6E77" w:rsidP="00ED6E77">
            <w:pPr>
              <w:jc w:val="center"/>
              <w:rPr>
                <w:rFonts w:ascii="Calibri" w:hAnsi="Calibri" w:cs="Calibri"/>
                <w:lang w:val="uk-UA" w:eastAsia="uk-UA"/>
              </w:rPr>
            </w:pPr>
            <w:r w:rsidRPr="00ED6E77">
              <w:rPr>
                <w:rFonts w:ascii="Calibri" w:hAnsi="Calibri" w:cs="Calibri"/>
                <w:lang w:val="uk-UA" w:eastAsia="uk-UA"/>
              </w:rPr>
              <w:t>0611020</w:t>
            </w:r>
          </w:p>
        </w:tc>
        <w:tc>
          <w:tcPr>
            <w:tcW w:w="850" w:type="dxa"/>
            <w:shd w:val="clear" w:color="auto" w:fill="auto"/>
            <w:vAlign w:val="center"/>
            <w:hideMark/>
          </w:tcPr>
          <w:p w:rsidR="00ED6E77" w:rsidRPr="00ED6E77" w:rsidRDefault="00ED6E77" w:rsidP="00ED6E77">
            <w:pPr>
              <w:jc w:val="center"/>
              <w:rPr>
                <w:lang w:val="uk-UA" w:eastAsia="uk-UA"/>
              </w:rPr>
            </w:pPr>
            <w:r w:rsidRPr="00ED6E77">
              <w:rPr>
                <w:lang w:val="uk-UA" w:eastAsia="uk-UA"/>
              </w:rPr>
              <w:t>3110</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Видатки на оснащення закладів загальної середньої освіти засобами навчання та обладнання для кабінетів природничо-математичних предметів (співфінансування)</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64 338,00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64 338,00</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0,00</w:t>
            </w:r>
          </w:p>
        </w:tc>
      </w:tr>
      <w:tr w:rsidR="00ED6E77" w:rsidRPr="00ED6E77" w:rsidTr="00ED6E77">
        <w:trPr>
          <w:trHeight w:val="809"/>
        </w:trPr>
        <w:tc>
          <w:tcPr>
            <w:tcW w:w="1004" w:type="dxa"/>
            <w:shd w:val="clear" w:color="auto" w:fill="auto"/>
            <w:vAlign w:val="center"/>
            <w:hideMark/>
          </w:tcPr>
          <w:p w:rsidR="00ED6E77" w:rsidRPr="00ED6E77" w:rsidRDefault="00ED6E77" w:rsidP="00ED6E77">
            <w:pPr>
              <w:jc w:val="center"/>
              <w:rPr>
                <w:rFonts w:ascii="Calibri" w:hAnsi="Calibri" w:cs="Calibri"/>
                <w:lang w:val="uk-UA" w:eastAsia="uk-UA"/>
              </w:rPr>
            </w:pPr>
            <w:r w:rsidRPr="00ED6E77">
              <w:rPr>
                <w:rFonts w:ascii="Calibri" w:hAnsi="Calibri" w:cs="Calibri"/>
                <w:lang w:val="uk-UA" w:eastAsia="uk-UA"/>
              </w:rPr>
              <w:t>0611070</w:t>
            </w:r>
          </w:p>
        </w:tc>
        <w:tc>
          <w:tcPr>
            <w:tcW w:w="850" w:type="dxa"/>
            <w:shd w:val="clear" w:color="auto" w:fill="auto"/>
            <w:vAlign w:val="center"/>
            <w:hideMark/>
          </w:tcPr>
          <w:p w:rsidR="00ED6E77" w:rsidRPr="00ED6E77" w:rsidRDefault="00ED6E77" w:rsidP="00ED6E77">
            <w:pPr>
              <w:jc w:val="center"/>
              <w:rPr>
                <w:lang w:val="uk-UA" w:eastAsia="uk-UA"/>
              </w:rPr>
            </w:pPr>
            <w:r w:rsidRPr="00ED6E77">
              <w:rPr>
                <w:lang w:val="uk-UA" w:eastAsia="uk-UA"/>
              </w:rPr>
              <w:t>3132</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Капітальний ремонт приміщення Фастівського навчально-реабілітаційного центру</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290 315,22</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290 315,22</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0,00</w:t>
            </w:r>
          </w:p>
        </w:tc>
      </w:tr>
      <w:tr w:rsidR="00ED6E77" w:rsidRPr="00ED6E77" w:rsidTr="00ED6E77">
        <w:trPr>
          <w:trHeight w:val="565"/>
        </w:trPr>
        <w:tc>
          <w:tcPr>
            <w:tcW w:w="1004" w:type="dxa"/>
            <w:shd w:val="clear" w:color="auto" w:fill="auto"/>
            <w:vAlign w:val="center"/>
            <w:hideMark/>
          </w:tcPr>
          <w:p w:rsidR="00ED6E77" w:rsidRPr="00ED6E77" w:rsidRDefault="00ED6E77" w:rsidP="00ED6E77">
            <w:pPr>
              <w:jc w:val="center"/>
              <w:rPr>
                <w:rFonts w:ascii="Calibri" w:hAnsi="Calibri" w:cs="Calibri"/>
                <w:lang w:val="uk-UA" w:eastAsia="uk-UA"/>
              </w:rPr>
            </w:pPr>
            <w:r w:rsidRPr="00ED6E77">
              <w:rPr>
                <w:rFonts w:ascii="Calibri" w:hAnsi="Calibri" w:cs="Calibri"/>
                <w:lang w:val="uk-UA" w:eastAsia="uk-UA"/>
              </w:rPr>
              <w:t>0611090</w:t>
            </w:r>
          </w:p>
        </w:tc>
        <w:tc>
          <w:tcPr>
            <w:tcW w:w="850" w:type="dxa"/>
            <w:shd w:val="clear" w:color="auto" w:fill="auto"/>
            <w:vAlign w:val="center"/>
            <w:hideMark/>
          </w:tcPr>
          <w:p w:rsidR="00ED6E77" w:rsidRPr="00ED6E77" w:rsidRDefault="00ED6E77" w:rsidP="00ED6E77">
            <w:pPr>
              <w:jc w:val="center"/>
              <w:rPr>
                <w:lang w:val="uk-UA" w:eastAsia="uk-UA"/>
              </w:rPr>
            </w:pPr>
            <w:r w:rsidRPr="00ED6E77">
              <w:rPr>
                <w:lang w:val="uk-UA" w:eastAsia="uk-UA"/>
              </w:rPr>
              <w:t>3110</w:t>
            </w:r>
          </w:p>
        </w:tc>
        <w:tc>
          <w:tcPr>
            <w:tcW w:w="3969" w:type="dxa"/>
            <w:shd w:val="clear" w:color="auto" w:fill="auto"/>
            <w:vAlign w:val="bottom"/>
            <w:hideMark/>
          </w:tcPr>
          <w:p w:rsidR="00ED6E77" w:rsidRPr="00ED6E77" w:rsidRDefault="00ED6E77" w:rsidP="00ED6E77">
            <w:pPr>
              <w:rPr>
                <w:lang w:val="uk-UA" w:eastAsia="uk-UA"/>
              </w:rPr>
            </w:pPr>
            <w:r w:rsidRPr="00ED6E77">
              <w:rPr>
                <w:lang w:val="uk-UA" w:eastAsia="uk-UA"/>
              </w:rPr>
              <w:t>Придбання обладнання та саджанців відповідно проекту громадського бюджету «Зелений тунель «Золотий дощ»»</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20 000,00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20 000,00</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0,00</w:t>
            </w:r>
          </w:p>
        </w:tc>
      </w:tr>
      <w:tr w:rsidR="00ED6E77" w:rsidRPr="00ED6E77" w:rsidTr="00ED6E77">
        <w:trPr>
          <w:trHeight w:val="859"/>
        </w:trPr>
        <w:tc>
          <w:tcPr>
            <w:tcW w:w="1004" w:type="dxa"/>
            <w:shd w:val="clear" w:color="auto" w:fill="auto"/>
            <w:vAlign w:val="center"/>
            <w:hideMark/>
          </w:tcPr>
          <w:p w:rsidR="00ED6E77" w:rsidRPr="00ED6E77" w:rsidRDefault="00ED6E77" w:rsidP="00ED6E77">
            <w:pPr>
              <w:jc w:val="center"/>
              <w:rPr>
                <w:rFonts w:ascii="Calibri" w:hAnsi="Calibri" w:cs="Calibri"/>
                <w:lang w:val="uk-UA" w:eastAsia="uk-UA"/>
              </w:rPr>
            </w:pPr>
            <w:r w:rsidRPr="00ED6E77">
              <w:rPr>
                <w:rFonts w:ascii="Calibri" w:hAnsi="Calibri" w:cs="Calibri"/>
                <w:lang w:val="uk-UA" w:eastAsia="uk-UA"/>
              </w:rPr>
              <w:t>0611090</w:t>
            </w:r>
          </w:p>
        </w:tc>
        <w:tc>
          <w:tcPr>
            <w:tcW w:w="850" w:type="dxa"/>
            <w:shd w:val="clear" w:color="auto" w:fill="auto"/>
            <w:vAlign w:val="center"/>
            <w:hideMark/>
          </w:tcPr>
          <w:p w:rsidR="00ED6E77" w:rsidRPr="00ED6E77" w:rsidRDefault="00ED6E77" w:rsidP="00ED6E77">
            <w:pPr>
              <w:jc w:val="center"/>
              <w:rPr>
                <w:lang w:val="uk-UA" w:eastAsia="uk-UA"/>
              </w:rPr>
            </w:pPr>
            <w:r w:rsidRPr="00ED6E77">
              <w:rPr>
                <w:lang w:val="uk-UA" w:eastAsia="uk-UA"/>
              </w:rPr>
              <w:t>3132</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Капітальний ремонт даху Ф</w:t>
            </w:r>
            <w:r>
              <w:rPr>
                <w:lang w:val="uk-UA" w:eastAsia="uk-UA"/>
              </w:rPr>
              <w:t>а</w:t>
            </w:r>
            <w:r w:rsidRPr="00ED6E77">
              <w:rPr>
                <w:lang w:val="uk-UA" w:eastAsia="uk-UA"/>
              </w:rPr>
              <w:t>стівської станції юних натуралістів по вул. Капітана Строкова, 18 в м. Фастів Київської області</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160 485,84</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160 485,84</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0,00</w:t>
            </w:r>
          </w:p>
        </w:tc>
      </w:tr>
      <w:tr w:rsidR="00ED6E77" w:rsidRPr="00ED6E77" w:rsidTr="00ED6E77">
        <w:trPr>
          <w:trHeight w:val="559"/>
        </w:trPr>
        <w:tc>
          <w:tcPr>
            <w:tcW w:w="1004" w:type="dxa"/>
            <w:shd w:val="clear" w:color="auto" w:fill="auto"/>
            <w:vAlign w:val="center"/>
            <w:hideMark/>
          </w:tcPr>
          <w:p w:rsidR="00ED6E77" w:rsidRPr="00ED6E77" w:rsidRDefault="00ED6E77" w:rsidP="00ED6E77">
            <w:pPr>
              <w:jc w:val="center"/>
              <w:rPr>
                <w:rFonts w:ascii="Calibri" w:hAnsi="Calibri" w:cs="Calibri"/>
                <w:lang w:val="uk-UA" w:eastAsia="uk-UA"/>
              </w:rPr>
            </w:pPr>
            <w:r w:rsidRPr="00ED6E77">
              <w:rPr>
                <w:rFonts w:ascii="Calibri" w:hAnsi="Calibri" w:cs="Calibri"/>
                <w:lang w:val="uk-UA" w:eastAsia="uk-UA"/>
              </w:rPr>
              <w:t>0611090</w:t>
            </w:r>
          </w:p>
        </w:tc>
        <w:tc>
          <w:tcPr>
            <w:tcW w:w="850" w:type="dxa"/>
            <w:shd w:val="clear" w:color="auto" w:fill="auto"/>
            <w:vAlign w:val="center"/>
            <w:hideMark/>
          </w:tcPr>
          <w:p w:rsidR="00ED6E77" w:rsidRPr="00ED6E77" w:rsidRDefault="00ED6E77" w:rsidP="00ED6E77">
            <w:pPr>
              <w:jc w:val="center"/>
              <w:rPr>
                <w:lang w:val="uk-UA" w:eastAsia="uk-UA"/>
              </w:rPr>
            </w:pPr>
            <w:r w:rsidRPr="00ED6E77">
              <w:rPr>
                <w:lang w:val="uk-UA" w:eastAsia="uk-UA"/>
              </w:rPr>
              <w:t>3110</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 xml:space="preserve">Придбання обладнання і предметів довгострокового користування </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400 000,00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399 790,00</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210,00</w:t>
            </w:r>
          </w:p>
        </w:tc>
      </w:tr>
      <w:tr w:rsidR="00ED6E77" w:rsidRPr="00ED6E77" w:rsidTr="00ED6E77">
        <w:trPr>
          <w:trHeight w:val="695"/>
        </w:trPr>
        <w:tc>
          <w:tcPr>
            <w:tcW w:w="1004" w:type="dxa"/>
            <w:shd w:val="clear" w:color="auto" w:fill="auto"/>
            <w:vAlign w:val="center"/>
            <w:hideMark/>
          </w:tcPr>
          <w:p w:rsidR="00ED6E77" w:rsidRPr="00ED6E77" w:rsidRDefault="00ED6E77" w:rsidP="00ED6E77">
            <w:pPr>
              <w:jc w:val="center"/>
              <w:rPr>
                <w:rFonts w:ascii="Calibri" w:hAnsi="Calibri" w:cs="Calibri"/>
                <w:lang w:val="uk-UA" w:eastAsia="uk-UA"/>
              </w:rPr>
            </w:pPr>
            <w:r w:rsidRPr="00ED6E77">
              <w:rPr>
                <w:rFonts w:ascii="Calibri" w:hAnsi="Calibri" w:cs="Calibri"/>
                <w:lang w:val="uk-UA" w:eastAsia="uk-UA"/>
              </w:rPr>
              <w:t>0611150</w:t>
            </w:r>
          </w:p>
        </w:tc>
        <w:tc>
          <w:tcPr>
            <w:tcW w:w="850" w:type="dxa"/>
            <w:shd w:val="clear" w:color="auto" w:fill="auto"/>
            <w:vAlign w:val="center"/>
            <w:hideMark/>
          </w:tcPr>
          <w:p w:rsidR="00ED6E77" w:rsidRPr="00ED6E77" w:rsidRDefault="00ED6E77" w:rsidP="00ED6E77">
            <w:pPr>
              <w:jc w:val="center"/>
              <w:rPr>
                <w:lang w:val="uk-UA" w:eastAsia="uk-UA"/>
              </w:rPr>
            </w:pPr>
            <w:r w:rsidRPr="00ED6E77">
              <w:rPr>
                <w:lang w:val="uk-UA" w:eastAsia="uk-UA"/>
              </w:rPr>
              <w:t>3110</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Придбання обладнання і предметів довгострокового користування (ЦІОТ)</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134 937,00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134 937,00</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0,00</w:t>
            </w:r>
          </w:p>
        </w:tc>
      </w:tr>
      <w:tr w:rsidR="00ED6E77" w:rsidRPr="00ED6E77" w:rsidTr="00ED6E77">
        <w:trPr>
          <w:trHeight w:val="407"/>
        </w:trPr>
        <w:tc>
          <w:tcPr>
            <w:tcW w:w="1004" w:type="dxa"/>
            <w:shd w:val="clear" w:color="auto" w:fill="auto"/>
            <w:vAlign w:val="center"/>
            <w:hideMark/>
          </w:tcPr>
          <w:p w:rsidR="00ED6E77" w:rsidRPr="00ED6E77" w:rsidRDefault="00ED6E77" w:rsidP="00ED6E77">
            <w:pPr>
              <w:jc w:val="center"/>
              <w:rPr>
                <w:rFonts w:ascii="Calibri" w:hAnsi="Calibri" w:cs="Calibri"/>
                <w:lang w:val="uk-UA" w:eastAsia="uk-UA"/>
              </w:rPr>
            </w:pPr>
            <w:r w:rsidRPr="00ED6E77">
              <w:rPr>
                <w:rFonts w:ascii="Calibri" w:hAnsi="Calibri" w:cs="Calibri"/>
                <w:lang w:val="uk-UA" w:eastAsia="uk-UA"/>
              </w:rPr>
              <w:t>0615031</w:t>
            </w:r>
          </w:p>
        </w:tc>
        <w:tc>
          <w:tcPr>
            <w:tcW w:w="850" w:type="dxa"/>
            <w:shd w:val="clear" w:color="auto" w:fill="auto"/>
            <w:vAlign w:val="center"/>
            <w:hideMark/>
          </w:tcPr>
          <w:p w:rsidR="00ED6E77" w:rsidRPr="00ED6E77" w:rsidRDefault="00ED6E77" w:rsidP="00ED6E77">
            <w:pPr>
              <w:jc w:val="center"/>
              <w:rPr>
                <w:lang w:val="uk-UA" w:eastAsia="uk-UA"/>
              </w:rPr>
            </w:pPr>
            <w:r w:rsidRPr="00ED6E77">
              <w:rPr>
                <w:lang w:val="uk-UA" w:eastAsia="uk-UA"/>
              </w:rPr>
              <w:t>3132</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Капітальний ремонт даху Фастівської ДЮСШ по вул. Шевченка, 39</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150 000,00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0,00</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150 000,00</w:t>
            </w:r>
          </w:p>
        </w:tc>
      </w:tr>
      <w:tr w:rsidR="00ED6E77" w:rsidRPr="00ED6E77" w:rsidTr="00ED6E77">
        <w:trPr>
          <w:trHeight w:val="797"/>
        </w:trPr>
        <w:tc>
          <w:tcPr>
            <w:tcW w:w="1004" w:type="dxa"/>
            <w:shd w:val="clear" w:color="auto" w:fill="auto"/>
            <w:vAlign w:val="center"/>
            <w:hideMark/>
          </w:tcPr>
          <w:p w:rsidR="00ED6E77" w:rsidRPr="00ED6E77" w:rsidRDefault="00ED6E77" w:rsidP="00ED6E77">
            <w:pPr>
              <w:jc w:val="center"/>
              <w:rPr>
                <w:rFonts w:ascii="Calibri" w:hAnsi="Calibri" w:cs="Calibri"/>
                <w:lang w:val="uk-UA" w:eastAsia="uk-UA"/>
              </w:rPr>
            </w:pPr>
            <w:r w:rsidRPr="00ED6E77">
              <w:rPr>
                <w:rFonts w:ascii="Calibri" w:hAnsi="Calibri" w:cs="Calibri"/>
                <w:lang w:val="uk-UA" w:eastAsia="uk-UA"/>
              </w:rPr>
              <w:t>0617321</w:t>
            </w:r>
          </w:p>
        </w:tc>
        <w:tc>
          <w:tcPr>
            <w:tcW w:w="850" w:type="dxa"/>
            <w:shd w:val="clear" w:color="auto" w:fill="auto"/>
            <w:vAlign w:val="center"/>
            <w:hideMark/>
          </w:tcPr>
          <w:p w:rsidR="00ED6E77" w:rsidRPr="00ED6E77" w:rsidRDefault="00ED6E77" w:rsidP="00ED6E77">
            <w:pPr>
              <w:jc w:val="center"/>
              <w:rPr>
                <w:lang w:val="uk-UA" w:eastAsia="uk-UA"/>
              </w:rPr>
            </w:pPr>
            <w:r w:rsidRPr="00ED6E77">
              <w:rPr>
                <w:lang w:val="uk-UA" w:eastAsia="uk-UA"/>
              </w:rPr>
              <w:t>3122</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Будівництво школи народної майстерності в м. Фастові Київської області на пл. Перемоги,1а</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60 000,00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45 841,48</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14 158,52</w:t>
            </w:r>
          </w:p>
        </w:tc>
      </w:tr>
      <w:tr w:rsidR="00ED6E77" w:rsidRPr="00ED6E77" w:rsidTr="00ED6E77">
        <w:trPr>
          <w:trHeight w:val="1121"/>
        </w:trPr>
        <w:tc>
          <w:tcPr>
            <w:tcW w:w="1004" w:type="dxa"/>
            <w:shd w:val="clear" w:color="auto" w:fill="auto"/>
            <w:vAlign w:val="center"/>
            <w:hideMark/>
          </w:tcPr>
          <w:p w:rsidR="00ED6E77" w:rsidRPr="00ED6E77" w:rsidRDefault="00ED6E77" w:rsidP="00ED6E77">
            <w:pPr>
              <w:jc w:val="center"/>
              <w:rPr>
                <w:rFonts w:ascii="Calibri" w:hAnsi="Calibri" w:cs="Calibri"/>
                <w:lang w:val="uk-UA" w:eastAsia="uk-UA"/>
              </w:rPr>
            </w:pPr>
            <w:r w:rsidRPr="00ED6E77">
              <w:rPr>
                <w:rFonts w:ascii="Calibri" w:hAnsi="Calibri" w:cs="Calibri"/>
                <w:lang w:val="uk-UA" w:eastAsia="uk-UA"/>
              </w:rPr>
              <w:t>0617321</w:t>
            </w:r>
          </w:p>
        </w:tc>
        <w:tc>
          <w:tcPr>
            <w:tcW w:w="850" w:type="dxa"/>
            <w:shd w:val="clear" w:color="auto" w:fill="auto"/>
            <w:vAlign w:val="center"/>
            <w:hideMark/>
          </w:tcPr>
          <w:p w:rsidR="00ED6E77" w:rsidRPr="00ED6E77" w:rsidRDefault="00ED6E77" w:rsidP="00ED6E77">
            <w:pPr>
              <w:jc w:val="center"/>
              <w:rPr>
                <w:lang w:val="uk-UA" w:eastAsia="uk-UA"/>
              </w:rPr>
            </w:pPr>
            <w:r w:rsidRPr="00ED6E77">
              <w:rPr>
                <w:lang w:val="uk-UA" w:eastAsia="uk-UA"/>
              </w:rPr>
              <w:t>3142</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Утримання та реконструкція території парку-пам"ятки садово-паркового мистецтва місцевого значення "Молодіжний"в місті Фастів Київської області</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109 514,16</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84 984,64</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24 529,52</w:t>
            </w:r>
          </w:p>
        </w:tc>
      </w:tr>
      <w:tr w:rsidR="00ED6E77" w:rsidRPr="00ED6E77" w:rsidTr="00ED6E77">
        <w:trPr>
          <w:trHeight w:val="669"/>
        </w:trPr>
        <w:tc>
          <w:tcPr>
            <w:tcW w:w="1004" w:type="dxa"/>
            <w:shd w:val="clear" w:color="auto" w:fill="auto"/>
            <w:vAlign w:val="center"/>
            <w:hideMark/>
          </w:tcPr>
          <w:p w:rsidR="00ED6E77" w:rsidRPr="00ED6E77" w:rsidRDefault="00ED6E77" w:rsidP="00ED6E77">
            <w:pPr>
              <w:jc w:val="center"/>
              <w:rPr>
                <w:rFonts w:ascii="Calibri" w:hAnsi="Calibri" w:cs="Calibri"/>
                <w:lang w:val="uk-UA" w:eastAsia="uk-UA"/>
              </w:rPr>
            </w:pPr>
            <w:r w:rsidRPr="00ED6E77">
              <w:rPr>
                <w:rFonts w:ascii="Calibri" w:hAnsi="Calibri" w:cs="Calibri"/>
                <w:lang w:val="uk-UA" w:eastAsia="uk-UA"/>
              </w:rPr>
              <w:t>0617321</w:t>
            </w:r>
          </w:p>
        </w:tc>
        <w:tc>
          <w:tcPr>
            <w:tcW w:w="850" w:type="dxa"/>
            <w:shd w:val="clear" w:color="auto" w:fill="auto"/>
            <w:vAlign w:val="center"/>
            <w:hideMark/>
          </w:tcPr>
          <w:p w:rsidR="00ED6E77" w:rsidRPr="00ED6E77" w:rsidRDefault="00ED6E77" w:rsidP="00ED6E77">
            <w:pPr>
              <w:jc w:val="center"/>
              <w:rPr>
                <w:lang w:val="uk-UA" w:eastAsia="uk-UA"/>
              </w:rPr>
            </w:pPr>
            <w:r w:rsidRPr="00ED6E77">
              <w:rPr>
                <w:lang w:val="uk-UA" w:eastAsia="uk-UA"/>
              </w:rPr>
              <w:t>3122</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 xml:space="preserve"> Спортивний майданчик для міні-футболу зі штучним покриттям розміром 42х22 в ЗОШ № 1 по вул. Л. Толстого, 9 м. Фастів</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608 000,00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571 423,14</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36 576,86</w:t>
            </w:r>
          </w:p>
        </w:tc>
      </w:tr>
      <w:tr w:rsidR="00ED6E77" w:rsidRPr="00ED6E77" w:rsidTr="00ED6E77">
        <w:trPr>
          <w:trHeight w:val="690"/>
        </w:trPr>
        <w:tc>
          <w:tcPr>
            <w:tcW w:w="1004" w:type="dxa"/>
            <w:shd w:val="clear" w:color="auto" w:fill="auto"/>
            <w:vAlign w:val="center"/>
            <w:hideMark/>
          </w:tcPr>
          <w:p w:rsidR="00ED6E77" w:rsidRPr="00ED6E77" w:rsidRDefault="00ED6E77" w:rsidP="00ED6E77">
            <w:pPr>
              <w:jc w:val="center"/>
              <w:rPr>
                <w:lang w:val="uk-UA" w:eastAsia="uk-UA"/>
              </w:rPr>
            </w:pPr>
            <w:r w:rsidRPr="00ED6E77">
              <w:rPr>
                <w:lang w:val="uk-UA" w:eastAsia="uk-UA"/>
              </w:rPr>
              <w:t> </w:t>
            </w:r>
          </w:p>
        </w:tc>
        <w:tc>
          <w:tcPr>
            <w:tcW w:w="850" w:type="dxa"/>
            <w:shd w:val="clear" w:color="auto" w:fill="auto"/>
            <w:vAlign w:val="center"/>
            <w:hideMark/>
          </w:tcPr>
          <w:p w:rsidR="00ED6E77" w:rsidRPr="00ED6E77" w:rsidRDefault="00ED6E77" w:rsidP="00ED6E77">
            <w:pPr>
              <w:jc w:val="center"/>
              <w:rPr>
                <w:lang w:val="uk-UA" w:eastAsia="uk-UA"/>
              </w:rPr>
            </w:pPr>
            <w:r w:rsidRPr="00ED6E77">
              <w:rPr>
                <w:lang w:val="uk-UA" w:eastAsia="uk-UA"/>
              </w:rPr>
              <w:t> </w:t>
            </w:r>
          </w:p>
        </w:tc>
        <w:tc>
          <w:tcPr>
            <w:tcW w:w="3969" w:type="dxa"/>
            <w:shd w:val="clear" w:color="auto" w:fill="auto"/>
            <w:vAlign w:val="bottom"/>
            <w:hideMark/>
          </w:tcPr>
          <w:p w:rsidR="00ED6E77" w:rsidRPr="00ED6E77" w:rsidRDefault="00ED6E77" w:rsidP="00ED6E77">
            <w:pPr>
              <w:rPr>
                <w:lang w:val="uk-UA" w:eastAsia="uk-UA"/>
              </w:rPr>
            </w:pPr>
            <w:r w:rsidRPr="00ED6E77">
              <w:rPr>
                <w:lang w:val="uk-UA" w:eastAsia="uk-UA"/>
              </w:rPr>
              <w:t xml:space="preserve"> Управління культури і туризму виконавчого комітету Фастівської міської ради</w:t>
            </w:r>
          </w:p>
        </w:tc>
        <w:tc>
          <w:tcPr>
            <w:tcW w:w="1701" w:type="dxa"/>
            <w:shd w:val="clear" w:color="auto" w:fill="auto"/>
            <w:vAlign w:val="center"/>
            <w:hideMark/>
          </w:tcPr>
          <w:p w:rsidR="00ED6E77" w:rsidRPr="00ED6E77" w:rsidRDefault="00ED6E77" w:rsidP="00ED6E77">
            <w:pPr>
              <w:jc w:val="center"/>
              <w:rPr>
                <w:lang w:val="uk-UA" w:eastAsia="uk-UA"/>
              </w:rPr>
            </w:pPr>
            <w:r w:rsidRPr="00ED6E77">
              <w:rPr>
                <w:lang w:val="uk-UA" w:eastAsia="uk-UA"/>
              </w:rPr>
              <w:t>3 533 000,00</w:t>
            </w:r>
          </w:p>
        </w:tc>
        <w:tc>
          <w:tcPr>
            <w:tcW w:w="1591" w:type="dxa"/>
            <w:shd w:val="clear" w:color="auto" w:fill="auto"/>
            <w:vAlign w:val="center"/>
            <w:hideMark/>
          </w:tcPr>
          <w:p w:rsidR="00ED6E77" w:rsidRPr="00ED6E77" w:rsidRDefault="00ED6E77" w:rsidP="00ED6E77">
            <w:pPr>
              <w:jc w:val="center"/>
              <w:rPr>
                <w:lang w:val="uk-UA" w:eastAsia="uk-UA"/>
              </w:rPr>
            </w:pPr>
            <w:r w:rsidRPr="00ED6E77">
              <w:rPr>
                <w:lang w:val="uk-UA" w:eastAsia="uk-UA"/>
              </w:rPr>
              <w:t>2 341 221,26</w:t>
            </w:r>
          </w:p>
        </w:tc>
        <w:tc>
          <w:tcPr>
            <w:tcW w:w="1528" w:type="dxa"/>
            <w:shd w:val="clear" w:color="auto" w:fill="auto"/>
            <w:vAlign w:val="center"/>
            <w:hideMark/>
          </w:tcPr>
          <w:p w:rsidR="00ED6E77" w:rsidRPr="00ED6E77" w:rsidRDefault="00ED6E77" w:rsidP="00ED6E77">
            <w:pPr>
              <w:jc w:val="center"/>
              <w:rPr>
                <w:lang w:val="uk-UA" w:eastAsia="uk-UA"/>
              </w:rPr>
            </w:pPr>
            <w:r w:rsidRPr="00ED6E77">
              <w:rPr>
                <w:lang w:val="uk-UA" w:eastAsia="uk-UA"/>
              </w:rPr>
              <w:t>1 191 778,74</w:t>
            </w:r>
          </w:p>
        </w:tc>
      </w:tr>
      <w:tr w:rsidR="00ED6E77" w:rsidRPr="00ED6E77" w:rsidTr="00ED6E77">
        <w:trPr>
          <w:trHeight w:val="750"/>
        </w:trPr>
        <w:tc>
          <w:tcPr>
            <w:tcW w:w="1004" w:type="dxa"/>
            <w:shd w:val="clear" w:color="auto" w:fill="auto"/>
            <w:vAlign w:val="center"/>
            <w:hideMark/>
          </w:tcPr>
          <w:p w:rsidR="00ED6E77" w:rsidRPr="00ED6E77" w:rsidRDefault="00ED6E77" w:rsidP="00ED6E77">
            <w:pPr>
              <w:jc w:val="center"/>
              <w:rPr>
                <w:rFonts w:ascii="Calibri" w:hAnsi="Calibri" w:cs="Calibri"/>
                <w:lang w:val="uk-UA" w:eastAsia="uk-UA"/>
              </w:rPr>
            </w:pPr>
            <w:r w:rsidRPr="00ED6E77">
              <w:rPr>
                <w:rFonts w:ascii="Calibri" w:hAnsi="Calibri" w:cs="Calibri"/>
                <w:lang w:val="uk-UA" w:eastAsia="uk-UA"/>
              </w:rPr>
              <w:t>1013133</w:t>
            </w:r>
          </w:p>
        </w:tc>
        <w:tc>
          <w:tcPr>
            <w:tcW w:w="850" w:type="dxa"/>
            <w:shd w:val="clear" w:color="auto" w:fill="auto"/>
            <w:vAlign w:val="center"/>
            <w:hideMark/>
          </w:tcPr>
          <w:p w:rsidR="00ED6E77" w:rsidRPr="00ED6E77" w:rsidRDefault="00ED6E77" w:rsidP="00ED6E77">
            <w:pPr>
              <w:jc w:val="center"/>
              <w:rPr>
                <w:lang w:val="uk-UA" w:eastAsia="uk-UA"/>
              </w:rPr>
            </w:pPr>
            <w:r w:rsidRPr="00ED6E77">
              <w:rPr>
                <w:lang w:val="uk-UA" w:eastAsia="uk-UA"/>
              </w:rPr>
              <w:t>3110</w:t>
            </w:r>
          </w:p>
        </w:tc>
        <w:tc>
          <w:tcPr>
            <w:tcW w:w="3969" w:type="dxa"/>
            <w:shd w:val="clear" w:color="auto" w:fill="auto"/>
            <w:vAlign w:val="bottom"/>
            <w:hideMark/>
          </w:tcPr>
          <w:p w:rsidR="00ED6E77" w:rsidRPr="00ED6E77" w:rsidRDefault="00ED6E77" w:rsidP="00ED6E77">
            <w:pPr>
              <w:rPr>
                <w:lang w:val="uk-UA" w:eastAsia="uk-UA"/>
              </w:rPr>
            </w:pPr>
            <w:r w:rsidRPr="00ED6E77">
              <w:rPr>
                <w:lang w:val="uk-UA" w:eastAsia="uk-UA"/>
              </w:rPr>
              <w:t>Придбання обладнання відповідно проекту громадського бюджету «Вуличний літній кінотеатр»</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83 000,00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78 030,00</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4 970,00</w:t>
            </w:r>
          </w:p>
        </w:tc>
      </w:tr>
      <w:tr w:rsidR="00ED6E77" w:rsidRPr="00ED6E77" w:rsidTr="00ED6E77">
        <w:trPr>
          <w:trHeight w:val="750"/>
        </w:trPr>
        <w:tc>
          <w:tcPr>
            <w:tcW w:w="1004" w:type="dxa"/>
            <w:shd w:val="clear" w:color="auto" w:fill="auto"/>
            <w:vAlign w:val="center"/>
            <w:hideMark/>
          </w:tcPr>
          <w:p w:rsidR="00ED6E77" w:rsidRPr="00ED6E77" w:rsidRDefault="00ED6E77" w:rsidP="00ED6E77">
            <w:pPr>
              <w:jc w:val="center"/>
              <w:rPr>
                <w:rFonts w:ascii="Calibri" w:hAnsi="Calibri" w:cs="Calibri"/>
                <w:lang w:val="uk-UA" w:eastAsia="uk-UA"/>
              </w:rPr>
            </w:pPr>
            <w:r w:rsidRPr="00ED6E77">
              <w:rPr>
                <w:rFonts w:ascii="Calibri" w:hAnsi="Calibri" w:cs="Calibri"/>
                <w:lang w:val="uk-UA" w:eastAsia="uk-UA"/>
              </w:rPr>
              <w:t>1013133</w:t>
            </w:r>
          </w:p>
        </w:tc>
        <w:tc>
          <w:tcPr>
            <w:tcW w:w="850" w:type="dxa"/>
            <w:shd w:val="clear" w:color="auto" w:fill="auto"/>
            <w:vAlign w:val="center"/>
            <w:hideMark/>
          </w:tcPr>
          <w:p w:rsidR="00ED6E77" w:rsidRPr="00ED6E77" w:rsidRDefault="00ED6E77" w:rsidP="00ED6E77">
            <w:pPr>
              <w:jc w:val="center"/>
              <w:rPr>
                <w:lang w:val="uk-UA" w:eastAsia="uk-UA"/>
              </w:rPr>
            </w:pPr>
            <w:r w:rsidRPr="00ED6E77">
              <w:rPr>
                <w:lang w:val="uk-UA" w:eastAsia="uk-UA"/>
              </w:rPr>
              <w:t>3132</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Капітальний ремонт приміщення  молодіжного центру за адресою вул. Шевченка, 1, прим. 1а в м. Фастові Київської обл.</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1 411 556,00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570 869,26</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840 686,74</w:t>
            </w:r>
          </w:p>
        </w:tc>
      </w:tr>
      <w:tr w:rsidR="00ED6E77" w:rsidRPr="00ED6E77" w:rsidTr="00ED6E77">
        <w:trPr>
          <w:trHeight w:val="1035"/>
        </w:trPr>
        <w:tc>
          <w:tcPr>
            <w:tcW w:w="1004" w:type="dxa"/>
            <w:shd w:val="clear" w:color="auto" w:fill="auto"/>
            <w:vAlign w:val="center"/>
            <w:hideMark/>
          </w:tcPr>
          <w:p w:rsidR="00ED6E77" w:rsidRPr="00ED6E77" w:rsidRDefault="00ED6E77" w:rsidP="00ED6E77">
            <w:pPr>
              <w:jc w:val="center"/>
              <w:rPr>
                <w:rFonts w:ascii="Calibri" w:hAnsi="Calibri" w:cs="Calibri"/>
                <w:lang w:val="uk-UA" w:eastAsia="uk-UA"/>
              </w:rPr>
            </w:pPr>
            <w:r w:rsidRPr="00ED6E77">
              <w:rPr>
                <w:rFonts w:ascii="Calibri" w:hAnsi="Calibri" w:cs="Calibri"/>
                <w:lang w:val="uk-UA" w:eastAsia="uk-UA"/>
              </w:rPr>
              <w:t>1011100</w:t>
            </w:r>
          </w:p>
        </w:tc>
        <w:tc>
          <w:tcPr>
            <w:tcW w:w="850" w:type="dxa"/>
            <w:shd w:val="clear" w:color="auto" w:fill="auto"/>
            <w:vAlign w:val="center"/>
            <w:hideMark/>
          </w:tcPr>
          <w:p w:rsidR="00ED6E77" w:rsidRPr="00ED6E77" w:rsidRDefault="00ED6E77" w:rsidP="00ED6E77">
            <w:pPr>
              <w:jc w:val="center"/>
              <w:rPr>
                <w:lang w:val="uk-UA" w:eastAsia="uk-UA"/>
              </w:rPr>
            </w:pPr>
            <w:r w:rsidRPr="00ED6E77">
              <w:rPr>
                <w:lang w:val="uk-UA" w:eastAsia="uk-UA"/>
              </w:rPr>
              <w:t>3132</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Капітальний ремонт внутрішньої електричної мережі будівлі дитячої музичної школи за адресою: пров. Т.Шевченка, 5 в місті  Фастові Київської області</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360 000,00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360 000,00</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0,00</w:t>
            </w:r>
          </w:p>
        </w:tc>
      </w:tr>
      <w:tr w:rsidR="00ED6E77" w:rsidRPr="00ED6E77" w:rsidTr="00ED6E77">
        <w:trPr>
          <w:trHeight w:val="1065"/>
        </w:trPr>
        <w:tc>
          <w:tcPr>
            <w:tcW w:w="1004" w:type="dxa"/>
            <w:shd w:val="clear" w:color="auto" w:fill="auto"/>
            <w:vAlign w:val="center"/>
            <w:hideMark/>
          </w:tcPr>
          <w:p w:rsidR="00ED6E77" w:rsidRPr="00ED6E77" w:rsidRDefault="00ED6E77" w:rsidP="00ED6E77">
            <w:pPr>
              <w:jc w:val="center"/>
              <w:rPr>
                <w:rFonts w:ascii="Calibri" w:hAnsi="Calibri" w:cs="Calibri"/>
                <w:lang w:val="uk-UA" w:eastAsia="uk-UA"/>
              </w:rPr>
            </w:pPr>
            <w:r w:rsidRPr="00ED6E77">
              <w:rPr>
                <w:rFonts w:ascii="Calibri" w:hAnsi="Calibri" w:cs="Calibri"/>
                <w:lang w:val="uk-UA" w:eastAsia="uk-UA"/>
              </w:rPr>
              <w:t>1014060</w:t>
            </w:r>
          </w:p>
        </w:tc>
        <w:tc>
          <w:tcPr>
            <w:tcW w:w="850" w:type="dxa"/>
            <w:shd w:val="clear" w:color="auto" w:fill="auto"/>
            <w:vAlign w:val="center"/>
            <w:hideMark/>
          </w:tcPr>
          <w:p w:rsidR="00ED6E77" w:rsidRPr="00ED6E77" w:rsidRDefault="00ED6E77" w:rsidP="00ED6E77">
            <w:pPr>
              <w:jc w:val="center"/>
              <w:rPr>
                <w:lang w:val="uk-UA" w:eastAsia="uk-UA"/>
              </w:rPr>
            </w:pPr>
            <w:r w:rsidRPr="00ED6E77">
              <w:rPr>
                <w:lang w:val="uk-UA" w:eastAsia="uk-UA"/>
              </w:rPr>
              <w:t>3132</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Капітальний ремонт пожежної та звукової сигналізації у приміщенні палацу культури за адресою пл. Перемоги, 1 в м. Фастові Київської обл.</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344 414,00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0,00</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344 414,00</w:t>
            </w:r>
          </w:p>
        </w:tc>
      </w:tr>
      <w:tr w:rsidR="00ED6E77" w:rsidRPr="00ED6E77" w:rsidTr="005A6A2B">
        <w:trPr>
          <w:trHeight w:val="269"/>
        </w:trPr>
        <w:tc>
          <w:tcPr>
            <w:tcW w:w="1004" w:type="dxa"/>
            <w:shd w:val="clear" w:color="auto" w:fill="auto"/>
            <w:vAlign w:val="center"/>
            <w:hideMark/>
          </w:tcPr>
          <w:p w:rsidR="00ED6E77" w:rsidRPr="00ED6E77" w:rsidRDefault="00ED6E77" w:rsidP="00ED6E77">
            <w:pPr>
              <w:jc w:val="center"/>
              <w:rPr>
                <w:rFonts w:ascii="Calibri" w:hAnsi="Calibri" w:cs="Calibri"/>
                <w:lang w:val="uk-UA" w:eastAsia="uk-UA"/>
              </w:rPr>
            </w:pPr>
            <w:r w:rsidRPr="00ED6E77">
              <w:rPr>
                <w:rFonts w:ascii="Calibri" w:hAnsi="Calibri" w:cs="Calibri"/>
                <w:lang w:val="uk-UA" w:eastAsia="uk-UA"/>
              </w:rPr>
              <w:t>1014060</w:t>
            </w:r>
          </w:p>
        </w:tc>
        <w:tc>
          <w:tcPr>
            <w:tcW w:w="850" w:type="dxa"/>
            <w:shd w:val="clear" w:color="auto" w:fill="auto"/>
            <w:vAlign w:val="center"/>
            <w:hideMark/>
          </w:tcPr>
          <w:p w:rsidR="00ED6E77" w:rsidRPr="00ED6E77" w:rsidRDefault="00ED6E77" w:rsidP="00ED6E77">
            <w:pPr>
              <w:jc w:val="center"/>
              <w:rPr>
                <w:lang w:val="uk-UA" w:eastAsia="uk-UA"/>
              </w:rPr>
            </w:pPr>
            <w:r w:rsidRPr="00ED6E77">
              <w:rPr>
                <w:lang w:val="uk-UA" w:eastAsia="uk-UA"/>
              </w:rPr>
              <w:t>3132</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Придбання крісел театральних вході капітального ремонту Палацу культури</w:t>
            </w:r>
            <w:r>
              <w:rPr>
                <w:lang w:val="uk-UA" w:eastAsia="uk-UA"/>
              </w:rPr>
              <w:t xml:space="preserve"> </w:t>
            </w:r>
            <w:r w:rsidRPr="00ED6E77">
              <w:rPr>
                <w:lang w:val="uk-UA" w:eastAsia="uk-UA"/>
              </w:rPr>
              <w:t xml:space="preserve">за адресою пл. Перемоги, 1 в м. Фастові </w:t>
            </w:r>
            <w:r w:rsidRPr="00ED6E77">
              <w:rPr>
                <w:lang w:val="uk-UA" w:eastAsia="uk-UA"/>
              </w:rPr>
              <w:lastRenderedPageBreak/>
              <w:t>Київської обл.</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lastRenderedPageBreak/>
              <w:t>1 234 030,00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1 232 322,00</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1 708,00</w:t>
            </w:r>
          </w:p>
        </w:tc>
      </w:tr>
      <w:tr w:rsidR="00ED6E77" w:rsidRPr="00ED6E77" w:rsidTr="00ED6E77">
        <w:trPr>
          <w:trHeight w:val="1110"/>
        </w:trPr>
        <w:tc>
          <w:tcPr>
            <w:tcW w:w="1004" w:type="dxa"/>
            <w:shd w:val="clear" w:color="auto" w:fill="auto"/>
            <w:vAlign w:val="center"/>
            <w:hideMark/>
          </w:tcPr>
          <w:p w:rsidR="00ED6E77" w:rsidRPr="00ED6E77" w:rsidRDefault="00ED6E77" w:rsidP="00ED6E77">
            <w:pPr>
              <w:jc w:val="center"/>
              <w:rPr>
                <w:rFonts w:ascii="Calibri" w:hAnsi="Calibri" w:cs="Calibri"/>
                <w:lang w:val="uk-UA" w:eastAsia="uk-UA"/>
              </w:rPr>
            </w:pPr>
            <w:r w:rsidRPr="00ED6E77">
              <w:rPr>
                <w:rFonts w:ascii="Calibri" w:hAnsi="Calibri" w:cs="Calibri"/>
                <w:lang w:val="uk-UA" w:eastAsia="uk-UA"/>
              </w:rPr>
              <w:lastRenderedPageBreak/>
              <w:t>1014060</w:t>
            </w:r>
          </w:p>
        </w:tc>
        <w:tc>
          <w:tcPr>
            <w:tcW w:w="850" w:type="dxa"/>
            <w:shd w:val="clear" w:color="auto" w:fill="auto"/>
            <w:vAlign w:val="center"/>
            <w:hideMark/>
          </w:tcPr>
          <w:p w:rsidR="00ED6E77" w:rsidRPr="00ED6E77" w:rsidRDefault="00ED6E77" w:rsidP="00ED6E77">
            <w:pPr>
              <w:jc w:val="center"/>
              <w:rPr>
                <w:lang w:val="uk-UA" w:eastAsia="uk-UA"/>
              </w:rPr>
            </w:pPr>
            <w:r w:rsidRPr="00ED6E77">
              <w:rPr>
                <w:lang w:val="uk-UA" w:eastAsia="uk-UA"/>
              </w:rPr>
              <w:t>3132</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Капітальний ремонт Палацу культури за адресою пл. Перемоги, 1 в м. Фастові Київської обл. (коригування ПКД та виготовлення експертного звіту)</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100 000,00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100 000,00</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0,00</w:t>
            </w:r>
          </w:p>
        </w:tc>
      </w:tr>
      <w:tr w:rsidR="00ED6E77" w:rsidRPr="00ED6E77" w:rsidTr="00ED6E77">
        <w:trPr>
          <w:trHeight w:val="255"/>
        </w:trPr>
        <w:tc>
          <w:tcPr>
            <w:tcW w:w="5823" w:type="dxa"/>
            <w:gridSpan w:val="3"/>
            <w:shd w:val="clear" w:color="auto" w:fill="auto"/>
            <w:vAlign w:val="center"/>
            <w:hideMark/>
          </w:tcPr>
          <w:p w:rsidR="00ED6E77" w:rsidRPr="00ED6E77" w:rsidRDefault="00ED6E77" w:rsidP="00ED6E77">
            <w:pPr>
              <w:jc w:val="center"/>
              <w:rPr>
                <w:b/>
                <w:lang w:val="uk-UA" w:eastAsia="uk-UA"/>
              </w:rPr>
            </w:pPr>
            <w:r w:rsidRPr="00ED6E77">
              <w:rPr>
                <w:b/>
                <w:lang w:val="uk-UA" w:eastAsia="uk-UA"/>
              </w:rPr>
              <w:t>Відділ фізичної культури та спорту виконавчого комітету Фастівської міської ради</w:t>
            </w:r>
          </w:p>
        </w:tc>
        <w:tc>
          <w:tcPr>
            <w:tcW w:w="1701" w:type="dxa"/>
            <w:shd w:val="clear" w:color="auto" w:fill="auto"/>
            <w:vAlign w:val="center"/>
            <w:hideMark/>
          </w:tcPr>
          <w:p w:rsidR="00ED6E77" w:rsidRPr="00ED6E77" w:rsidRDefault="00ED6E77" w:rsidP="00ED6E77">
            <w:pPr>
              <w:jc w:val="center"/>
              <w:rPr>
                <w:b/>
                <w:lang w:val="uk-UA" w:eastAsia="uk-UA"/>
              </w:rPr>
            </w:pPr>
            <w:r w:rsidRPr="00ED6E77">
              <w:rPr>
                <w:b/>
                <w:lang w:val="uk-UA" w:eastAsia="uk-UA"/>
              </w:rPr>
              <w:t>1 518 000,00</w:t>
            </w:r>
          </w:p>
        </w:tc>
        <w:tc>
          <w:tcPr>
            <w:tcW w:w="1591" w:type="dxa"/>
            <w:shd w:val="clear" w:color="auto" w:fill="auto"/>
            <w:vAlign w:val="center"/>
            <w:hideMark/>
          </w:tcPr>
          <w:p w:rsidR="00ED6E77" w:rsidRPr="00ED6E77" w:rsidRDefault="00ED6E77" w:rsidP="00ED6E77">
            <w:pPr>
              <w:jc w:val="center"/>
              <w:rPr>
                <w:b/>
                <w:lang w:val="uk-UA" w:eastAsia="uk-UA"/>
              </w:rPr>
            </w:pPr>
            <w:r w:rsidRPr="00ED6E77">
              <w:rPr>
                <w:b/>
                <w:lang w:val="uk-UA" w:eastAsia="uk-UA"/>
              </w:rPr>
              <w:t>1 486 668,16</w:t>
            </w:r>
          </w:p>
        </w:tc>
        <w:tc>
          <w:tcPr>
            <w:tcW w:w="1528" w:type="dxa"/>
            <w:shd w:val="clear" w:color="auto" w:fill="auto"/>
            <w:vAlign w:val="center"/>
            <w:hideMark/>
          </w:tcPr>
          <w:p w:rsidR="00ED6E77" w:rsidRPr="00ED6E77" w:rsidRDefault="00ED6E77" w:rsidP="00ED6E77">
            <w:pPr>
              <w:jc w:val="center"/>
              <w:rPr>
                <w:b/>
                <w:lang w:val="uk-UA" w:eastAsia="uk-UA"/>
              </w:rPr>
            </w:pPr>
            <w:r w:rsidRPr="00ED6E77">
              <w:rPr>
                <w:b/>
                <w:lang w:val="uk-UA" w:eastAsia="uk-UA"/>
              </w:rPr>
              <w:t>31 331,84</w:t>
            </w:r>
          </w:p>
        </w:tc>
      </w:tr>
      <w:tr w:rsidR="00ED6E77" w:rsidRPr="00ED6E77" w:rsidTr="00ED6E77">
        <w:trPr>
          <w:trHeight w:val="510"/>
        </w:trPr>
        <w:tc>
          <w:tcPr>
            <w:tcW w:w="1004" w:type="dxa"/>
            <w:shd w:val="clear" w:color="auto" w:fill="auto"/>
            <w:vAlign w:val="center"/>
            <w:hideMark/>
          </w:tcPr>
          <w:p w:rsidR="00ED6E77" w:rsidRPr="00ED6E77" w:rsidRDefault="00ED6E77" w:rsidP="00ED6E77">
            <w:pPr>
              <w:jc w:val="center"/>
              <w:rPr>
                <w:lang w:val="uk-UA" w:eastAsia="uk-UA"/>
              </w:rPr>
            </w:pPr>
            <w:r w:rsidRPr="00ED6E77">
              <w:rPr>
                <w:lang w:val="uk-UA" w:eastAsia="uk-UA"/>
              </w:rPr>
              <w:t>1115031</w:t>
            </w:r>
          </w:p>
        </w:tc>
        <w:tc>
          <w:tcPr>
            <w:tcW w:w="850" w:type="dxa"/>
            <w:shd w:val="clear" w:color="auto" w:fill="auto"/>
            <w:vAlign w:val="center"/>
            <w:hideMark/>
          </w:tcPr>
          <w:p w:rsidR="00ED6E77" w:rsidRPr="00ED6E77" w:rsidRDefault="00ED6E77" w:rsidP="00ED6E77">
            <w:pPr>
              <w:jc w:val="center"/>
              <w:rPr>
                <w:lang w:val="uk-UA" w:eastAsia="uk-UA"/>
              </w:rPr>
            </w:pPr>
            <w:r w:rsidRPr="00ED6E77">
              <w:rPr>
                <w:lang w:val="uk-UA" w:eastAsia="uk-UA"/>
              </w:rPr>
              <w:t>3132</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Капітальний ремонт (утеплення фасаду) спортивного залу по вул. Брандта, 65 в м. Фастів Київської області</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220 000,00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190 290,40</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29 709,60</w:t>
            </w:r>
          </w:p>
        </w:tc>
      </w:tr>
      <w:tr w:rsidR="00ED6E77" w:rsidRPr="00ED6E77" w:rsidTr="00ED6E77">
        <w:trPr>
          <w:trHeight w:val="480"/>
        </w:trPr>
        <w:tc>
          <w:tcPr>
            <w:tcW w:w="1004" w:type="dxa"/>
            <w:shd w:val="clear" w:color="auto" w:fill="auto"/>
            <w:vAlign w:val="center"/>
            <w:hideMark/>
          </w:tcPr>
          <w:p w:rsidR="00ED6E77" w:rsidRPr="00ED6E77" w:rsidRDefault="00ED6E77" w:rsidP="00ED6E77">
            <w:pPr>
              <w:jc w:val="center"/>
              <w:rPr>
                <w:lang w:val="uk-UA" w:eastAsia="uk-UA"/>
              </w:rPr>
            </w:pPr>
            <w:r w:rsidRPr="00ED6E77">
              <w:rPr>
                <w:lang w:val="uk-UA" w:eastAsia="uk-UA"/>
              </w:rPr>
              <w:t>1115031</w:t>
            </w:r>
          </w:p>
        </w:tc>
        <w:tc>
          <w:tcPr>
            <w:tcW w:w="850" w:type="dxa"/>
            <w:shd w:val="clear" w:color="auto" w:fill="auto"/>
            <w:vAlign w:val="center"/>
            <w:hideMark/>
          </w:tcPr>
          <w:p w:rsidR="00ED6E77" w:rsidRPr="00ED6E77" w:rsidRDefault="00ED6E77" w:rsidP="00ED6E77">
            <w:pPr>
              <w:jc w:val="center"/>
              <w:rPr>
                <w:lang w:val="uk-UA" w:eastAsia="uk-UA"/>
              </w:rPr>
            </w:pPr>
            <w:r w:rsidRPr="00ED6E77">
              <w:rPr>
                <w:lang w:val="uk-UA" w:eastAsia="uk-UA"/>
              </w:rPr>
              <w:t>3110</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 xml:space="preserve">Придбання обладнання і предметів довгострокового користування </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100 000,00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100 000,00</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0,00</w:t>
            </w:r>
          </w:p>
        </w:tc>
      </w:tr>
      <w:tr w:rsidR="00ED6E77" w:rsidRPr="00ED6E77" w:rsidTr="00ED6E77">
        <w:trPr>
          <w:trHeight w:val="255"/>
        </w:trPr>
        <w:tc>
          <w:tcPr>
            <w:tcW w:w="1004" w:type="dxa"/>
            <w:shd w:val="clear" w:color="auto" w:fill="auto"/>
            <w:vAlign w:val="center"/>
            <w:hideMark/>
          </w:tcPr>
          <w:p w:rsidR="00ED6E77" w:rsidRPr="00ED6E77" w:rsidRDefault="00ED6E77" w:rsidP="00ED6E77">
            <w:pPr>
              <w:jc w:val="center"/>
              <w:rPr>
                <w:lang w:val="uk-UA" w:eastAsia="uk-UA"/>
              </w:rPr>
            </w:pPr>
            <w:r w:rsidRPr="00ED6E77">
              <w:rPr>
                <w:lang w:val="uk-UA" w:eastAsia="uk-UA"/>
              </w:rPr>
              <w:t>1115031</w:t>
            </w:r>
          </w:p>
        </w:tc>
        <w:tc>
          <w:tcPr>
            <w:tcW w:w="850" w:type="dxa"/>
            <w:shd w:val="clear" w:color="auto" w:fill="auto"/>
            <w:vAlign w:val="center"/>
            <w:hideMark/>
          </w:tcPr>
          <w:p w:rsidR="00ED6E77" w:rsidRPr="00ED6E77" w:rsidRDefault="00ED6E77" w:rsidP="00ED6E77">
            <w:pPr>
              <w:jc w:val="center"/>
              <w:rPr>
                <w:lang w:val="uk-UA" w:eastAsia="uk-UA"/>
              </w:rPr>
            </w:pPr>
            <w:r w:rsidRPr="00ED6E77">
              <w:rPr>
                <w:lang w:val="uk-UA" w:eastAsia="uk-UA"/>
              </w:rPr>
              <w:t>3110</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 xml:space="preserve">Придбання обладнання і предметів довгострокового користування </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40 000,00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40 000,00</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0,00</w:t>
            </w:r>
          </w:p>
        </w:tc>
      </w:tr>
      <w:tr w:rsidR="00ED6E77" w:rsidRPr="00ED6E77" w:rsidTr="00ED6E77">
        <w:trPr>
          <w:trHeight w:val="390"/>
        </w:trPr>
        <w:tc>
          <w:tcPr>
            <w:tcW w:w="1004" w:type="dxa"/>
            <w:shd w:val="clear" w:color="auto" w:fill="auto"/>
            <w:vAlign w:val="center"/>
            <w:hideMark/>
          </w:tcPr>
          <w:p w:rsidR="00ED6E77" w:rsidRPr="00ED6E77" w:rsidRDefault="00ED6E77" w:rsidP="00ED6E77">
            <w:pPr>
              <w:jc w:val="center"/>
              <w:rPr>
                <w:lang w:val="uk-UA" w:eastAsia="uk-UA"/>
              </w:rPr>
            </w:pPr>
            <w:r w:rsidRPr="00ED6E77">
              <w:rPr>
                <w:lang w:val="uk-UA" w:eastAsia="uk-UA"/>
              </w:rPr>
              <w:t>1115041</w:t>
            </w:r>
          </w:p>
        </w:tc>
        <w:tc>
          <w:tcPr>
            <w:tcW w:w="850" w:type="dxa"/>
            <w:shd w:val="clear" w:color="auto" w:fill="auto"/>
            <w:vAlign w:val="center"/>
            <w:hideMark/>
          </w:tcPr>
          <w:p w:rsidR="00ED6E77" w:rsidRPr="00ED6E77" w:rsidRDefault="00ED6E77" w:rsidP="00ED6E77">
            <w:pPr>
              <w:jc w:val="center"/>
              <w:rPr>
                <w:lang w:val="uk-UA" w:eastAsia="uk-UA"/>
              </w:rPr>
            </w:pPr>
            <w:r w:rsidRPr="00ED6E77">
              <w:rPr>
                <w:lang w:val="uk-UA" w:eastAsia="uk-UA"/>
              </w:rPr>
              <w:t>3110</w:t>
            </w:r>
          </w:p>
        </w:tc>
        <w:tc>
          <w:tcPr>
            <w:tcW w:w="3969" w:type="dxa"/>
            <w:shd w:val="clear" w:color="auto" w:fill="auto"/>
            <w:noWrap/>
            <w:vAlign w:val="bottom"/>
            <w:hideMark/>
          </w:tcPr>
          <w:p w:rsidR="00ED6E77" w:rsidRPr="00ED6E77" w:rsidRDefault="00ED6E77" w:rsidP="00ED6E77">
            <w:pPr>
              <w:rPr>
                <w:lang w:val="uk-UA" w:eastAsia="uk-UA"/>
              </w:rPr>
            </w:pPr>
            <w:r w:rsidRPr="00ED6E77">
              <w:rPr>
                <w:lang w:val="uk-UA" w:eastAsia="uk-UA"/>
              </w:rPr>
              <w:t>Дитячі та спортивні майданчики</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450 000,00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448 387,76</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1 612,24</w:t>
            </w:r>
          </w:p>
        </w:tc>
      </w:tr>
      <w:tr w:rsidR="00ED6E77" w:rsidRPr="00ED6E77" w:rsidTr="00ED6E77">
        <w:trPr>
          <w:trHeight w:val="390"/>
        </w:trPr>
        <w:tc>
          <w:tcPr>
            <w:tcW w:w="1004" w:type="dxa"/>
            <w:shd w:val="clear" w:color="auto" w:fill="auto"/>
            <w:vAlign w:val="center"/>
            <w:hideMark/>
          </w:tcPr>
          <w:p w:rsidR="00ED6E77" w:rsidRPr="00ED6E77" w:rsidRDefault="00ED6E77" w:rsidP="00ED6E77">
            <w:pPr>
              <w:jc w:val="center"/>
              <w:rPr>
                <w:lang w:val="uk-UA" w:eastAsia="uk-UA"/>
              </w:rPr>
            </w:pPr>
            <w:r w:rsidRPr="00ED6E77">
              <w:rPr>
                <w:lang w:val="uk-UA" w:eastAsia="uk-UA"/>
              </w:rPr>
              <w:t>1115041</w:t>
            </w:r>
          </w:p>
        </w:tc>
        <w:tc>
          <w:tcPr>
            <w:tcW w:w="850" w:type="dxa"/>
            <w:shd w:val="clear" w:color="auto" w:fill="auto"/>
            <w:vAlign w:val="center"/>
            <w:hideMark/>
          </w:tcPr>
          <w:p w:rsidR="00ED6E77" w:rsidRPr="00ED6E77" w:rsidRDefault="00ED6E77" w:rsidP="00ED6E77">
            <w:pPr>
              <w:jc w:val="center"/>
              <w:rPr>
                <w:lang w:val="uk-UA" w:eastAsia="uk-UA"/>
              </w:rPr>
            </w:pPr>
            <w:r w:rsidRPr="00ED6E77">
              <w:rPr>
                <w:lang w:val="uk-UA" w:eastAsia="uk-UA"/>
              </w:rPr>
              <w:t>3122</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Будівництво дитячих майданчиків</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0,00</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0,00</w:t>
            </w:r>
          </w:p>
        </w:tc>
      </w:tr>
      <w:tr w:rsidR="00ED6E77" w:rsidRPr="00ED6E77" w:rsidTr="00ED6E77">
        <w:trPr>
          <w:trHeight w:val="390"/>
        </w:trPr>
        <w:tc>
          <w:tcPr>
            <w:tcW w:w="1004" w:type="dxa"/>
            <w:shd w:val="clear" w:color="auto" w:fill="auto"/>
            <w:vAlign w:val="center"/>
            <w:hideMark/>
          </w:tcPr>
          <w:p w:rsidR="00ED6E77" w:rsidRPr="00ED6E77" w:rsidRDefault="00ED6E77" w:rsidP="00ED6E77">
            <w:pPr>
              <w:jc w:val="center"/>
              <w:rPr>
                <w:lang w:val="uk-UA" w:eastAsia="uk-UA"/>
              </w:rPr>
            </w:pPr>
            <w:r w:rsidRPr="00ED6E77">
              <w:rPr>
                <w:lang w:val="uk-UA" w:eastAsia="uk-UA"/>
              </w:rPr>
              <w:t>1115041</w:t>
            </w:r>
          </w:p>
        </w:tc>
        <w:tc>
          <w:tcPr>
            <w:tcW w:w="850" w:type="dxa"/>
            <w:shd w:val="clear" w:color="auto" w:fill="auto"/>
            <w:vAlign w:val="center"/>
            <w:hideMark/>
          </w:tcPr>
          <w:p w:rsidR="00ED6E77" w:rsidRPr="00ED6E77" w:rsidRDefault="00ED6E77" w:rsidP="00ED6E77">
            <w:pPr>
              <w:jc w:val="center"/>
              <w:rPr>
                <w:lang w:val="uk-UA" w:eastAsia="uk-UA"/>
              </w:rPr>
            </w:pPr>
            <w:r w:rsidRPr="00ED6E77">
              <w:rPr>
                <w:lang w:val="uk-UA" w:eastAsia="uk-UA"/>
              </w:rPr>
              <w:t>3110</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Придбання дитячих майданчиків</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199 000,00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199 000,00</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0,00</w:t>
            </w:r>
          </w:p>
        </w:tc>
      </w:tr>
      <w:tr w:rsidR="00ED6E77" w:rsidRPr="00ED6E77" w:rsidTr="00ED6E77">
        <w:trPr>
          <w:trHeight w:val="390"/>
        </w:trPr>
        <w:tc>
          <w:tcPr>
            <w:tcW w:w="1004" w:type="dxa"/>
            <w:shd w:val="clear" w:color="auto" w:fill="auto"/>
            <w:vAlign w:val="center"/>
            <w:hideMark/>
          </w:tcPr>
          <w:p w:rsidR="00ED6E77" w:rsidRPr="00ED6E77" w:rsidRDefault="00ED6E77" w:rsidP="00ED6E77">
            <w:pPr>
              <w:jc w:val="center"/>
              <w:rPr>
                <w:lang w:val="uk-UA" w:eastAsia="uk-UA"/>
              </w:rPr>
            </w:pPr>
            <w:r w:rsidRPr="00ED6E77">
              <w:rPr>
                <w:lang w:val="uk-UA" w:eastAsia="uk-UA"/>
              </w:rPr>
              <w:t>1115041</w:t>
            </w:r>
          </w:p>
        </w:tc>
        <w:tc>
          <w:tcPr>
            <w:tcW w:w="850" w:type="dxa"/>
            <w:shd w:val="clear" w:color="auto" w:fill="auto"/>
            <w:vAlign w:val="center"/>
            <w:hideMark/>
          </w:tcPr>
          <w:p w:rsidR="00ED6E77" w:rsidRPr="00ED6E77" w:rsidRDefault="00ED6E77" w:rsidP="00ED6E77">
            <w:pPr>
              <w:jc w:val="center"/>
              <w:rPr>
                <w:lang w:val="uk-UA" w:eastAsia="uk-UA"/>
              </w:rPr>
            </w:pPr>
            <w:r w:rsidRPr="00ED6E77">
              <w:rPr>
                <w:lang w:val="uk-UA" w:eastAsia="uk-UA"/>
              </w:rPr>
              <w:t>3110</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Придбання спортивних майданчиків</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290 000,00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290 000,00</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0,00</w:t>
            </w:r>
          </w:p>
        </w:tc>
      </w:tr>
      <w:tr w:rsidR="00ED6E77" w:rsidRPr="00ED6E77" w:rsidTr="00ED6E77">
        <w:trPr>
          <w:trHeight w:val="390"/>
        </w:trPr>
        <w:tc>
          <w:tcPr>
            <w:tcW w:w="1004" w:type="dxa"/>
            <w:shd w:val="clear" w:color="auto" w:fill="auto"/>
            <w:vAlign w:val="center"/>
            <w:hideMark/>
          </w:tcPr>
          <w:p w:rsidR="00ED6E77" w:rsidRPr="00ED6E77" w:rsidRDefault="00ED6E77" w:rsidP="00ED6E77">
            <w:pPr>
              <w:jc w:val="center"/>
              <w:rPr>
                <w:lang w:val="uk-UA" w:eastAsia="uk-UA"/>
              </w:rPr>
            </w:pPr>
            <w:r w:rsidRPr="00ED6E77">
              <w:rPr>
                <w:lang w:val="uk-UA" w:eastAsia="uk-UA"/>
              </w:rPr>
              <w:t>1115041</w:t>
            </w:r>
          </w:p>
        </w:tc>
        <w:tc>
          <w:tcPr>
            <w:tcW w:w="850" w:type="dxa"/>
            <w:shd w:val="clear" w:color="auto" w:fill="auto"/>
            <w:vAlign w:val="center"/>
            <w:hideMark/>
          </w:tcPr>
          <w:p w:rsidR="00ED6E77" w:rsidRPr="00ED6E77" w:rsidRDefault="00ED6E77" w:rsidP="00ED6E77">
            <w:pPr>
              <w:jc w:val="center"/>
              <w:rPr>
                <w:lang w:val="uk-UA" w:eastAsia="uk-UA"/>
              </w:rPr>
            </w:pPr>
            <w:r w:rsidRPr="00ED6E77">
              <w:rPr>
                <w:lang w:val="uk-UA" w:eastAsia="uk-UA"/>
              </w:rPr>
              <w:t>3110</w:t>
            </w:r>
          </w:p>
        </w:tc>
        <w:tc>
          <w:tcPr>
            <w:tcW w:w="3969" w:type="dxa"/>
            <w:shd w:val="clear" w:color="auto" w:fill="auto"/>
            <w:noWrap/>
            <w:vAlign w:val="center"/>
            <w:hideMark/>
          </w:tcPr>
          <w:p w:rsidR="00ED6E77" w:rsidRPr="00ED6E77" w:rsidRDefault="00ED6E77" w:rsidP="00ED6E77">
            <w:pPr>
              <w:rPr>
                <w:lang w:val="uk-UA" w:eastAsia="uk-UA"/>
              </w:rPr>
            </w:pPr>
            <w:r w:rsidRPr="00ED6E77">
              <w:rPr>
                <w:lang w:val="uk-UA" w:eastAsia="uk-UA"/>
              </w:rPr>
              <w:t>Придбання спортивного майданчика</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100 000,00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100 000,00</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0,00</w:t>
            </w:r>
          </w:p>
        </w:tc>
      </w:tr>
      <w:tr w:rsidR="00ED6E77" w:rsidRPr="00ED6E77" w:rsidTr="00ED6E77">
        <w:trPr>
          <w:trHeight w:val="690"/>
        </w:trPr>
        <w:tc>
          <w:tcPr>
            <w:tcW w:w="1004" w:type="dxa"/>
            <w:shd w:val="clear" w:color="auto" w:fill="auto"/>
            <w:vAlign w:val="center"/>
            <w:hideMark/>
          </w:tcPr>
          <w:p w:rsidR="00ED6E77" w:rsidRPr="00ED6E77" w:rsidRDefault="00ED6E77" w:rsidP="00ED6E77">
            <w:pPr>
              <w:jc w:val="center"/>
              <w:rPr>
                <w:lang w:val="uk-UA" w:eastAsia="uk-UA"/>
              </w:rPr>
            </w:pPr>
            <w:r w:rsidRPr="00ED6E77">
              <w:rPr>
                <w:lang w:val="uk-UA" w:eastAsia="uk-UA"/>
              </w:rPr>
              <w:t>1115041</w:t>
            </w:r>
          </w:p>
        </w:tc>
        <w:tc>
          <w:tcPr>
            <w:tcW w:w="850" w:type="dxa"/>
            <w:shd w:val="clear" w:color="auto" w:fill="auto"/>
            <w:vAlign w:val="center"/>
            <w:hideMark/>
          </w:tcPr>
          <w:p w:rsidR="00ED6E77" w:rsidRPr="00ED6E77" w:rsidRDefault="00ED6E77" w:rsidP="00ED6E77">
            <w:pPr>
              <w:jc w:val="center"/>
              <w:rPr>
                <w:lang w:val="uk-UA" w:eastAsia="uk-UA"/>
              </w:rPr>
            </w:pPr>
            <w:r w:rsidRPr="00ED6E77">
              <w:rPr>
                <w:lang w:val="uk-UA" w:eastAsia="uk-UA"/>
              </w:rPr>
              <w:t>3110</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Придбання обладнання відповідно проекту громадського бюджету «Облаштування дитячого майданчика по вулиці Миру, 32»</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100 000,00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100 000,00</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0,00</w:t>
            </w:r>
          </w:p>
        </w:tc>
      </w:tr>
      <w:tr w:rsidR="00ED6E77" w:rsidRPr="00ED6E77" w:rsidTr="00ED6E77">
        <w:trPr>
          <w:trHeight w:val="585"/>
        </w:trPr>
        <w:tc>
          <w:tcPr>
            <w:tcW w:w="1004" w:type="dxa"/>
            <w:shd w:val="clear" w:color="auto" w:fill="auto"/>
            <w:vAlign w:val="center"/>
            <w:hideMark/>
          </w:tcPr>
          <w:p w:rsidR="00ED6E77" w:rsidRPr="00ED6E77" w:rsidRDefault="00ED6E77" w:rsidP="00ED6E77">
            <w:pPr>
              <w:jc w:val="center"/>
              <w:rPr>
                <w:lang w:val="uk-UA" w:eastAsia="uk-UA"/>
              </w:rPr>
            </w:pPr>
            <w:r w:rsidRPr="00ED6E77">
              <w:rPr>
                <w:lang w:val="uk-UA" w:eastAsia="uk-UA"/>
              </w:rPr>
              <w:t>1115041</w:t>
            </w:r>
          </w:p>
        </w:tc>
        <w:tc>
          <w:tcPr>
            <w:tcW w:w="850" w:type="dxa"/>
            <w:shd w:val="clear" w:color="auto" w:fill="auto"/>
            <w:vAlign w:val="center"/>
            <w:hideMark/>
          </w:tcPr>
          <w:p w:rsidR="00ED6E77" w:rsidRPr="00ED6E77" w:rsidRDefault="00ED6E77" w:rsidP="00ED6E77">
            <w:pPr>
              <w:jc w:val="center"/>
              <w:rPr>
                <w:lang w:val="uk-UA" w:eastAsia="uk-UA"/>
              </w:rPr>
            </w:pPr>
            <w:r w:rsidRPr="00ED6E77">
              <w:rPr>
                <w:lang w:val="uk-UA" w:eastAsia="uk-UA"/>
              </w:rPr>
              <w:t>3110</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 xml:space="preserve">Придбання обладнання і предметів довгострокового користування </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19 000,00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18 990,00</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10,00</w:t>
            </w:r>
          </w:p>
        </w:tc>
      </w:tr>
      <w:tr w:rsidR="00ED6E77" w:rsidRPr="00ED6E77" w:rsidTr="00ED6E77">
        <w:trPr>
          <w:trHeight w:val="255"/>
        </w:trPr>
        <w:tc>
          <w:tcPr>
            <w:tcW w:w="5823" w:type="dxa"/>
            <w:gridSpan w:val="3"/>
            <w:shd w:val="clear" w:color="auto" w:fill="auto"/>
            <w:vAlign w:val="center"/>
            <w:hideMark/>
          </w:tcPr>
          <w:p w:rsidR="00ED6E77" w:rsidRPr="00ED6E77" w:rsidRDefault="00ED6E77" w:rsidP="00ED6E77">
            <w:pPr>
              <w:jc w:val="center"/>
              <w:rPr>
                <w:b/>
                <w:lang w:val="uk-UA" w:eastAsia="uk-UA"/>
              </w:rPr>
            </w:pPr>
            <w:r w:rsidRPr="00ED6E77">
              <w:rPr>
                <w:b/>
                <w:lang w:val="uk-UA" w:eastAsia="uk-UA"/>
              </w:rPr>
              <w:t>Фінансове управління Виконавчого комітету Фастівської міської ради</w:t>
            </w:r>
          </w:p>
        </w:tc>
        <w:tc>
          <w:tcPr>
            <w:tcW w:w="1701" w:type="dxa"/>
            <w:shd w:val="clear" w:color="auto" w:fill="auto"/>
            <w:vAlign w:val="center"/>
            <w:hideMark/>
          </w:tcPr>
          <w:p w:rsidR="00ED6E77" w:rsidRPr="00ED6E77" w:rsidRDefault="00ED6E77" w:rsidP="00ED6E77">
            <w:pPr>
              <w:jc w:val="center"/>
              <w:rPr>
                <w:b/>
                <w:lang w:val="uk-UA" w:eastAsia="uk-UA"/>
              </w:rPr>
            </w:pPr>
            <w:r w:rsidRPr="00ED6E77">
              <w:rPr>
                <w:b/>
                <w:lang w:val="uk-UA" w:eastAsia="uk-UA"/>
              </w:rPr>
              <w:t>300 000,00</w:t>
            </w:r>
          </w:p>
        </w:tc>
        <w:tc>
          <w:tcPr>
            <w:tcW w:w="1591" w:type="dxa"/>
            <w:shd w:val="clear" w:color="auto" w:fill="auto"/>
            <w:vAlign w:val="center"/>
            <w:hideMark/>
          </w:tcPr>
          <w:p w:rsidR="00ED6E77" w:rsidRPr="00ED6E77" w:rsidRDefault="00ED6E77" w:rsidP="00ED6E77">
            <w:pPr>
              <w:jc w:val="center"/>
              <w:rPr>
                <w:b/>
                <w:lang w:val="uk-UA" w:eastAsia="uk-UA"/>
              </w:rPr>
            </w:pPr>
            <w:r w:rsidRPr="00ED6E77">
              <w:rPr>
                <w:b/>
                <w:lang w:val="uk-UA" w:eastAsia="uk-UA"/>
              </w:rPr>
              <w:t>300 000,00</w:t>
            </w:r>
          </w:p>
        </w:tc>
        <w:tc>
          <w:tcPr>
            <w:tcW w:w="1528" w:type="dxa"/>
            <w:shd w:val="clear" w:color="auto" w:fill="auto"/>
            <w:vAlign w:val="center"/>
            <w:hideMark/>
          </w:tcPr>
          <w:p w:rsidR="00ED6E77" w:rsidRPr="00ED6E77" w:rsidRDefault="00ED6E77" w:rsidP="00ED6E77">
            <w:pPr>
              <w:jc w:val="center"/>
              <w:rPr>
                <w:b/>
                <w:lang w:val="uk-UA" w:eastAsia="uk-UA"/>
              </w:rPr>
            </w:pPr>
            <w:r w:rsidRPr="00ED6E77">
              <w:rPr>
                <w:b/>
                <w:lang w:val="uk-UA" w:eastAsia="uk-UA"/>
              </w:rPr>
              <w:t>0,00</w:t>
            </w:r>
          </w:p>
        </w:tc>
      </w:tr>
      <w:tr w:rsidR="00ED6E77" w:rsidRPr="00ED6E77" w:rsidTr="00ED6E77">
        <w:trPr>
          <w:trHeight w:val="1140"/>
        </w:trPr>
        <w:tc>
          <w:tcPr>
            <w:tcW w:w="1004" w:type="dxa"/>
            <w:shd w:val="clear" w:color="auto" w:fill="auto"/>
            <w:vAlign w:val="center"/>
            <w:hideMark/>
          </w:tcPr>
          <w:p w:rsidR="00ED6E77" w:rsidRPr="00ED6E77" w:rsidRDefault="00ED6E77" w:rsidP="00ED6E77">
            <w:pPr>
              <w:jc w:val="center"/>
              <w:rPr>
                <w:rFonts w:ascii="Calibri" w:hAnsi="Calibri" w:cs="Calibri"/>
                <w:lang w:val="uk-UA" w:eastAsia="uk-UA"/>
              </w:rPr>
            </w:pPr>
            <w:r w:rsidRPr="00ED6E77">
              <w:rPr>
                <w:rFonts w:ascii="Calibri" w:hAnsi="Calibri" w:cs="Calibri"/>
                <w:lang w:val="uk-UA" w:eastAsia="uk-UA"/>
              </w:rPr>
              <w:t>3719750</w:t>
            </w:r>
          </w:p>
        </w:tc>
        <w:tc>
          <w:tcPr>
            <w:tcW w:w="850" w:type="dxa"/>
            <w:shd w:val="clear" w:color="auto" w:fill="auto"/>
            <w:vAlign w:val="center"/>
            <w:hideMark/>
          </w:tcPr>
          <w:p w:rsidR="00ED6E77" w:rsidRPr="00ED6E77" w:rsidRDefault="00ED6E77" w:rsidP="00ED6E77">
            <w:pPr>
              <w:jc w:val="center"/>
              <w:rPr>
                <w:lang w:val="uk-UA" w:eastAsia="uk-UA"/>
              </w:rPr>
            </w:pPr>
            <w:r w:rsidRPr="00ED6E77">
              <w:rPr>
                <w:lang w:val="uk-UA" w:eastAsia="uk-UA"/>
              </w:rPr>
              <w:t>3220</w:t>
            </w:r>
          </w:p>
        </w:tc>
        <w:tc>
          <w:tcPr>
            <w:tcW w:w="3969" w:type="dxa"/>
            <w:shd w:val="clear" w:color="auto" w:fill="auto"/>
            <w:vAlign w:val="center"/>
            <w:hideMark/>
          </w:tcPr>
          <w:p w:rsidR="00ED6E77" w:rsidRPr="00ED6E77" w:rsidRDefault="00ED6E77" w:rsidP="00ED6E77">
            <w:pPr>
              <w:rPr>
                <w:lang w:val="uk-UA" w:eastAsia="uk-UA"/>
              </w:rPr>
            </w:pPr>
            <w:r w:rsidRPr="00ED6E77">
              <w:rPr>
                <w:lang w:val="uk-UA" w:eastAsia="uk-UA"/>
              </w:rPr>
              <w:t>Співфінансування в обласний бюджет Київської області на будівництво загальноосвітньої середньої  школи № 12 в м. Фастові Київської області</w:t>
            </w:r>
          </w:p>
        </w:tc>
        <w:tc>
          <w:tcPr>
            <w:tcW w:w="170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300 000,00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300 000,00</w:t>
            </w:r>
          </w:p>
        </w:tc>
        <w:tc>
          <w:tcPr>
            <w:tcW w:w="1528"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0,00</w:t>
            </w:r>
          </w:p>
        </w:tc>
      </w:tr>
      <w:tr w:rsidR="00ED6E77" w:rsidRPr="00ED6E77" w:rsidTr="00ED6E77">
        <w:trPr>
          <w:trHeight w:val="255"/>
        </w:trPr>
        <w:tc>
          <w:tcPr>
            <w:tcW w:w="1854" w:type="dxa"/>
            <w:gridSpan w:val="2"/>
            <w:shd w:val="clear" w:color="auto" w:fill="auto"/>
            <w:noWrap/>
            <w:vAlign w:val="center"/>
            <w:hideMark/>
          </w:tcPr>
          <w:p w:rsidR="00ED6E77" w:rsidRPr="00ED6E77" w:rsidRDefault="00ED6E77" w:rsidP="00ED6E77">
            <w:pPr>
              <w:jc w:val="center"/>
              <w:rPr>
                <w:lang w:val="uk-UA" w:eastAsia="uk-UA"/>
              </w:rPr>
            </w:pPr>
            <w:r w:rsidRPr="00ED6E77">
              <w:rPr>
                <w:lang w:val="uk-UA" w:eastAsia="uk-UA"/>
              </w:rPr>
              <w:t>Всього видатки</w:t>
            </w:r>
          </w:p>
        </w:tc>
        <w:tc>
          <w:tcPr>
            <w:tcW w:w="3969" w:type="dxa"/>
            <w:shd w:val="clear" w:color="auto" w:fill="auto"/>
            <w:noWrap/>
            <w:vAlign w:val="bottom"/>
            <w:hideMark/>
          </w:tcPr>
          <w:p w:rsidR="00ED6E77" w:rsidRPr="00ED6E77" w:rsidRDefault="00ED6E77" w:rsidP="00ED6E77">
            <w:pPr>
              <w:rPr>
                <w:lang w:val="uk-UA" w:eastAsia="uk-UA"/>
              </w:rPr>
            </w:pPr>
            <w:r w:rsidRPr="00ED6E77">
              <w:rPr>
                <w:lang w:val="uk-UA" w:eastAsia="uk-UA"/>
              </w:rPr>
              <w:t> </w:t>
            </w:r>
          </w:p>
        </w:tc>
        <w:tc>
          <w:tcPr>
            <w:tcW w:w="1701" w:type="dxa"/>
            <w:shd w:val="clear" w:color="auto" w:fill="auto"/>
            <w:noWrap/>
            <w:vAlign w:val="center"/>
            <w:hideMark/>
          </w:tcPr>
          <w:p w:rsidR="00ED6E77" w:rsidRPr="00ED6E77" w:rsidRDefault="00ED6E77" w:rsidP="00ED6E77">
            <w:pPr>
              <w:jc w:val="center"/>
              <w:rPr>
                <w:b/>
                <w:lang w:val="uk-UA" w:eastAsia="uk-UA"/>
              </w:rPr>
            </w:pPr>
            <w:r w:rsidRPr="00ED6E77">
              <w:rPr>
                <w:b/>
                <w:lang w:val="uk-UA" w:eastAsia="uk-UA"/>
              </w:rPr>
              <w:t>49 152 315,97</w:t>
            </w:r>
          </w:p>
        </w:tc>
        <w:tc>
          <w:tcPr>
            <w:tcW w:w="1591" w:type="dxa"/>
            <w:shd w:val="clear" w:color="auto" w:fill="auto"/>
            <w:noWrap/>
            <w:vAlign w:val="center"/>
            <w:hideMark/>
          </w:tcPr>
          <w:p w:rsidR="00ED6E77" w:rsidRPr="00ED6E77" w:rsidRDefault="00ED6E77" w:rsidP="00ED6E77">
            <w:pPr>
              <w:jc w:val="center"/>
              <w:rPr>
                <w:b/>
                <w:lang w:val="uk-UA" w:eastAsia="uk-UA"/>
              </w:rPr>
            </w:pPr>
            <w:r w:rsidRPr="00ED6E77">
              <w:rPr>
                <w:b/>
                <w:lang w:val="uk-UA" w:eastAsia="uk-UA"/>
              </w:rPr>
              <w:t>35 696 583,03</w:t>
            </w:r>
          </w:p>
        </w:tc>
        <w:tc>
          <w:tcPr>
            <w:tcW w:w="1528" w:type="dxa"/>
            <w:shd w:val="clear" w:color="auto" w:fill="auto"/>
            <w:noWrap/>
            <w:vAlign w:val="center"/>
            <w:hideMark/>
          </w:tcPr>
          <w:p w:rsidR="00ED6E77" w:rsidRPr="00ED6E77" w:rsidRDefault="00ED6E77" w:rsidP="00ED6E77">
            <w:pPr>
              <w:jc w:val="center"/>
              <w:rPr>
                <w:b/>
                <w:lang w:val="uk-UA" w:eastAsia="uk-UA"/>
              </w:rPr>
            </w:pPr>
            <w:r w:rsidRPr="00ED6E77">
              <w:rPr>
                <w:b/>
                <w:lang w:val="uk-UA" w:eastAsia="uk-UA"/>
              </w:rPr>
              <w:t>13 455 732,94</w:t>
            </w:r>
          </w:p>
        </w:tc>
      </w:tr>
    </w:tbl>
    <w:p w:rsidR="00EF343B" w:rsidRPr="008F113B" w:rsidRDefault="00EF343B" w:rsidP="00B21EBF">
      <w:pPr>
        <w:pStyle w:val="a7"/>
        <w:ind w:firstLine="0"/>
        <w:jc w:val="left"/>
        <w:outlineLvl w:val="0"/>
        <w:rPr>
          <w:b/>
          <w:bCs/>
          <w:sz w:val="24"/>
          <w:szCs w:val="24"/>
        </w:rPr>
      </w:pPr>
    </w:p>
    <w:p w:rsidR="00EF343B" w:rsidRPr="008F113B" w:rsidRDefault="00EF343B" w:rsidP="00B21EBF">
      <w:pPr>
        <w:pStyle w:val="a7"/>
        <w:ind w:firstLine="0"/>
        <w:jc w:val="left"/>
        <w:outlineLvl w:val="0"/>
        <w:rPr>
          <w:b/>
          <w:bCs/>
          <w:sz w:val="24"/>
          <w:szCs w:val="24"/>
        </w:rPr>
      </w:pPr>
    </w:p>
    <w:p w:rsidR="00EF343B" w:rsidRPr="008F113B" w:rsidRDefault="00EF343B" w:rsidP="00076056">
      <w:pPr>
        <w:pStyle w:val="a7"/>
        <w:jc w:val="left"/>
        <w:outlineLvl w:val="0"/>
        <w:rPr>
          <w:b/>
          <w:bCs/>
          <w:sz w:val="24"/>
          <w:szCs w:val="24"/>
        </w:rPr>
      </w:pPr>
      <w:r w:rsidRPr="008F113B">
        <w:rPr>
          <w:b/>
          <w:bCs/>
          <w:sz w:val="24"/>
          <w:szCs w:val="24"/>
        </w:rPr>
        <w:t>Використання коштів бюджету розвитку за 2019 р</w:t>
      </w:r>
      <w:r w:rsidR="005C0257">
        <w:rPr>
          <w:b/>
          <w:bCs/>
          <w:sz w:val="24"/>
          <w:szCs w:val="24"/>
        </w:rPr>
        <w:t>ік</w:t>
      </w:r>
      <w:r w:rsidRPr="008F113B">
        <w:rPr>
          <w:b/>
          <w:bCs/>
          <w:sz w:val="24"/>
          <w:szCs w:val="24"/>
        </w:rPr>
        <w:t xml:space="preserve"> за рахунок коштів субвенцій:</w:t>
      </w:r>
    </w:p>
    <w:tbl>
      <w:tblPr>
        <w:tblW w:w="105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786"/>
        <w:gridCol w:w="3827"/>
        <w:gridCol w:w="1560"/>
        <w:gridCol w:w="1591"/>
        <w:gridCol w:w="1900"/>
      </w:tblGrid>
      <w:tr w:rsidR="00486023" w:rsidRPr="00ED6E77" w:rsidTr="00BB7EE8">
        <w:trPr>
          <w:trHeight w:val="955"/>
        </w:trPr>
        <w:tc>
          <w:tcPr>
            <w:tcW w:w="916" w:type="dxa"/>
            <w:shd w:val="clear" w:color="auto" w:fill="auto"/>
            <w:vAlign w:val="center"/>
            <w:hideMark/>
          </w:tcPr>
          <w:p w:rsidR="00486023" w:rsidRPr="00ED6E77" w:rsidRDefault="00486023" w:rsidP="00ED6E77">
            <w:pPr>
              <w:jc w:val="center"/>
              <w:rPr>
                <w:lang w:val="uk-UA" w:eastAsia="uk-UA"/>
              </w:rPr>
            </w:pPr>
            <w:r w:rsidRPr="00ED6E77">
              <w:rPr>
                <w:lang w:val="uk-UA" w:eastAsia="uk-UA"/>
              </w:rPr>
              <w:t> </w:t>
            </w:r>
          </w:p>
          <w:p w:rsidR="00486023" w:rsidRPr="00ED6E77" w:rsidRDefault="00486023" w:rsidP="00ED6E77">
            <w:pPr>
              <w:jc w:val="center"/>
              <w:rPr>
                <w:lang w:val="uk-UA" w:eastAsia="uk-UA"/>
              </w:rPr>
            </w:pPr>
            <w:r w:rsidRPr="00ED6E77">
              <w:rPr>
                <w:lang w:val="uk-UA" w:eastAsia="uk-UA"/>
              </w:rPr>
              <w:t>КПК</w:t>
            </w:r>
          </w:p>
        </w:tc>
        <w:tc>
          <w:tcPr>
            <w:tcW w:w="786" w:type="dxa"/>
            <w:shd w:val="clear" w:color="auto" w:fill="auto"/>
            <w:vAlign w:val="center"/>
            <w:hideMark/>
          </w:tcPr>
          <w:p w:rsidR="00486023" w:rsidRPr="00ED6E77" w:rsidRDefault="00486023" w:rsidP="00ED6E77">
            <w:pPr>
              <w:jc w:val="center"/>
              <w:rPr>
                <w:lang w:val="uk-UA" w:eastAsia="uk-UA"/>
              </w:rPr>
            </w:pPr>
            <w:r w:rsidRPr="00ED6E77">
              <w:rPr>
                <w:lang w:val="uk-UA" w:eastAsia="uk-UA"/>
              </w:rPr>
              <w:t> </w:t>
            </w:r>
          </w:p>
          <w:p w:rsidR="00486023" w:rsidRPr="00ED6E77" w:rsidRDefault="00486023" w:rsidP="00ED6E77">
            <w:pPr>
              <w:jc w:val="center"/>
              <w:rPr>
                <w:lang w:val="uk-UA" w:eastAsia="uk-UA"/>
              </w:rPr>
            </w:pPr>
            <w:r w:rsidRPr="00ED6E77">
              <w:rPr>
                <w:lang w:val="uk-UA" w:eastAsia="uk-UA"/>
              </w:rPr>
              <w:t>КЕКВ</w:t>
            </w:r>
          </w:p>
        </w:tc>
        <w:tc>
          <w:tcPr>
            <w:tcW w:w="3827" w:type="dxa"/>
            <w:shd w:val="clear" w:color="auto" w:fill="auto"/>
            <w:vAlign w:val="center"/>
            <w:hideMark/>
          </w:tcPr>
          <w:p w:rsidR="00486023" w:rsidRPr="00ED6E77" w:rsidRDefault="00486023" w:rsidP="00ED6E77">
            <w:pPr>
              <w:jc w:val="center"/>
              <w:rPr>
                <w:lang w:val="uk-UA" w:eastAsia="uk-UA"/>
              </w:rPr>
            </w:pPr>
            <w:r w:rsidRPr="00ED6E77">
              <w:rPr>
                <w:lang w:val="uk-UA" w:eastAsia="uk-UA"/>
              </w:rPr>
              <w:t> </w:t>
            </w:r>
          </w:p>
          <w:p w:rsidR="00486023" w:rsidRPr="00ED6E77" w:rsidRDefault="00486023" w:rsidP="00ED6E77">
            <w:pPr>
              <w:jc w:val="center"/>
              <w:rPr>
                <w:lang w:val="uk-UA" w:eastAsia="uk-UA"/>
              </w:rPr>
            </w:pPr>
            <w:r w:rsidRPr="00ED6E77">
              <w:rPr>
                <w:lang w:val="uk-UA" w:eastAsia="uk-UA"/>
              </w:rPr>
              <w:t>Назва об"єкта</w:t>
            </w:r>
          </w:p>
        </w:tc>
        <w:tc>
          <w:tcPr>
            <w:tcW w:w="1560" w:type="dxa"/>
            <w:shd w:val="clear" w:color="auto" w:fill="auto"/>
            <w:vAlign w:val="center"/>
            <w:hideMark/>
          </w:tcPr>
          <w:p w:rsidR="00486023" w:rsidRPr="00ED6E77" w:rsidRDefault="00486023" w:rsidP="00ED6E77">
            <w:pPr>
              <w:jc w:val="center"/>
              <w:rPr>
                <w:lang w:val="uk-UA" w:eastAsia="uk-UA"/>
              </w:rPr>
            </w:pPr>
            <w:r w:rsidRPr="00ED6E77">
              <w:rPr>
                <w:lang w:val="uk-UA" w:eastAsia="uk-UA"/>
              </w:rPr>
              <w:t>уточнений план</w:t>
            </w:r>
          </w:p>
          <w:p w:rsidR="00486023" w:rsidRPr="00ED6E77" w:rsidRDefault="00486023" w:rsidP="00ED6E77">
            <w:pPr>
              <w:jc w:val="center"/>
              <w:rPr>
                <w:lang w:val="uk-UA" w:eastAsia="uk-UA"/>
              </w:rPr>
            </w:pPr>
            <w:r w:rsidRPr="00ED6E77">
              <w:rPr>
                <w:lang w:val="uk-UA" w:eastAsia="uk-UA"/>
              </w:rPr>
              <w:t> </w:t>
            </w:r>
          </w:p>
        </w:tc>
        <w:tc>
          <w:tcPr>
            <w:tcW w:w="1591" w:type="dxa"/>
            <w:shd w:val="clear" w:color="auto" w:fill="auto"/>
            <w:vAlign w:val="center"/>
            <w:hideMark/>
          </w:tcPr>
          <w:p w:rsidR="00486023" w:rsidRPr="00ED6E77" w:rsidRDefault="00486023" w:rsidP="00ED6E77">
            <w:pPr>
              <w:jc w:val="center"/>
              <w:rPr>
                <w:lang w:val="uk-UA" w:eastAsia="uk-UA"/>
              </w:rPr>
            </w:pPr>
            <w:r w:rsidRPr="00ED6E77">
              <w:rPr>
                <w:lang w:val="uk-UA" w:eastAsia="uk-UA"/>
              </w:rPr>
              <w:t>профінансовано</w:t>
            </w:r>
          </w:p>
          <w:p w:rsidR="00486023" w:rsidRPr="00ED6E77" w:rsidRDefault="00486023" w:rsidP="00ED6E77">
            <w:pPr>
              <w:jc w:val="center"/>
              <w:rPr>
                <w:lang w:val="uk-UA" w:eastAsia="uk-UA"/>
              </w:rPr>
            </w:pPr>
            <w:r w:rsidRPr="00ED6E77">
              <w:rPr>
                <w:lang w:val="uk-UA" w:eastAsia="uk-UA"/>
              </w:rPr>
              <w:t> </w:t>
            </w:r>
          </w:p>
        </w:tc>
        <w:tc>
          <w:tcPr>
            <w:tcW w:w="1900" w:type="dxa"/>
            <w:shd w:val="clear" w:color="auto" w:fill="auto"/>
            <w:vAlign w:val="center"/>
            <w:hideMark/>
          </w:tcPr>
          <w:p w:rsidR="00486023" w:rsidRPr="00ED6E77" w:rsidRDefault="00486023" w:rsidP="00ED6E77">
            <w:pPr>
              <w:jc w:val="center"/>
              <w:rPr>
                <w:lang w:val="uk-UA" w:eastAsia="uk-UA"/>
              </w:rPr>
            </w:pPr>
            <w:r w:rsidRPr="00ED6E77">
              <w:rPr>
                <w:lang w:val="uk-UA" w:eastAsia="uk-UA"/>
              </w:rPr>
              <w:t>залишок призначень</w:t>
            </w:r>
          </w:p>
          <w:p w:rsidR="00486023" w:rsidRPr="00ED6E77" w:rsidRDefault="00486023" w:rsidP="00ED6E77">
            <w:pPr>
              <w:jc w:val="center"/>
              <w:rPr>
                <w:lang w:val="uk-UA" w:eastAsia="uk-UA"/>
              </w:rPr>
            </w:pPr>
            <w:r w:rsidRPr="00ED6E77">
              <w:rPr>
                <w:lang w:val="uk-UA" w:eastAsia="uk-UA"/>
              </w:rPr>
              <w:t> </w:t>
            </w:r>
          </w:p>
        </w:tc>
      </w:tr>
      <w:tr w:rsidR="00486023" w:rsidRPr="00ED6E77" w:rsidTr="00BB7EE8">
        <w:trPr>
          <w:trHeight w:val="630"/>
        </w:trPr>
        <w:tc>
          <w:tcPr>
            <w:tcW w:w="5529" w:type="dxa"/>
            <w:gridSpan w:val="3"/>
            <w:shd w:val="clear" w:color="auto" w:fill="auto"/>
            <w:noWrap/>
            <w:vAlign w:val="center"/>
            <w:hideMark/>
          </w:tcPr>
          <w:p w:rsidR="00486023" w:rsidRPr="00ED6E77" w:rsidRDefault="00486023" w:rsidP="00486023">
            <w:pPr>
              <w:jc w:val="center"/>
              <w:rPr>
                <w:b/>
                <w:bCs/>
                <w:lang w:val="uk-UA" w:eastAsia="uk-UA"/>
              </w:rPr>
            </w:pPr>
            <w:r w:rsidRPr="00ED6E77">
              <w:rPr>
                <w:b/>
                <w:bCs/>
                <w:lang w:val="uk-UA" w:eastAsia="uk-UA"/>
              </w:rPr>
              <w:t>Виконавчий комітет Фастівської міської ради</w:t>
            </w:r>
          </w:p>
        </w:tc>
        <w:tc>
          <w:tcPr>
            <w:tcW w:w="1560" w:type="dxa"/>
            <w:shd w:val="clear" w:color="auto" w:fill="auto"/>
            <w:vAlign w:val="center"/>
            <w:hideMark/>
          </w:tcPr>
          <w:p w:rsidR="00486023" w:rsidRPr="00ED6E77" w:rsidRDefault="00486023" w:rsidP="00ED6E77">
            <w:pPr>
              <w:jc w:val="center"/>
              <w:rPr>
                <w:b/>
                <w:bCs/>
                <w:lang w:val="uk-UA" w:eastAsia="uk-UA"/>
              </w:rPr>
            </w:pPr>
            <w:r w:rsidRPr="00ED6E77">
              <w:rPr>
                <w:b/>
                <w:bCs/>
                <w:lang w:val="uk-UA" w:eastAsia="uk-UA"/>
              </w:rPr>
              <w:t>22 839 826,00</w:t>
            </w:r>
          </w:p>
        </w:tc>
        <w:tc>
          <w:tcPr>
            <w:tcW w:w="1591" w:type="dxa"/>
            <w:shd w:val="clear" w:color="auto" w:fill="auto"/>
            <w:vAlign w:val="center"/>
            <w:hideMark/>
          </w:tcPr>
          <w:p w:rsidR="00486023" w:rsidRPr="00ED6E77" w:rsidRDefault="00486023" w:rsidP="00ED6E77">
            <w:pPr>
              <w:jc w:val="center"/>
              <w:rPr>
                <w:b/>
                <w:bCs/>
                <w:lang w:val="uk-UA" w:eastAsia="uk-UA"/>
              </w:rPr>
            </w:pPr>
            <w:r w:rsidRPr="00ED6E77">
              <w:rPr>
                <w:b/>
                <w:bCs/>
                <w:lang w:val="uk-UA" w:eastAsia="uk-UA"/>
              </w:rPr>
              <w:t>22 420 686,37</w:t>
            </w:r>
          </w:p>
        </w:tc>
        <w:tc>
          <w:tcPr>
            <w:tcW w:w="1900" w:type="dxa"/>
            <w:shd w:val="clear" w:color="auto" w:fill="auto"/>
            <w:vAlign w:val="center"/>
            <w:hideMark/>
          </w:tcPr>
          <w:p w:rsidR="00486023" w:rsidRPr="00ED6E77" w:rsidRDefault="00486023" w:rsidP="00ED6E77">
            <w:pPr>
              <w:jc w:val="center"/>
              <w:rPr>
                <w:b/>
                <w:bCs/>
                <w:lang w:val="uk-UA" w:eastAsia="uk-UA"/>
              </w:rPr>
            </w:pPr>
            <w:r w:rsidRPr="00ED6E77">
              <w:rPr>
                <w:b/>
                <w:bCs/>
                <w:lang w:val="uk-UA" w:eastAsia="uk-UA"/>
              </w:rPr>
              <w:t>419 139,63</w:t>
            </w:r>
          </w:p>
        </w:tc>
      </w:tr>
      <w:tr w:rsidR="00ED6E77" w:rsidRPr="00ED6E77" w:rsidTr="00486023">
        <w:trPr>
          <w:trHeight w:val="1365"/>
        </w:trPr>
        <w:tc>
          <w:tcPr>
            <w:tcW w:w="916" w:type="dxa"/>
            <w:shd w:val="clear" w:color="auto" w:fill="auto"/>
            <w:vAlign w:val="center"/>
            <w:hideMark/>
          </w:tcPr>
          <w:p w:rsidR="00ED6E77" w:rsidRPr="00ED6E77" w:rsidRDefault="00ED6E77" w:rsidP="00ED6E77">
            <w:pPr>
              <w:jc w:val="center"/>
              <w:rPr>
                <w:lang w:val="uk-UA" w:eastAsia="uk-UA"/>
              </w:rPr>
            </w:pPr>
            <w:r w:rsidRPr="00ED6E77">
              <w:rPr>
                <w:lang w:val="uk-UA" w:eastAsia="uk-UA"/>
              </w:rPr>
              <w:t>0217363</w:t>
            </w:r>
          </w:p>
        </w:tc>
        <w:tc>
          <w:tcPr>
            <w:tcW w:w="786"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3210</w:t>
            </w:r>
          </w:p>
        </w:tc>
        <w:tc>
          <w:tcPr>
            <w:tcW w:w="3827" w:type="dxa"/>
            <w:shd w:val="clear" w:color="auto" w:fill="auto"/>
            <w:vAlign w:val="center"/>
            <w:hideMark/>
          </w:tcPr>
          <w:p w:rsidR="00ED6E77" w:rsidRPr="00ED6E77" w:rsidRDefault="00ED6E77" w:rsidP="00ED6E77">
            <w:pPr>
              <w:rPr>
                <w:lang w:val="uk-UA" w:eastAsia="uk-UA"/>
              </w:rPr>
            </w:pPr>
            <w:r w:rsidRPr="00ED6E77">
              <w:rPr>
                <w:lang w:val="uk-UA" w:eastAsia="uk-UA"/>
              </w:rPr>
              <w:t xml:space="preserve">Капітальний ремонт з термомодернізацією зовнішніх огороджувальних конструкцій житлового будинку по вул. Соборній, 24 в м. Фастів </w:t>
            </w:r>
          </w:p>
        </w:tc>
        <w:tc>
          <w:tcPr>
            <w:tcW w:w="156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1 300 000,00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936 624,60</w:t>
            </w:r>
          </w:p>
        </w:tc>
        <w:tc>
          <w:tcPr>
            <w:tcW w:w="190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363 375,40</w:t>
            </w:r>
          </w:p>
        </w:tc>
      </w:tr>
      <w:tr w:rsidR="00ED6E77" w:rsidRPr="00ED6E77" w:rsidTr="00486023">
        <w:trPr>
          <w:trHeight w:val="1725"/>
        </w:trPr>
        <w:tc>
          <w:tcPr>
            <w:tcW w:w="916" w:type="dxa"/>
            <w:shd w:val="clear" w:color="auto" w:fill="auto"/>
            <w:vAlign w:val="center"/>
            <w:hideMark/>
          </w:tcPr>
          <w:p w:rsidR="00ED6E77" w:rsidRPr="00ED6E77" w:rsidRDefault="00ED6E77" w:rsidP="00ED6E77">
            <w:pPr>
              <w:jc w:val="center"/>
              <w:rPr>
                <w:lang w:val="uk-UA" w:eastAsia="uk-UA"/>
              </w:rPr>
            </w:pPr>
            <w:r w:rsidRPr="00ED6E77">
              <w:rPr>
                <w:lang w:val="uk-UA" w:eastAsia="uk-UA"/>
              </w:rPr>
              <w:t>0217363</w:t>
            </w:r>
          </w:p>
        </w:tc>
        <w:tc>
          <w:tcPr>
            <w:tcW w:w="786"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3210</w:t>
            </w:r>
          </w:p>
        </w:tc>
        <w:tc>
          <w:tcPr>
            <w:tcW w:w="3827" w:type="dxa"/>
            <w:shd w:val="clear" w:color="auto" w:fill="auto"/>
            <w:vAlign w:val="center"/>
            <w:hideMark/>
          </w:tcPr>
          <w:p w:rsidR="00ED6E77" w:rsidRPr="00ED6E77" w:rsidRDefault="00ED6E77" w:rsidP="00ED6E77">
            <w:pPr>
              <w:rPr>
                <w:lang w:val="uk-UA" w:eastAsia="uk-UA"/>
              </w:rPr>
            </w:pPr>
            <w:r w:rsidRPr="00ED6E77">
              <w:rPr>
                <w:lang w:val="uk-UA" w:eastAsia="uk-UA"/>
              </w:rPr>
              <w:t>Поліпшення каналізаційно-очисних споруд і каналізаційно-насосних станцій КП ФМР "Фастівводоканал" (виготовлення проектної документації, реконструкція, будівництво), місто Фастів Київської області</w:t>
            </w:r>
          </w:p>
        </w:tc>
        <w:tc>
          <w:tcPr>
            <w:tcW w:w="156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2 000 000,00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1 990 291,00</w:t>
            </w:r>
          </w:p>
        </w:tc>
        <w:tc>
          <w:tcPr>
            <w:tcW w:w="190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9 709,00</w:t>
            </w:r>
          </w:p>
        </w:tc>
      </w:tr>
      <w:tr w:rsidR="00ED6E77" w:rsidRPr="00ED6E77" w:rsidTr="00486023">
        <w:trPr>
          <w:trHeight w:val="3030"/>
        </w:trPr>
        <w:tc>
          <w:tcPr>
            <w:tcW w:w="916" w:type="dxa"/>
            <w:shd w:val="clear" w:color="auto" w:fill="auto"/>
            <w:vAlign w:val="center"/>
            <w:hideMark/>
          </w:tcPr>
          <w:p w:rsidR="00ED6E77" w:rsidRPr="00ED6E77" w:rsidRDefault="00ED6E77" w:rsidP="00ED6E77">
            <w:pPr>
              <w:jc w:val="center"/>
              <w:rPr>
                <w:lang w:val="uk-UA" w:eastAsia="uk-UA"/>
              </w:rPr>
            </w:pPr>
            <w:r w:rsidRPr="00ED6E77">
              <w:rPr>
                <w:lang w:val="uk-UA" w:eastAsia="uk-UA"/>
              </w:rPr>
              <w:lastRenderedPageBreak/>
              <w:t>0213221</w:t>
            </w:r>
          </w:p>
        </w:tc>
        <w:tc>
          <w:tcPr>
            <w:tcW w:w="786"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3240</w:t>
            </w:r>
          </w:p>
        </w:tc>
        <w:tc>
          <w:tcPr>
            <w:tcW w:w="3827" w:type="dxa"/>
            <w:shd w:val="clear" w:color="auto" w:fill="auto"/>
            <w:vAlign w:val="center"/>
            <w:hideMark/>
          </w:tcPr>
          <w:p w:rsidR="00ED6E77" w:rsidRPr="00ED6E77" w:rsidRDefault="00ED6E77" w:rsidP="00ED6E77">
            <w:pPr>
              <w:rPr>
                <w:lang w:val="uk-UA" w:eastAsia="uk-UA"/>
              </w:rPr>
            </w:pPr>
            <w:r w:rsidRPr="00ED6E77">
              <w:rPr>
                <w:lang w:val="uk-UA" w:eastAsia="uk-UA"/>
              </w:rPr>
              <w:t>Виплата грошової компенсації за належні для отримання жилі приміщення для сімей загиблих осіб, визначених абзацами 5 - 8 пункту 1 статті 10, а також для осіб з інвалідністю І - ІІ групи, визначених пунктами 11 - 14 частини другої статті 7 Закону України "Про статус ветеранів війни, гарантії їх соціального захисту", та осіб, які втратили функціональні можливості нижніх кінцівок, інвалідність яких настала внаслідок поранення, контузії, каліцтва або захворювання, одержаних під час безпосередньої участі в антитерористичній операції, та потребують поліпшення житлових умов</w:t>
            </w:r>
          </w:p>
        </w:tc>
        <w:tc>
          <w:tcPr>
            <w:tcW w:w="156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2 033 063,00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2 033 041,00</w:t>
            </w:r>
          </w:p>
        </w:tc>
        <w:tc>
          <w:tcPr>
            <w:tcW w:w="190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22,00</w:t>
            </w:r>
          </w:p>
        </w:tc>
      </w:tr>
      <w:tr w:rsidR="00ED6E77" w:rsidRPr="00ED6E77" w:rsidTr="00486023">
        <w:trPr>
          <w:trHeight w:val="3645"/>
        </w:trPr>
        <w:tc>
          <w:tcPr>
            <w:tcW w:w="916" w:type="dxa"/>
            <w:shd w:val="clear" w:color="auto" w:fill="auto"/>
            <w:vAlign w:val="center"/>
            <w:hideMark/>
          </w:tcPr>
          <w:p w:rsidR="00ED6E77" w:rsidRPr="00ED6E77" w:rsidRDefault="00ED6E77" w:rsidP="00ED6E77">
            <w:pPr>
              <w:jc w:val="center"/>
              <w:rPr>
                <w:lang w:val="uk-UA" w:eastAsia="uk-UA"/>
              </w:rPr>
            </w:pPr>
            <w:r w:rsidRPr="00ED6E77">
              <w:rPr>
                <w:lang w:val="uk-UA" w:eastAsia="uk-UA"/>
              </w:rPr>
              <w:t>0213223</w:t>
            </w:r>
          </w:p>
        </w:tc>
        <w:tc>
          <w:tcPr>
            <w:tcW w:w="786"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3240</w:t>
            </w:r>
          </w:p>
        </w:tc>
        <w:tc>
          <w:tcPr>
            <w:tcW w:w="3827" w:type="dxa"/>
            <w:shd w:val="clear" w:color="auto" w:fill="auto"/>
            <w:vAlign w:val="center"/>
            <w:hideMark/>
          </w:tcPr>
          <w:p w:rsidR="00ED6E77" w:rsidRPr="00ED6E77" w:rsidRDefault="00ED6E77" w:rsidP="00ED6E77">
            <w:pPr>
              <w:rPr>
                <w:lang w:val="uk-UA" w:eastAsia="uk-UA"/>
              </w:rPr>
            </w:pPr>
            <w:r w:rsidRPr="00ED6E77">
              <w:rPr>
                <w:lang w:val="uk-UA" w:eastAsia="uk-UA"/>
              </w:rPr>
              <w:t>Виплата грошової компенсації за належні для отримання жилі приміщення для сімей учасників бойових дій на території інших держав, визначених у абзаці першому пункту 1 статті 10 Закону України "Про статус ветеранів війни, гарантії їх соціального захисту", для осіб з інвалідністю I - II групи з числа учасників бойових дій на території інших держав, інвалідність яких настала внаслідок поранення, контузії, каліцтва або захворювання, пов'язаних з перебуванням у цих державах, визначених пунктом 7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w:t>
            </w:r>
          </w:p>
        </w:tc>
        <w:tc>
          <w:tcPr>
            <w:tcW w:w="156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1 436 635,00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1 436 226,00</w:t>
            </w:r>
          </w:p>
        </w:tc>
        <w:tc>
          <w:tcPr>
            <w:tcW w:w="190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409,00</w:t>
            </w:r>
          </w:p>
        </w:tc>
      </w:tr>
      <w:tr w:rsidR="00ED6E77" w:rsidRPr="00ED6E77" w:rsidTr="00486023">
        <w:trPr>
          <w:trHeight w:val="855"/>
        </w:trPr>
        <w:tc>
          <w:tcPr>
            <w:tcW w:w="916" w:type="dxa"/>
            <w:shd w:val="clear" w:color="auto" w:fill="auto"/>
            <w:vAlign w:val="center"/>
            <w:hideMark/>
          </w:tcPr>
          <w:p w:rsidR="00ED6E77" w:rsidRPr="00ED6E77" w:rsidRDefault="00486023" w:rsidP="00ED6E77">
            <w:pPr>
              <w:jc w:val="center"/>
              <w:rPr>
                <w:lang w:val="uk-UA" w:eastAsia="uk-UA"/>
              </w:rPr>
            </w:pPr>
            <w:r>
              <w:rPr>
                <w:lang w:val="uk-UA" w:eastAsia="uk-UA"/>
              </w:rPr>
              <w:t>021</w:t>
            </w:r>
            <w:r w:rsidR="00ED6E77" w:rsidRPr="00ED6E77">
              <w:rPr>
                <w:lang w:val="uk-UA" w:eastAsia="uk-UA"/>
              </w:rPr>
              <w:t>6083</w:t>
            </w:r>
          </w:p>
        </w:tc>
        <w:tc>
          <w:tcPr>
            <w:tcW w:w="786"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3240</w:t>
            </w:r>
          </w:p>
        </w:tc>
        <w:tc>
          <w:tcPr>
            <w:tcW w:w="3827" w:type="dxa"/>
            <w:shd w:val="clear" w:color="auto" w:fill="auto"/>
            <w:vAlign w:val="center"/>
            <w:hideMark/>
          </w:tcPr>
          <w:p w:rsidR="00ED6E77" w:rsidRPr="00ED6E77" w:rsidRDefault="00ED6E77" w:rsidP="00ED6E77">
            <w:pPr>
              <w:rPr>
                <w:lang w:val="uk-UA" w:eastAsia="uk-UA"/>
              </w:rPr>
            </w:pPr>
            <w:r w:rsidRPr="00ED6E77">
              <w:rPr>
                <w:lang w:val="uk-UA" w:eastAsia="uk-UA"/>
              </w:rPr>
              <w:t>Придбання житла особам із числа дітей - сиріт, дітей позбавленого батьківського піклування</w:t>
            </w:r>
          </w:p>
        </w:tc>
        <w:tc>
          <w:tcPr>
            <w:tcW w:w="156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1 218 902,00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1 218 902,00</w:t>
            </w:r>
          </w:p>
        </w:tc>
        <w:tc>
          <w:tcPr>
            <w:tcW w:w="190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0,00</w:t>
            </w:r>
          </w:p>
        </w:tc>
      </w:tr>
      <w:tr w:rsidR="00ED6E77" w:rsidRPr="00ED6E77" w:rsidTr="00486023">
        <w:trPr>
          <w:trHeight w:val="555"/>
        </w:trPr>
        <w:tc>
          <w:tcPr>
            <w:tcW w:w="916" w:type="dxa"/>
            <w:shd w:val="clear" w:color="auto" w:fill="auto"/>
            <w:vAlign w:val="center"/>
            <w:hideMark/>
          </w:tcPr>
          <w:p w:rsidR="00ED6E77" w:rsidRPr="00ED6E77" w:rsidRDefault="00ED6E77" w:rsidP="00ED6E77">
            <w:pPr>
              <w:jc w:val="center"/>
              <w:rPr>
                <w:lang w:val="uk-UA" w:eastAsia="uk-UA"/>
              </w:rPr>
            </w:pPr>
            <w:r w:rsidRPr="00ED6E77">
              <w:rPr>
                <w:lang w:val="uk-UA" w:eastAsia="uk-UA"/>
              </w:rPr>
              <w:t>0217330</w:t>
            </w:r>
          </w:p>
        </w:tc>
        <w:tc>
          <w:tcPr>
            <w:tcW w:w="786"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3142</w:t>
            </w:r>
          </w:p>
        </w:tc>
        <w:tc>
          <w:tcPr>
            <w:tcW w:w="3827" w:type="dxa"/>
            <w:shd w:val="clear" w:color="auto" w:fill="auto"/>
            <w:vAlign w:val="center"/>
            <w:hideMark/>
          </w:tcPr>
          <w:p w:rsidR="00ED6E77" w:rsidRPr="00ED6E77" w:rsidRDefault="00ED6E77" w:rsidP="00ED6E77">
            <w:pPr>
              <w:rPr>
                <w:lang w:val="uk-UA" w:eastAsia="uk-UA"/>
              </w:rPr>
            </w:pPr>
            <w:r w:rsidRPr="00ED6E77">
              <w:rPr>
                <w:lang w:val="uk-UA" w:eastAsia="uk-UA"/>
              </w:rPr>
              <w:t xml:space="preserve">Реконструкція пл. Соборної в м. Фастів Київської області </w:t>
            </w:r>
          </w:p>
        </w:tc>
        <w:tc>
          <w:tcPr>
            <w:tcW w:w="156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11 151 226,00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11 151 220,09</w:t>
            </w:r>
          </w:p>
        </w:tc>
        <w:tc>
          <w:tcPr>
            <w:tcW w:w="190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5,91</w:t>
            </w:r>
          </w:p>
        </w:tc>
      </w:tr>
      <w:tr w:rsidR="00ED6E77" w:rsidRPr="00ED6E77" w:rsidTr="00486023">
        <w:trPr>
          <w:trHeight w:val="691"/>
        </w:trPr>
        <w:tc>
          <w:tcPr>
            <w:tcW w:w="916" w:type="dxa"/>
            <w:shd w:val="clear" w:color="auto" w:fill="auto"/>
            <w:vAlign w:val="center"/>
            <w:hideMark/>
          </w:tcPr>
          <w:p w:rsidR="00ED6E77" w:rsidRPr="00ED6E77" w:rsidRDefault="00ED6E77" w:rsidP="00ED6E77">
            <w:pPr>
              <w:jc w:val="center"/>
              <w:rPr>
                <w:lang w:val="uk-UA" w:eastAsia="uk-UA"/>
              </w:rPr>
            </w:pPr>
            <w:r w:rsidRPr="00ED6E77">
              <w:rPr>
                <w:lang w:val="uk-UA" w:eastAsia="uk-UA"/>
              </w:rPr>
              <w:t>0216082</w:t>
            </w:r>
          </w:p>
        </w:tc>
        <w:tc>
          <w:tcPr>
            <w:tcW w:w="786"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3121</w:t>
            </w:r>
          </w:p>
        </w:tc>
        <w:tc>
          <w:tcPr>
            <w:tcW w:w="3827" w:type="dxa"/>
            <w:shd w:val="clear" w:color="auto" w:fill="auto"/>
            <w:vAlign w:val="center"/>
            <w:hideMark/>
          </w:tcPr>
          <w:p w:rsidR="00ED6E77" w:rsidRPr="00ED6E77" w:rsidRDefault="00ED6E77" w:rsidP="00ED6E77">
            <w:pPr>
              <w:rPr>
                <w:lang w:val="uk-UA" w:eastAsia="uk-UA"/>
              </w:rPr>
            </w:pPr>
            <w:r w:rsidRPr="00ED6E77">
              <w:rPr>
                <w:lang w:val="uk-UA" w:eastAsia="uk-UA"/>
              </w:rPr>
              <w:t>Придбання житла для відселення мешканців аварійного будинку по вул. Садовій, 10 в м. Фастові Київської області.</w:t>
            </w:r>
          </w:p>
        </w:tc>
        <w:tc>
          <w:tcPr>
            <w:tcW w:w="156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3 700 000,00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3 654 381,68</w:t>
            </w:r>
          </w:p>
        </w:tc>
        <w:tc>
          <w:tcPr>
            <w:tcW w:w="190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45 618,32</w:t>
            </w:r>
          </w:p>
        </w:tc>
      </w:tr>
      <w:tr w:rsidR="00486023" w:rsidRPr="00ED6E77" w:rsidTr="00BB7EE8">
        <w:trPr>
          <w:trHeight w:val="619"/>
        </w:trPr>
        <w:tc>
          <w:tcPr>
            <w:tcW w:w="5529" w:type="dxa"/>
            <w:gridSpan w:val="3"/>
            <w:shd w:val="clear" w:color="auto" w:fill="auto"/>
            <w:vAlign w:val="center"/>
            <w:hideMark/>
          </w:tcPr>
          <w:p w:rsidR="00486023" w:rsidRPr="00ED6E77" w:rsidRDefault="00486023" w:rsidP="00486023">
            <w:pPr>
              <w:jc w:val="center"/>
              <w:rPr>
                <w:b/>
                <w:bCs/>
                <w:lang w:val="uk-UA" w:eastAsia="uk-UA"/>
              </w:rPr>
            </w:pPr>
            <w:r w:rsidRPr="00ED6E77">
              <w:rPr>
                <w:lang w:val="uk-UA" w:eastAsia="uk-UA"/>
              </w:rPr>
              <w:t> </w:t>
            </w:r>
            <w:r w:rsidRPr="00ED6E77">
              <w:rPr>
                <w:b/>
                <w:bCs/>
                <w:lang w:val="uk-UA" w:eastAsia="uk-UA"/>
              </w:rPr>
              <w:t>Управління освіти виконавчого комітету Фастівської міської ради</w:t>
            </w:r>
          </w:p>
        </w:tc>
        <w:tc>
          <w:tcPr>
            <w:tcW w:w="1560" w:type="dxa"/>
            <w:shd w:val="clear" w:color="auto" w:fill="auto"/>
            <w:vAlign w:val="center"/>
            <w:hideMark/>
          </w:tcPr>
          <w:p w:rsidR="00486023" w:rsidRPr="00ED6E77" w:rsidRDefault="00486023" w:rsidP="00ED6E77">
            <w:pPr>
              <w:jc w:val="center"/>
              <w:rPr>
                <w:b/>
                <w:bCs/>
                <w:lang w:val="uk-UA" w:eastAsia="uk-UA"/>
              </w:rPr>
            </w:pPr>
            <w:r w:rsidRPr="00ED6E77">
              <w:rPr>
                <w:b/>
                <w:bCs/>
                <w:lang w:val="uk-UA" w:eastAsia="uk-UA"/>
              </w:rPr>
              <w:t>7 507 045,00</w:t>
            </w:r>
          </w:p>
        </w:tc>
        <w:tc>
          <w:tcPr>
            <w:tcW w:w="1591" w:type="dxa"/>
            <w:shd w:val="clear" w:color="auto" w:fill="auto"/>
            <w:vAlign w:val="center"/>
            <w:hideMark/>
          </w:tcPr>
          <w:p w:rsidR="00486023" w:rsidRPr="00ED6E77" w:rsidRDefault="00486023" w:rsidP="00ED6E77">
            <w:pPr>
              <w:jc w:val="center"/>
              <w:rPr>
                <w:b/>
                <w:bCs/>
                <w:lang w:val="uk-UA" w:eastAsia="uk-UA"/>
              </w:rPr>
            </w:pPr>
            <w:r w:rsidRPr="00ED6E77">
              <w:rPr>
                <w:b/>
                <w:bCs/>
                <w:lang w:val="uk-UA" w:eastAsia="uk-UA"/>
              </w:rPr>
              <w:t>441 241,60</w:t>
            </w:r>
          </w:p>
        </w:tc>
        <w:tc>
          <w:tcPr>
            <w:tcW w:w="1900" w:type="dxa"/>
            <w:shd w:val="clear" w:color="auto" w:fill="auto"/>
            <w:vAlign w:val="center"/>
            <w:hideMark/>
          </w:tcPr>
          <w:p w:rsidR="00486023" w:rsidRPr="00ED6E77" w:rsidRDefault="00486023" w:rsidP="00ED6E77">
            <w:pPr>
              <w:jc w:val="center"/>
              <w:rPr>
                <w:b/>
                <w:bCs/>
                <w:lang w:val="uk-UA" w:eastAsia="uk-UA"/>
              </w:rPr>
            </w:pPr>
            <w:r w:rsidRPr="00ED6E77">
              <w:rPr>
                <w:b/>
                <w:bCs/>
                <w:lang w:val="uk-UA" w:eastAsia="uk-UA"/>
              </w:rPr>
              <w:t>7 065 803,40</w:t>
            </w:r>
          </w:p>
        </w:tc>
      </w:tr>
      <w:tr w:rsidR="00ED6E77" w:rsidRPr="00ED6E77" w:rsidTr="00486023">
        <w:trPr>
          <w:trHeight w:val="1124"/>
        </w:trPr>
        <w:tc>
          <w:tcPr>
            <w:tcW w:w="916" w:type="dxa"/>
            <w:shd w:val="clear" w:color="auto" w:fill="auto"/>
            <w:vAlign w:val="center"/>
            <w:hideMark/>
          </w:tcPr>
          <w:p w:rsidR="00ED6E77" w:rsidRPr="00ED6E77" w:rsidRDefault="00ED6E77" w:rsidP="00ED6E77">
            <w:pPr>
              <w:jc w:val="center"/>
              <w:rPr>
                <w:lang w:val="uk-UA" w:eastAsia="uk-UA"/>
              </w:rPr>
            </w:pPr>
            <w:r w:rsidRPr="00ED6E77">
              <w:rPr>
                <w:lang w:val="uk-UA" w:eastAsia="uk-UA"/>
              </w:rPr>
              <w:t>0611010</w:t>
            </w:r>
          </w:p>
        </w:tc>
        <w:tc>
          <w:tcPr>
            <w:tcW w:w="786" w:type="dxa"/>
            <w:shd w:val="clear" w:color="auto" w:fill="auto"/>
            <w:vAlign w:val="center"/>
            <w:hideMark/>
          </w:tcPr>
          <w:p w:rsidR="00ED6E77" w:rsidRPr="00ED6E77" w:rsidRDefault="00ED6E77" w:rsidP="00ED6E77">
            <w:pPr>
              <w:jc w:val="center"/>
              <w:rPr>
                <w:lang w:val="uk-UA" w:eastAsia="uk-UA"/>
              </w:rPr>
            </w:pPr>
            <w:r w:rsidRPr="00ED6E77">
              <w:rPr>
                <w:lang w:val="uk-UA" w:eastAsia="uk-UA"/>
              </w:rPr>
              <w:t>3110</w:t>
            </w:r>
          </w:p>
        </w:tc>
        <w:tc>
          <w:tcPr>
            <w:tcW w:w="3827" w:type="dxa"/>
            <w:shd w:val="clear" w:color="auto" w:fill="auto"/>
            <w:vAlign w:val="center"/>
            <w:hideMark/>
          </w:tcPr>
          <w:p w:rsidR="00ED6E77" w:rsidRPr="00ED6E77" w:rsidRDefault="00ED6E77" w:rsidP="00ED6E77">
            <w:pPr>
              <w:rPr>
                <w:lang w:val="uk-UA" w:eastAsia="uk-UA"/>
              </w:rPr>
            </w:pPr>
            <w:r w:rsidRPr="00ED6E77">
              <w:rPr>
                <w:lang w:val="uk-UA" w:eastAsia="uk-UA"/>
              </w:rPr>
              <w:t xml:space="preserve">Придбання обладнання та предметів довгострокового користування за рахунок субвенції  на надання державної підтримки особам з особливими освітніми потребами </w:t>
            </w:r>
          </w:p>
        </w:tc>
        <w:tc>
          <w:tcPr>
            <w:tcW w:w="156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28 719,00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28 478,60</w:t>
            </w:r>
          </w:p>
        </w:tc>
        <w:tc>
          <w:tcPr>
            <w:tcW w:w="190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240,40</w:t>
            </w:r>
          </w:p>
        </w:tc>
      </w:tr>
      <w:tr w:rsidR="00ED6E77" w:rsidRPr="00ED6E77" w:rsidTr="00486023">
        <w:trPr>
          <w:trHeight w:val="1099"/>
        </w:trPr>
        <w:tc>
          <w:tcPr>
            <w:tcW w:w="916" w:type="dxa"/>
            <w:shd w:val="clear" w:color="auto" w:fill="auto"/>
            <w:vAlign w:val="center"/>
            <w:hideMark/>
          </w:tcPr>
          <w:p w:rsidR="00ED6E77" w:rsidRPr="00ED6E77" w:rsidRDefault="00ED6E77" w:rsidP="00ED6E77">
            <w:pPr>
              <w:jc w:val="center"/>
              <w:rPr>
                <w:lang w:val="uk-UA" w:eastAsia="uk-UA"/>
              </w:rPr>
            </w:pPr>
            <w:r w:rsidRPr="00ED6E77">
              <w:rPr>
                <w:lang w:val="uk-UA" w:eastAsia="uk-UA"/>
              </w:rPr>
              <w:t>0611020</w:t>
            </w:r>
          </w:p>
        </w:tc>
        <w:tc>
          <w:tcPr>
            <w:tcW w:w="786" w:type="dxa"/>
            <w:shd w:val="clear" w:color="auto" w:fill="auto"/>
            <w:vAlign w:val="center"/>
            <w:hideMark/>
          </w:tcPr>
          <w:p w:rsidR="00ED6E77" w:rsidRPr="00ED6E77" w:rsidRDefault="00ED6E77" w:rsidP="00ED6E77">
            <w:pPr>
              <w:jc w:val="center"/>
              <w:rPr>
                <w:lang w:val="uk-UA" w:eastAsia="uk-UA"/>
              </w:rPr>
            </w:pPr>
            <w:r w:rsidRPr="00ED6E77">
              <w:rPr>
                <w:lang w:val="uk-UA" w:eastAsia="uk-UA"/>
              </w:rPr>
              <w:t>3110</w:t>
            </w:r>
          </w:p>
        </w:tc>
        <w:tc>
          <w:tcPr>
            <w:tcW w:w="3827" w:type="dxa"/>
            <w:shd w:val="clear" w:color="auto" w:fill="auto"/>
            <w:vAlign w:val="center"/>
            <w:hideMark/>
          </w:tcPr>
          <w:p w:rsidR="00ED6E77" w:rsidRPr="00ED6E77" w:rsidRDefault="00ED6E77" w:rsidP="00ED6E77">
            <w:pPr>
              <w:rPr>
                <w:lang w:val="uk-UA" w:eastAsia="uk-UA"/>
              </w:rPr>
            </w:pPr>
            <w:r w:rsidRPr="00ED6E77">
              <w:rPr>
                <w:lang w:val="uk-UA" w:eastAsia="uk-UA"/>
              </w:rPr>
              <w:t xml:space="preserve">Придбання обладнання та предметів довгострокового користування за рахунок субвенції  на надання державної підтримки особам з особливими освітніми потребами </w:t>
            </w:r>
          </w:p>
        </w:tc>
        <w:tc>
          <w:tcPr>
            <w:tcW w:w="156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65 563,00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0,00</w:t>
            </w:r>
          </w:p>
        </w:tc>
        <w:tc>
          <w:tcPr>
            <w:tcW w:w="190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65 563,00</w:t>
            </w:r>
          </w:p>
        </w:tc>
      </w:tr>
      <w:tr w:rsidR="00ED6E77" w:rsidRPr="00ED6E77" w:rsidTr="00486023">
        <w:trPr>
          <w:trHeight w:val="1370"/>
        </w:trPr>
        <w:tc>
          <w:tcPr>
            <w:tcW w:w="916" w:type="dxa"/>
            <w:shd w:val="clear" w:color="auto" w:fill="auto"/>
            <w:vAlign w:val="center"/>
            <w:hideMark/>
          </w:tcPr>
          <w:p w:rsidR="00ED6E77" w:rsidRPr="00ED6E77" w:rsidRDefault="00ED6E77" w:rsidP="00ED6E77">
            <w:pPr>
              <w:jc w:val="center"/>
              <w:rPr>
                <w:lang w:val="uk-UA" w:eastAsia="uk-UA"/>
              </w:rPr>
            </w:pPr>
            <w:r w:rsidRPr="00ED6E77">
              <w:rPr>
                <w:lang w:val="uk-UA" w:eastAsia="uk-UA"/>
              </w:rPr>
              <w:t>0611020</w:t>
            </w:r>
          </w:p>
        </w:tc>
        <w:tc>
          <w:tcPr>
            <w:tcW w:w="786" w:type="dxa"/>
            <w:shd w:val="clear" w:color="auto" w:fill="auto"/>
            <w:vAlign w:val="center"/>
            <w:hideMark/>
          </w:tcPr>
          <w:p w:rsidR="00ED6E77" w:rsidRPr="00ED6E77" w:rsidRDefault="00ED6E77" w:rsidP="00ED6E77">
            <w:pPr>
              <w:jc w:val="center"/>
              <w:rPr>
                <w:lang w:val="uk-UA" w:eastAsia="uk-UA"/>
              </w:rPr>
            </w:pPr>
            <w:r w:rsidRPr="00ED6E77">
              <w:rPr>
                <w:lang w:val="uk-UA" w:eastAsia="uk-UA"/>
              </w:rPr>
              <w:t>3110</w:t>
            </w:r>
          </w:p>
        </w:tc>
        <w:tc>
          <w:tcPr>
            <w:tcW w:w="3827" w:type="dxa"/>
            <w:shd w:val="clear" w:color="auto" w:fill="auto"/>
            <w:vAlign w:val="center"/>
            <w:hideMark/>
          </w:tcPr>
          <w:p w:rsidR="00ED6E77" w:rsidRPr="00ED6E77" w:rsidRDefault="00ED6E77" w:rsidP="00ED6E77">
            <w:pPr>
              <w:rPr>
                <w:lang w:val="uk-UA" w:eastAsia="uk-UA"/>
              </w:rPr>
            </w:pPr>
            <w:r w:rsidRPr="00ED6E77">
              <w:rPr>
                <w:lang w:val="uk-UA" w:eastAsia="uk-UA"/>
              </w:rPr>
              <w:t>Закупівля музичних інструментів, комп</w:t>
            </w:r>
            <w:r w:rsidR="00486023" w:rsidRPr="00486023">
              <w:rPr>
                <w:lang w:val="uk-UA" w:eastAsia="uk-UA"/>
              </w:rPr>
              <w:t>’</w:t>
            </w:r>
            <w:r w:rsidRPr="00ED6E77">
              <w:rPr>
                <w:lang w:val="uk-UA" w:eastAsia="uk-UA"/>
              </w:rPr>
              <w:t>ютерного обладнання, відповідного мультимедійного контенту для початкових класів нової української школи (за рахунок субвенції)</w:t>
            </w:r>
          </w:p>
        </w:tc>
        <w:tc>
          <w:tcPr>
            <w:tcW w:w="156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262 640,00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262 640,00</w:t>
            </w:r>
          </w:p>
        </w:tc>
        <w:tc>
          <w:tcPr>
            <w:tcW w:w="190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0,00</w:t>
            </w:r>
          </w:p>
        </w:tc>
      </w:tr>
      <w:tr w:rsidR="00ED6E77" w:rsidRPr="00ED6E77" w:rsidTr="00486023">
        <w:trPr>
          <w:trHeight w:val="822"/>
        </w:trPr>
        <w:tc>
          <w:tcPr>
            <w:tcW w:w="916" w:type="dxa"/>
            <w:shd w:val="clear" w:color="auto" w:fill="auto"/>
            <w:vAlign w:val="center"/>
            <w:hideMark/>
          </w:tcPr>
          <w:p w:rsidR="00ED6E77" w:rsidRPr="00ED6E77" w:rsidRDefault="00ED6E77" w:rsidP="00ED6E77">
            <w:pPr>
              <w:jc w:val="center"/>
              <w:rPr>
                <w:lang w:val="uk-UA" w:eastAsia="uk-UA"/>
              </w:rPr>
            </w:pPr>
            <w:r w:rsidRPr="00ED6E77">
              <w:rPr>
                <w:lang w:val="uk-UA" w:eastAsia="uk-UA"/>
              </w:rPr>
              <w:t>0611020</w:t>
            </w:r>
          </w:p>
        </w:tc>
        <w:tc>
          <w:tcPr>
            <w:tcW w:w="786" w:type="dxa"/>
            <w:shd w:val="clear" w:color="auto" w:fill="auto"/>
            <w:vAlign w:val="center"/>
            <w:hideMark/>
          </w:tcPr>
          <w:p w:rsidR="00ED6E77" w:rsidRPr="00ED6E77" w:rsidRDefault="00ED6E77" w:rsidP="00ED6E77">
            <w:pPr>
              <w:jc w:val="center"/>
              <w:rPr>
                <w:lang w:val="uk-UA" w:eastAsia="uk-UA"/>
              </w:rPr>
            </w:pPr>
            <w:r w:rsidRPr="00ED6E77">
              <w:rPr>
                <w:lang w:val="uk-UA" w:eastAsia="uk-UA"/>
              </w:rPr>
              <w:t>3110</w:t>
            </w:r>
          </w:p>
        </w:tc>
        <w:tc>
          <w:tcPr>
            <w:tcW w:w="3827" w:type="dxa"/>
            <w:shd w:val="clear" w:color="auto" w:fill="auto"/>
            <w:vAlign w:val="center"/>
            <w:hideMark/>
          </w:tcPr>
          <w:p w:rsidR="00ED6E77" w:rsidRPr="00ED6E77" w:rsidRDefault="00ED6E77" w:rsidP="00ED6E77">
            <w:pPr>
              <w:rPr>
                <w:lang w:val="uk-UA" w:eastAsia="uk-UA"/>
              </w:rPr>
            </w:pPr>
            <w:r w:rsidRPr="00ED6E77">
              <w:rPr>
                <w:lang w:val="uk-UA" w:eastAsia="uk-UA"/>
              </w:rPr>
              <w:t>Видатки на оснащення закладів загальної середньої освіти засобами навчання та обладнання для кабінетів природничо-математичних предметів</w:t>
            </w:r>
          </w:p>
        </w:tc>
        <w:tc>
          <w:tcPr>
            <w:tcW w:w="156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150 123,00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150 123,00</w:t>
            </w:r>
          </w:p>
        </w:tc>
        <w:tc>
          <w:tcPr>
            <w:tcW w:w="190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0,00</w:t>
            </w:r>
          </w:p>
        </w:tc>
      </w:tr>
      <w:tr w:rsidR="00ED6E77" w:rsidRPr="00ED6E77" w:rsidTr="00486023">
        <w:trPr>
          <w:trHeight w:val="751"/>
        </w:trPr>
        <w:tc>
          <w:tcPr>
            <w:tcW w:w="916" w:type="dxa"/>
            <w:shd w:val="clear" w:color="auto" w:fill="auto"/>
            <w:vAlign w:val="center"/>
            <w:hideMark/>
          </w:tcPr>
          <w:p w:rsidR="00ED6E77" w:rsidRPr="00ED6E77" w:rsidRDefault="00ED6E77" w:rsidP="00ED6E77">
            <w:pPr>
              <w:jc w:val="center"/>
              <w:rPr>
                <w:lang w:val="uk-UA" w:eastAsia="uk-UA"/>
              </w:rPr>
            </w:pPr>
            <w:r w:rsidRPr="00ED6E77">
              <w:rPr>
                <w:lang w:val="uk-UA" w:eastAsia="uk-UA"/>
              </w:rPr>
              <w:lastRenderedPageBreak/>
              <w:t>0617321</w:t>
            </w:r>
          </w:p>
        </w:tc>
        <w:tc>
          <w:tcPr>
            <w:tcW w:w="786" w:type="dxa"/>
            <w:shd w:val="clear" w:color="auto" w:fill="auto"/>
            <w:vAlign w:val="center"/>
            <w:hideMark/>
          </w:tcPr>
          <w:p w:rsidR="00ED6E77" w:rsidRPr="00ED6E77" w:rsidRDefault="00ED6E77" w:rsidP="00ED6E77">
            <w:pPr>
              <w:jc w:val="center"/>
              <w:rPr>
                <w:lang w:val="uk-UA" w:eastAsia="uk-UA"/>
              </w:rPr>
            </w:pPr>
            <w:r w:rsidRPr="00ED6E77">
              <w:rPr>
                <w:lang w:val="uk-UA" w:eastAsia="uk-UA"/>
              </w:rPr>
              <w:t>3122</w:t>
            </w:r>
          </w:p>
        </w:tc>
        <w:tc>
          <w:tcPr>
            <w:tcW w:w="3827" w:type="dxa"/>
            <w:shd w:val="clear" w:color="auto" w:fill="auto"/>
            <w:vAlign w:val="center"/>
            <w:hideMark/>
          </w:tcPr>
          <w:p w:rsidR="00ED6E77" w:rsidRPr="00ED6E77" w:rsidRDefault="00ED6E77" w:rsidP="00ED6E77">
            <w:pPr>
              <w:rPr>
                <w:lang w:val="uk-UA" w:eastAsia="uk-UA"/>
              </w:rPr>
            </w:pPr>
            <w:r w:rsidRPr="00ED6E77">
              <w:rPr>
                <w:lang w:val="uk-UA" w:eastAsia="uk-UA"/>
              </w:rPr>
              <w:t>Будівництво школи народної майстерності в м. Фастові Київської області на пл. Перемоги,1а</w:t>
            </w:r>
          </w:p>
        </w:tc>
        <w:tc>
          <w:tcPr>
            <w:tcW w:w="156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7 000 000,00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0,00</w:t>
            </w:r>
          </w:p>
        </w:tc>
        <w:tc>
          <w:tcPr>
            <w:tcW w:w="190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7 000 000,00</w:t>
            </w:r>
          </w:p>
        </w:tc>
      </w:tr>
      <w:tr w:rsidR="00486023" w:rsidRPr="00ED6E77" w:rsidTr="00BB7EE8">
        <w:trPr>
          <w:trHeight w:val="690"/>
        </w:trPr>
        <w:tc>
          <w:tcPr>
            <w:tcW w:w="5529" w:type="dxa"/>
            <w:gridSpan w:val="3"/>
            <w:shd w:val="clear" w:color="auto" w:fill="auto"/>
            <w:vAlign w:val="center"/>
            <w:hideMark/>
          </w:tcPr>
          <w:p w:rsidR="00486023" w:rsidRPr="00ED6E77" w:rsidRDefault="00486023" w:rsidP="00486023">
            <w:pPr>
              <w:jc w:val="center"/>
              <w:rPr>
                <w:b/>
                <w:bCs/>
                <w:lang w:val="uk-UA" w:eastAsia="uk-UA"/>
              </w:rPr>
            </w:pPr>
            <w:r w:rsidRPr="00ED6E77">
              <w:rPr>
                <w:b/>
                <w:bCs/>
                <w:lang w:val="uk-UA" w:eastAsia="uk-UA"/>
              </w:rPr>
              <w:t> Управління культури і туризму виконавчого комітету Фастівської міської ради</w:t>
            </w:r>
          </w:p>
        </w:tc>
        <w:tc>
          <w:tcPr>
            <w:tcW w:w="1560" w:type="dxa"/>
            <w:shd w:val="clear" w:color="auto" w:fill="auto"/>
            <w:vAlign w:val="center"/>
            <w:hideMark/>
          </w:tcPr>
          <w:p w:rsidR="00486023" w:rsidRPr="00ED6E77" w:rsidRDefault="00486023" w:rsidP="00ED6E77">
            <w:pPr>
              <w:jc w:val="center"/>
              <w:rPr>
                <w:b/>
                <w:bCs/>
                <w:lang w:val="uk-UA" w:eastAsia="uk-UA"/>
              </w:rPr>
            </w:pPr>
            <w:r w:rsidRPr="00ED6E77">
              <w:rPr>
                <w:b/>
                <w:bCs/>
                <w:lang w:val="uk-UA" w:eastAsia="uk-UA"/>
              </w:rPr>
              <w:t>4 900 000,00</w:t>
            </w:r>
          </w:p>
        </w:tc>
        <w:tc>
          <w:tcPr>
            <w:tcW w:w="1591" w:type="dxa"/>
            <w:shd w:val="clear" w:color="auto" w:fill="auto"/>
            <w:vAlign w:val="center"/>
            <w:hideMark/>
          </w:tcPr>
          <w:p w:rsidR="00486023" w:rsidRPr="00ED6E77" w:rsidRDefault="00486023" w:rsidP="00ED6E77">
            <w:pPr>
              <w:jc w:val="center"/>
              <w:rPr>
                <w:b/>
                <w:bCs/>
                <w:lang w:val="uk-UA" w:eastAsia="uk-UA"/>
              </w:rPr>
            </w:pPr>
            <w:r w:rsidRPr="00ED6E77">
              <w:rPr>
                <w:b/>
                <w:bCs/>
                <w:lang w:val="uk-UA" w:eastAsia="uk-UA"/>
              </w:rPr>
              <w:t>0,00</w:t>
            </w:r>
          </w:p>
        </w:tc>
        <w:tc>
          <w:tcPr>
            <w:tcW w:w="1900" w:type="dxa"/>
            <w:shd w:val="clear" w:color="auto" w:fill="auto"/>
            <w:vAlign w:val="center"/>
            <w:hideMark/>
          </w:tcPr>
          <w:p w:rsidR="00486023" w:rsidRPr="00ED6E77" w:rsidRDefault="00486023" w:rsidP="00ED6E77">
            <w:pPr>
              <w:jc w:val="center"/>
              <w:rPr>
                <w:b/>
                <w:bCs/>
                <w:lang w:val="uk-UA" w:eastAsia="uk-UA"/>
              </w:rPr>
            </w:pPr>
            <w:r w:rsidRPr="00ED6E77">
              <w:rPr>
                <w:b/>
                <w:bCs/>
                <w:lang w:val="uk-UA" w:eastAsia="uk-UA"/>
              </w:rPr>
              <w:t>4 900 000,00</w:t>
            </w:r>
          </w:p>
        </w:tc>
      </w:tr>
      <w:tr w:rsidR="00ED6E77" w:rsidRPr="00ED6E77" w:rsidTr="00486023">
        <w:trPr>
          <w:trHeight w:val="552"/>
        </w:trPr>
        <w:tc>
          <w:tcPr>
            <w:tcW w:w="916" w:type="dxa"/>
            <w:shd w:val="clear" w:color="auto" w:fill="auto"/>
            <w:vAlign w:val="center"/>
            <w:hideMark/>
          </w:tcPr>
          <w:p w:rsidR="00ED6E77" w:rsidRPr="00ED6E77" w:rsidRDefault="00ED6E77" w:rsidP="00ED6E77">
            <w:pPr>
              <w:jc w:val="center"/>
              <w:rPr>
                <w:lang w:val="uk-UA" w:eastAsia="uk-UA"/>
              </w:rPr>
            </w:pPr>
            <w:r w:rsidRPr="00ED6E77">
              <w:rPr>
                <w:lang w:val="uk-UA" w:eastAsia="uk-UA"/>
              </w:rPr>
              <w:t>1014060</w:t>
            </w:r>
          </w:p>
        </w:tc>
        <w:tc>
          <w:tcPr>
            <w:tcW w:w="786" w:type="dxa"/>
            <w:shd w:val="clear" w:color="auto" w:fill="auto"/>
            <w:vAlign w:val="center"/>
            <w:hideMark/>
          </w:tcPr>
          <w:p w:rsidR="00ED6E77" w:rsidRPr="00ED6E77" w:rsidRDefault="00ED6E77" w:rsidP="00ED6E77">
            <w:pPr>
              <w:jc w:val="center"/>
              <w:rPr>
                <w:lang w:val="uk-UA" w:eastAsia="uk-UA"/>
              </w:rPr>
            </w:pPr>
            <w:r w:rsidRPr="00ED6E77">
              <w:rPr>
                <w:lang w:val="uk-UA" w:eastAsia="uk-UA"/>
              </w:rPr>
              <w:t>3132</w:t>
            </w:r>
          </w:p>
        </w:tc>
        <w:tc>
          <w:tcPr>
            <w:tcW w:w="3827" w:type="dxa"/>
            <w:shd w:val="clear" w:color="auto" w:fill="auto"/>
            <w:vAlign w:val="center"/>
            <w:hideMark/>
          </w:tcPr>
          <w:p w:rsidR="00ED6E77" w:rsidRPr="00ED6E77" w:rsidRDefault="00ED6E77" w:rsidP="00ED6E77">
            <w:pPr>
              <w:rPr>
                <w:lang w:val="uk-UA" w:eastAsia="uk-UA"/>
              </w:rPr>
            </w:pPr>
            <w:r w:rsidRPr="00ED6E77">
              <w:rPr>
                <w:lang w:val="uk-UA" w:eastAsia="uk-UA"/>
              </w:rPr>
              <w:t>Капітальний ремонт Палацу культури за адресою пл. Перемоги,1 в м. Фастів Київсько</w:t>
            </w:r>
            <w:r w:rsidR="00486023">
              <w:rPr>
                <w:lang w:val="uk-UA" w:eastAsia="uk-UA"/>
              </w:rPr>
              <w:t>ї</w:t>
            </w:r>
            <w:r w:rsidRPr="00ED6E77">
              <w:rPr>
                <w:lang w:val="uk-UA" w:eastAsia="uk-UA"/>
              </w:rPr>
              <w:t xml:space="preserve"> області</w:t>
            </w:r>
          </w:p>
        </w:tc>
        <w:tc>
          <w:tcPr>
            <w:tcW w:w="156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4 900 000,00</w:t>
            </w:r>
          </w:p>
        </w:tc>
        <w:tc>
          <w:tcPr>
            <w:tcW w:w="1591"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0,00</w:t>
            </w:r>
          </w:p>
        </w:tc>
        <w:tc>
          <w:tcPr>
            <w:tcW w:w="1900" w:type="dxa"/>
            <w:shd w:val="clear" w:color="auto" w:fill="auto"/>
            <w:noWrap/>
            <w:vAlign w:val="center"/>
            <w:hideMark/>
          </w:tcPr>
          <w:p w:rsidR="00ED6E77" w:rsidRPr="00ED6E77" w:rsidRDefault="00ED6E77" w:rsidP="00ED6E77">
            <w:pPr>
              <w:jc w:val="center"/>
              <w:rPr>
                <w:lang w:val="uk-UA" w:eastAsia="uk-UA"/>
              </w:rPr>
            </w:pPr>
            <w:r w:rsidRPr="00ED6E77">
              <w:rPr>
                <w:lang w:val="uk-UA" w:eastAsia="uk-UA"/>
              </w:rPr>
              <w:t>4 900 000,00</w:t>
            </w:r>
          </w:p>
        </w:tc>
      </w:tr>
      <w:tr w:rsidR="00ED6E77" w:rsidRPr="00ED6E77" w:rsidTr="00486023">
        <w:trPr>
          <w:trHeight w:val="375"/>
        </w:trPr>
        <w:tc>
          <w:tcPr>
            <w:tcW w:w="1702" w:type="dxa"/>
            <w:gridSpan w:val="2"/>
            <w:shd w:val="clear" w:color="auto" w:fill="auto"/>
            <w:noWrap/>
            <w:vAlign w:val="center"/>
            <w:hideMark/>
          </w:tcPr>
          <w:p w:rsidR="00ED6E77" w:rsidRPr="00ED6E77" w:rsidRDefault="00ED6E77" w:rsidP="00ED6E77">
            <w:pPr>
              <w:jc w:val="center"/>
              <w:rPr>
                <w:b/>
                <w:bCs/>
                <w:lang w:val="uk-UA" w:eastAsia="uk-UA"/>
              </w:rPr>
            </w:pPr>
            <w:r w:rsidRPr="00ED6E77">
              <w:rPr>
                <w:b/>
                <w:bCs/>
                <w:lang w:val="uk-UA" w:eastAsia="uk-UA"/>
              </w:rPr>
              <w:t>Всього видатки</w:t>
            </w:r>
          </w:p>
        </w:tc>
        <w:tc>
          <w:tcPr>
            <w:tcW w:w="3827" w:type="dxa"/>
            <w:shd w:val="clear" w:color="auto" w:fill="auto"/>
            <w:noWrap/>
            <w:vAlign w:val="bottom"/>
            <w:hideMark/>
          </w:tcPr>
          <w:p w:rsidR="00ED6E77" w:rsidRPr="00ED6E77" w:rsidRDefault="00ED6E77" w:rsidP="00ED6E77">
            <w:pPr>
              <w:rPr>
                <w:lang w:val="uk-UA" w:eastAsia="uk-UA"/>
              </w:rPr>
            </w:pPr>
            <w:r w:rsidRPr="00ED6E77">
              <w:rPr>
                <w:lang w:val="uk-UA" w:eastAsia="uk-UA"/>
              </w:rPr>
              <w:t> </w:t>
            </w:r>
          </w:p>
        </w:tc>
        <w:tc>
          <w:tcPr>
            <w:tcW w:w="1560" w:type="dxa"/>
            <w:shd w:val="clear" w:color="auto" w:fill="auto"/>
            <w:noWrap/>
            <w:vAlign w:val="center"/>
            <w:hideMark/>
          </w:tcPr>
          <w:p w:rsidR="00ED6E77" w:rsidRPr="00ED6E77" w:rsidRDefault="00ED6E77" w:rsidP="00ED6E77">
            <w:pPr>
              <w:jc w:val="center"/>
              <w:rPr>
                <w:b/>
                <w:bCs/>
                <w:lang w:val="uk-UA" w:eastAsia="uk-UA"/>
              </w:rPr>
            </w:pPr>
            <w:r w:rsidRPr="00ED6E77">
              <w:rPr>
                <w:b/>
                <w:bCs/>
                <w:lang w:val="uk-UA" w:eastAsia="uk-UA"/>
              </w:rPr>
              <w:t>35 246 871,00</w:t>
            </w:r>
          </w:p>
        </w:tc>
        <w:tc>
          <w:tcPr>
            <w:tcW w:w="1591" w:type="dxa"/>
            <w:shd w:val="clear" w:color="auto" w:fill="auto"/>
            <w:noWrap/>
            <w:vAlign w:val="center"/>
            <w:hideMark/>
          </w:tcPr>
          <w:p w:rsidR="00ED6E77" w:rsidRPr="00ED6E77" w:rsidRDefault="00ED6E77" w:rsidP="00ED6E77">
            <w:pPr>
              <w:jc w:val="center"/>
              <w:rPr>
                <w:b/>
                <w:bCs/>
                <w:lang w:val="uk-UA" w:eastAsia="uk-UA"/>
              </w:rPr>
            </w:pPr>
            <w:r w:rsidRPr="00ED6E77">
              <w:rPr>
                <w:b/>
                <w:bCs/>
                <w:lang w:val="uk-UA" w:eastAsia="uk-UA"/>
              </w:rPr>
              <w:t>22 861 927,97</w:t>
            </w:r>
          </w:p>
        </w:tc>
        <w:tc>
          <w:tcPr>
            <w:tcW w:w="1900" w:type="dxa"/>
            <w:shd w:val="clear" w:color="auto" w:fill="auto"/>
            <w:noWrap/>
            <w:vAlign w:val="center"/>
            <w:hideMark/>
          </w:tcPr>
          <w:p w:rsidR="00ED6E77" w:rsidRPr="00ED6E77" w:rsidRDefault="00ED6E77" w:rsidP="00ED6E77">
            <w:pPr>
              <w:jc w:val="center"/>
              <w:rPr>
                <w:b/>
                <w:bCs/>
                <w:lang w:val="uk-UA" w:eastAsia="uk-UA"/>
              </w:rPr>
            </w:pPr>
            <w:r w:rsidRPr="00ED6E77">
              <w:rPr>
                <w:b/>
                <w:bCs/>
                <w:lang w:val="uk-UA" w:eastAsia="uk-UA"/>
              </w:rPr>
              <w:t>12 384 943,03</w:t>
            </w:r>
          </w:p>
        </w:tc>
      </w:tr>
    </w:tbl>
    <w:p w:rsidR="00EF343B" w:rsidRPr="008F113B" w:rsidRDefault="00EF343B" w:rsidP="00655C56">
      <w:pPr>
        <w:pStyle w:val="a7"/>
        <w:ind w:firstLine="0"/>
        <w:jc w:val="left"/>
        <w:outlineLvl w:val="0"/>
        <w:rPr>
          <w:b/>
          <w:bCs/>
          <w:sz w:val="24"/>
          <w:szCs w:val="24"/>
        </w:rPr>
      </w:pPr>
    </w:p>
    <w:p w:rsidR="00EF343B" w:rsidRPr="008F113B" w:rsidRDefault="00EF343B" w:rsidP="00EA3E6F">
      <w:pPr>
        <w:pStyle w:val="ac"/>
        <w:ind w:firstLine="567"/>
        <w:jc w:val="both"/>
        <w:rPr>
          <w:sz w:val="24"/>
          <w:szCs w:val="24"/>
          <w:lang w:val="uk-UA"/>
        </w:rPr>
      </w:pPr>
      <w:r w:rsidRPr="008F113B">
        <w:rPr>
          <w:b/>
          <w:bCs/>
          <w:sz w:val="24"/>
          <w:szCs w:val="24"/>
          <w:lang w:val="uk-UA"/>
        </w:rPr>
        <w:t xml:space="preserve">Код  6082  «Придбання житла для окремих категорій населення»  </w:t>
      </w:r>
      <w:r w:rsidRPr="008F113B">
        <w:rPr>
          <w:sz w:val="24"/>
          <w:szCs w:val="24"/>
          <w:lang w:val="uk-UA"/>
        </w:rPr>
        <w:t>пл</w:t>
      </w:r>
      <w:r w:rsidR="00486023">
        <w:rPr>
          <w:sz w:val="24"/>
          <w:szCs w:val="24"/>
          <w:lang w:val="uk-UA"/>
        </w:rPr>
        <w:t xml:space="preserve">ан   на   рік  складає    4 492 </w:t>
      </w:r>
      <w:r w:rsidRPr="008F113B">
        <w:rPr>
          <w:sz w:val="24"/>
          <w:szCs w:val="24"/>
          <w:lang w:val="uk-UA"/>
        </w:rPr>
        <w:t xml:space="preserve">992,00 грн. (в  т.ч.  кошти  міського  бюджету  792 992,00 грн.,  кошти   обласного   бюджету  – 3 700 000,00 грн.) касові видатки складають </w:t>
      </w:r>
      <w:r w:rsidR="00486023">
        <w:rPr>
          <w:sz w:val="24"/>
          <w:szCs w:val="24"/>
          <w:lang w:val="uk-UA"/>
        </w:rPr>
        <w:t>4 438 227,47</w:t>
      </w:r>
      <w:r w:rsidRPr="008F113B">
        <w:rPr>
          <w:sz w:val="24"/>
          <w:szCs w:val="24"/>
          <w:lang w:val="uk-UA"/>
        </w:rPr>
        <w:t xml:space="preserve"> грн. (в т.ч. міський бюджет – </w:t>
      </w:r>
      <w:r w:rsidR="00486023" w:rsidRPr="00486023">
        <w:rPr>
          <w:sz w:val="24"/>
          <w:szCs w:val="24"/>
          <w:lang w:val="uk-UA" w:eastAsia="uk-UA"/>
        </w:rPr>
        <w:t>783 845,79</w:t>
      </w:r>
      <w:r w:rsidRPr="00486023">
        <w:rPr>
          <w:sz w:val="24"/>
          <w:szCs w:val="24"/>
          <w:lang w:val="uk-UA"/>
        </w:rPr>
        <w:t>грн</w:t>
      </w:r>
      <w:r w:rsidRPr="008F113B">
        <w:rPr>
          <w:sz w:val="24"/>
          <w:szCs w:val="24"/>
          <w:lang w:val="uk-UA"/>
        </w:rPr>
        <w:t xml:space="preserve">., обласний бюджет – </w:t>
      </w:r>
      <w:r w:rsidR="00486023" w:rsidRPr="00486023">
        <w:rPr>
          <w:sz w:val="24"/>
          <w:szCs w:val="24"/>
          <w:lang w:val="uk-UA" w:eastAsia="uk-UA"/>
        </w:rPr>
        <w:t>3 654 381,68</w:t>
      </w:r>
      <w:r w:rsidR="00486023">
        <w:rPr>
          <w:lang w:val="uk-UA" w:eastAsia="uk-UA"/>
        </w:rPr>
        <w:t xml:space="preserve"> </w:t>
      </w:r>
      <w:r w:rsidRPr="008F113B">
        <w:rPr>
          <w:sz w:val="24"/>
          <w:szCs w:val="24"/>
          <w:lang w:val="uk-UA"/>
        </w:rPr>
        <w:t xml:space="preserve">грн..) За рахунок коштів резервних фондів Державного, обласного та міського бюджетів </w:t>
      </w:r>
      <w:r w:rsidR="005C0257">
        <w:rPr>
          <w:sz w:val="24"/>
          <w:szCs w:val="24"/>
          <w:lang w:val="uk-UA"/>
        </w:rPr>
        <w:t>за 2019 рік</w:t>
      </w:r>
      <w:r w:rsidRPr="008F113B">
        <w:rPr>
          <w:sz w:val="24"/>
          <w:szCs w:val="24"/>
          <w:lang w:val="uk-UA"/>
        </w:rPr>
        <w:t xml:space="preserve"> було придбано  </w:t>
      </w:r>
      <w:r w:rsidR="005C0257">
        <w:rPr>
          <w:sz w:val="24"/>
          <w:szCs w:val="24"/>
          <w:lang w:val="uk-UA"/>
        </w:rPr>
        <w:t>30</w:t>
      </w:r>
      <w:r w:rsidRPr="008F113B">
        <w:rPr>
          <w:sz w:val="24"/>
          <w:szCs w:val="24"/>
          <w:lang w:val="uk-UA"/>
        </w:rPr>
        <w:t xml:space="preserve"> квартир.</w:t>
      </w:r>
    </w:p>
    <w:p w:rsidR="00EF343B" w:rsidRPr="008F113B" w:rsidRDefault="00EF343B" w:rsidP="00EA3E6F">
      <w:pPr>
        <w:pStyle w:val="ac"/>
        <w:ind w:firstLine="567"/>
        <w:jc w:val="both"/>
        <w:rPr>
          <w:sz w:val="24"/>
          <w:szCs w:val="24"/>
          <w:lang w:val="uk-UA"/>
        </w:rPr>
      </w:pPr>
      <w:r w:rsidRPr="008F113B">
        <w:rPr>
          <w:b/>
          <w:bCs/>
          <w:sz w:val="24"/>
          <w:szCs w:val="24"/>
          <w:lang w:val="uk-UA"/>
        </w:rPr>
        <w:t xml:space="preserve">Код 8340 «Природоохоронні заходи за рахунок цільових фондів» </w:t>
      </w:r>
      <w:r w:rsidRPr="008F113B">
        <w:rPr>
          <w:sz w:val="24"/>
          <w:szCs w:val="24"/>
          <w:lang w:val="uk-UA"/>
        </w:rPr>
        <w:t>виконання за 2019 р</w:t>
      </w:r>
      <w:r w:rsidR="005C0257">
        <w:rPr>
          <w:sz w:val="24"/>
          <w:szCs w:val="24"/>
          <w:lang w:val="uk-UA"/>
        </w:rPr>
        <w:t>ік</w:t>
      </w:r>
      <w:r w:rsidRPr="008F113B">
        <w:rPr>
          <w:sz w:val="24"/>
          <w:szCs w:val="24"/>
          <w:lang w:val="uk-UA"/>
        </w:rPr>
        <w:t xml:space="preserve">  складає </w:t>
      </w:r>
      <w:r w:rsidR="005C0257">
        <w:rPr>
          <w:sz w:val="24"/>
          <w:szCs w:val="24"/>
          <w:lang w:val="uk-UA"/>
        </w:rPr>
        <w:t>79,2</w:t>
      </w:r>
      <w:r w:rsidRPr="008F113B">
        <w:rPr>
          <w:sz w:val="24"/>
          <w:szCs w:val="24"/>
          <w:lang w:val="uk-UA"/>
        </w:rPr>
        <w:t xml:space="preserve"> відсотка. Касові  видатки  менше  планових   на  </w:t>
      </w:r>
      <w:r w:rsidR="005C0257">
        <w:rPr>
          <w:sz w:val="24"/>
          <w:szCs w:val="24"/>
          <w:lang w:val="uk-UA"/>
        </w:rPr>
        <w:t>35442,11</w:t>
      </w:r>
      <w:r w:rsidRPr="008F113B">
        <w:rPr>
          <w:sz w:val="24"/>
          <w:szCs w:val="24"/>
          <w:lang w:val="uk-UA"/>
        </w:rPr>
        <w:t xml:space="preserve"> грн. (план – 170 000,00 грн.,  касові  видатки – </w:t>
      </w:r>
      <w:r w:rsidR="005C0257">
        <w:rPr>
          <w:sz w:val="24"/>
          <w:szCs w:val="24"/>
          <w:lang w:val="uk-UA"/>
        </w:rPr>
        <w:t>134557,89</w:t>
      </w:r>
      <w:r w:rsidRPr="008F113B">
        <w:rPr>
          <w:sz w:val="24"/>
          <w:szCs w:val="24"/>
          <w:lang w:val="uk-UA"/>
        </w:rPr>
        <w:t xml:space="preserve"> грн.). </w:t>
      </w:r>
    </w:p>
    <w:p w:rsidR="00EF343B" w:rsidRDefault="00EF343B" w:rsidP="00167CBB">
      <w:pPr>
        <w:pStyle w:val="ac"/>
        <w:ind w:firstLine="567"/>
        <w:jc w:val="both"/>
        <w:rPr>
          <w:sz w:val="24"/>
          <w:szCs w:val="24"/>
          <w:lang w:val="uk-UA"/>
        </w:rPr>
      </w:pPr>
      <w:r w:rsidRPr="008F113B">
        <w:rPr>
          <w:b/>
          <w:bCs/>
          <w:sz w:val="24"/>
          <w:szCs w:val="24"/>
          <w:lang w:val="uk-UA"/>
        </w:rPr>
        <w:t xml:space="preserve">Код 7691 «Виконання заходів за рахунок цільових фондів, утворених Верховною Радою Автономної Республіки Крим, органами місцевого самоврядування і місцевими органами виконавчої влади і фондів, утворених Верховною Радою Автономної Республіки Крим, органами місцевого самоврядування і місцевими органами виконавчої влади»  </w:t>
      </w:r>
      <w:r w:rsidRPr="008F113B">
        <w:rPr>
          <w:sz w:val="24"/>
          <w:szCs w:val="24"/>
          <w:lang w:val="uk-UA"/>
        </w:rPr>
        <w:t>виконання за 2019 р</w:t>
      </w:r>
      <w:r w:rsidR="005C0257">
        <w:rPr>
          <w:sz w:val="24"/>
          <w:szCs w:val="24"/>
          <w:lang w:val="uk-UA"/>
        </w:rPr>
        <w:t>ік</w:t>
      </w:r>
      <w:r w:rsidRPr="008F113B">
        <w:rPr>
          <w:sz w:val="24"/>
          <w:szCs w:val="24"/>
          <w:lang w:val="uk-UA"/>
        </w:rPr>
        <w:t xml:space="preserve">  складає </w:t>
      </w:r>
      <w:r w:rsidR="005C0257">
        <w:rPr>
          <w:sz w:val="24"/>
          <w:szCs w:val="24"/>
          <w:lang w:val="uk-UA"/>
        </w:rPr>
        <w:t>72,2</w:t>
      </w:r>
      <w:r w:rsidRPr="008F113B">
        <w:rPr>
          <w:sz w:val="24"/>
          <w:szCs w:val="24"/>
          <w:lang w:val="uk-UA"/>
        </w:rPr>
        <w:t xml:space="preserve"> відсотка. Касові  видатки  менше  планових   на  </w:t>
      </w:r>
      <w:r w:rsidR="005C0257">
        <w:rPr>
          <w:sz w:val="24"/>
          <w:szCs w:val="24"/>
          <w:lang w:val="uk-UA"/>
        </w:rPr>
        <w:t>120 26,33</w:t>
      </w:r>
      <w:r w:rsidRPr="008F113B">
        <w:rPr>
          <w:sz w:val="24"/>
          <w:szCs w:val="24"/>
          <w:lang w:val="uk-UA"/>
        </w:rPr>
        <w:t xml:space="preserve"> грн. (план – </w:t>
      </w:r>
      <w:r w:rsidR="005C0257">
        <w:rPr>
          <w:sz w:val="24"/>
          <w:szCs w:val="24"/>
          <w:lang w:val="uk-UA"/>
        </w:rPr>
        <w:t>431900,00</w:t>
      </w:r>
      <w:r w:rsidRPr="008F113B">
        <w:rPr>
          <w:sz w:val="24"/>
          <w:szCs w:val="24"/>
          <w:lang w:val="uk-UA"/>
        </w:rPr>
        <w:t xml:space="preserve"> грн.,  касові  видатки – </w:t>
      </w:r>
      <w:r w:rsidR="005C0257">
        <w:rPr>
          <w:sz w:val="24"/>
          <w:szCs w:val="24"/>
          <w:lang w:val="uk-UA"/>
        </w:rPr>
        <w:t>311673,67</w:t>
      </w:r>
      <w:r w:rsidRPr="008F113B">
        <w:rPr>
          <w:sz w:val="24"/>
          <w:szCs w:val="24"/>
          <w:lang w:val="uk-UA"/>
        </w:rPr>
        <w:t xml:space="preserve"> грн.). </w:t>
      </w:r>
      <w:r w:rsidRPr="006C7E82">
        <w:rPr>
          <w:sz w:val="24"/>
          <w:szCs w:val="24"/>
          <w:lang w:val="uk-UA"/>
        </w:rPr>
        <w:t>Видатки були направлені на оплату судового збору, матеріальну допомогу, харчування громадян.</w:t>
      </w:r>
    </w:p>
    <w:p w:rsidR="00CA444E" w:rsidRPr="00CA444E" w:rsidRDefault="005A6A2B" w:rsidP="00CA444E">
      <w:pPr>
        <w:ind w:firstLine="567"/>
        <w:jc w:val="both"/>
        <w:rPr>
          <w:sz w:val="24"/>
          <w:szCs w:val="24"/>
          <w:lang w:val="uk-UA"/>
        </w:rPr>
      </w:pPr>
      <w:r>
        <w:rPr>
          <w:sz w:val="24"/>
          <w:szCs w:val="24"/>
          <w:lang w:val="uk-UA"/>
        </w:rPr>
        <w:t>С</w:t>
      </w:r>
      <w:r w:rsidR="00CA444E" w:rsidRPr="00CA444E">
        <w:rPr>
          <w:sz w:val="24"/>
          <w:szCs w:val="24"/>
          <w:lang w:val="uk-UA"/>
        </w:rPr>
        <w:t xml:space="preserve">тан дебіторської та кредиторської заборгованості бюджетних установ, що утримуються за рахунок загального фонду міського бюджету станом на 1 січня 2020 року:    </w:t>
      </w:r>
    </w:p>
    <w:p w:rsidR="00CA444E" w:rsidRPr="00CA444E" w:rsidRDefault="00CA444E" w:rsidP="00CA444E">
      <w:pPr>
        <w:jc w:val="both"/>
        <w:rPr>
          <w:sz w:val="24"/>
          <w:szCs w:val="24"/>
          <w:lang w:val="uk-UA"/>
        </w:rPr>
      </w:pPr>
      <w:r w:rsidRPr="00CA444E">
        <w:rPr>
          <w:sz w:val="24"/>
          <w:szCs w:val="24"/>
          <w:lang w:val="uk-UA"/>
        </w:rPr>
        <w:t xml:space="preserve">                 </w:t>
      </w:r>
      <w:r w:rsidRPr="006C7E82">
        <w:rPr>
          <w:b/>
          <w:sz w:val="24"/>
          <w:szCs w:val="24"/>
          <w:lang w:val="uk-UA"/>
        </w:rPr>
        <w:t>Дебіторська заборгованість</w:t>
      </w:r>
      <w:r w:rsidRPr="00CA444E">
        <w:rPr>
          <w:sz w:val="24"/>
          <w:szCs w:val="24"/>
          <w:lang w:val="uk-UA"/>
        </w:rPr>
        <w:t xml:space="preserve"> бюджетних установ по загальному фонду на 01.01.2019 року становила 74663,81грн.</w:t>
      </w:r>
      <w:r w:rsidRPr="00CA444E">
        <w:rPr>
          <w:i/>
          <w:sz w:val="24"/>
          <w:szCs w:val="24"/>
          <w:lang w:val="uk-UA"/>
        </w:rPr>
        <w:t xml:space="preserve"> </w:t>
      </w:r>
      <w:r w:rsidRPr="00CA444E">
        <w:rPr>
          <w:sz w:val="24"/>
          <w:szCs w:val="24"/>
          <w:lang w:val="uk-UA"/>
        </w:rPr>
        <w:t>та на 01.01.2020 року становить 111706,90 грн. - заборгованість, термін оплати якої не настав, з них:</w:t>
      </w:r>
    </w:p>
    <w:p w:rsidR="00CA444E" w:rsidRPr="00CA444E" w:rsidRDefault="00CA444E" w:rsidP="00CA444E">
      <w:pPr>
        <w:jc w:val="both"/>
        <w:rPr>
          <w:sz w:val="24"/>
          <w:szCs w:val="24"/>
          <w:lang w:val="uk-UA"/>
        </w:rPr>
      </w:pPr>
      <w:r w:rsidRPr="00CA444E">
        <w:rPr>
          <w:sz w:val="24"/>
          <w:szCs w:val="24"/>
          <w:lang w:val="uk-UA"/>
        </w:rPr>
        <w:t xml:space="preserve"> </w:t>
      </w:r>
      <w:r w:rsidRPr="00CA444E">
        <w:rPr>
          <w:sz w:val="24"/>
          <w:szCs w:val="24"/>
          <w:u w:val="single"/>
          <w:lang w:val="uk-UA"/>
        </w:rPr>
        <w:t xml:space="preserve">КЕКВ 2100 </w:t>
      </w:r>
      <w:r w:rsidRPr="00CA444E">
        <w:rPr>
          <w:sz w:val="24"/>
          <w:szCs w:val="24"/>
          <w:lang w:val="uk-UA"/>
        </w:rPr>
        <w:t xml:space="preserve">«Оплата праці і нарахування на заробітну плату» </w:t>
      </w:r>
      <w:r w:rsidRPr="00CA444E">
        <w:rPr>
          <w:sz w:val="24"/>
          <w:szCs w:val="24"/>
        </w:rPr>
        <w:t>-</w:t>
      </w:r>
      <w:r w:rsidRPr="00CA444E">
        <w:rPr>
          <w:sz w:val="24"/>
          <w:szCs w:val="24"/>
          <w:lang w:val="uk-UA"/>
        </w:rPr>
        <w:t xml:space="preserve"> 105746,57 грн., в т.ч.:</w:t>
      </w:r>
    </w:p>
    <w:p w:rsidR="00CA444E" w:rsidRPr="00CA444E" w:rsidRDefault="00CA444E" w:rsidP="00CA444E">
      <w:pPr>
        <w:jc w:val="both"/>
        <w:rPr>
          <w:sz w:val="24"/>
          <w:szCs w:val="24"/>
          <w:lang w:val="uk-UA"/>
        </w:rPr>
      </w:pPr>
      <w:r w:rsidRPr="00CA444E">
        <w:rPr>
          <w:sz w:val="24"/>
          <w:szCs w:val="24"/>
          <w:lang w:val="uk-UA"/>
        </w:rPr>
        <w:t xml:space="preserve"> </w:t>
      </w:r>
      <w:r w:rsidRPr="00CA444E">
        <w:rPr>
          <w:sz w:val="24"/>
          <w:szCs w:val="24"/>
          <w:u w:val="single"/>
          <w:lang w:val="uk-UA"/>
        </w:rPr>
        <w:t xml:space="preserve">КЕКВ 2111 </w:t>
      </w:r>
      <w:r w:rsidRPr="00CA444E">
        <w:rPr>
          <w:sz w:val="24"/>
          <w:szCs w:val="24"/>
          <w:lang w:val="uk-UA"/>
        </w:rPr>
        <w:t>«Заробітна плата»- 15664,04 грн., з них:</w:t>
      </w:r>
    </w:p>
    <w:p w:rsidR="00CA444E" w:rsidRPr="00CA444E" w:rsidRDefault="00CA444E" w:rsidP="00CA444E">
      <w:pPr>
        <w:jc w:val="both"/>
        <w:rPr>
          <w:sz w:val="24"/>
          <w:szCs w:val="24"/>
          <w:lang w:val="uk-UA"/>
        </w:rPr>
      </w:pPr>
      <w:r w:rsidRPr="00CA444E">
        <w:rPr>
          <w:sz w:val="24"/>
          <w:szCs w:val="24"/>
          <w:lang w:val="uk-UA"/>
        </w:rPr>
        <w:t xml:space="preserve">              </w:t>
      </w:r>
      <w:r w:rsidRPr="00CA444E">
        <w:rPr>
          <w:sz w:val="24"/>
          <w:szCs w:val="24"/>
          <w:u w:val="single"/>
          <w:lang w:val="uk-UA"/>
        </w:rPr>
        <w:t>КПКВК  0210160</w:t>
      </w:r>
      <w:r w:rsidRPr="00CA444E">
        <w:rPr>
          <w:sz w:val="24"/>
          <w:szCs w:val="24"/>
          <w:lang w:val="uk-UA"/>
        </w:rPr>
        <w:t xml:space="preserve"> – 15664,04  грн., виникла за рахунок переплати ПДФО та військового збору до бюджету;</w:t>
      </w:r>
    </w:p>
    <w:p w:rsidR="00CA444E" w:rsidRPr="00CA444E" w:rsidRDefault="00CA444E" w:rsidP="00CA444E">
      <w:pPr>
        <w:jc w:val="both"/>
        <w:rPr>
          <w:sz w:val="24"/>
          <w:szCs w:val="24"/>
          <w:lang w:val="uk-UA"/>
        </w:rPr>
      </w:pPr>
      <w:r w:rsidRPr="00CA444E">
        <w:rPr>
          <w:sz w:val="24"/>
          <w:szCs w:val="24"/>
          <w:lang w:val="uk-UA"/>
        </w:rPr>
        <w:t xml:space="preserve">        </w:t>
      </w:r>
      <w:r w:rsidRPr="00CA444E">
        <w:rPr>
          <w:sz w:val="24"/>
          <w:szCs w:val="24"/>
          <w:u w:val="single"/>
          <w:lang w:val="uk-UA"/>
        </w:rPr>
        <w:t xml:space="preserve">КЕКВ 2120 </w:t>
      </w:r>
      <w:r w:rsidRPr="00CA444E">
        <w:rPr>
          <w:sz w:val="24"/>
          <w:szCs w:val="24"/>
          <w:lang w:val="uk-UA"/>
        </w:rPr>
        <w:t>«Нарахування на заробітну плату»-90082,53 грн., з них:</w:t>
      </w:r>
    </w:p>
    <w:p w:rsidR="00CA444E" w:rsidRPr="00CA444E" w:rsidRDefault="00CA444E" w:rsidP="00CA444E">
      <w:pPr>
        <w:jc w:val="both"/>
        <w:rPr>
          <w:sz w:val="24"/>
          <w:szCs w:val="24"/>
          <w:lang w:val="uk-UA"/>
        </w:rPr>
      </w:pPr>
      <w:r w:rsidRPr="00CA444E">
        <w:rPr>
          <w:sz w:val="24"/>
          <w:szCs w:val="24"/>
          <w:lang w:val="uk-UA"/>
        </w:rPr>
        <w:t xml:space="preserve">        </w:t>
      </w:r>
      <w:r w:rsidRPr="00CA444E">
        <w:rPr>
          <w:sz w:val="24"/>
          <w:szCs w:val="24"/>
          <w:u w:val="single"/>
          <w:lang w:val="uk-UA"/>
        </w:rPr>
        <w:t>КПКВК  0210160</w:t>
      </w:r>
      <w:r w:rsidRPr="00CA444E">
        <w:rPr>
          <w:sz w:val="24"/>
          <w:szCs w:val="24"/>
          <w:lang w:val="uk-UA"/>
        </w:rPr>
        <w:t xml:space="preserve"> – 90082,53 грн., виникла за рахунок переплати по єдиному соціальному внеску до бюджету;</w:t>
      </w:r>
    </w:p>
    <w:p w:rsidR="00CA444E" w:rsidRPr="00CA444E" w:rsidRDefault="00CA444E" w:rsidP="00CA444E">
      <w:pPr>
        <w:jc w:val="both"/>
        <w:rPr>
          <w:sz w:val="24"/>
          <w:szCs w:val="24"/>
          <w:lang w:val="uk-UA"/>
        </w:rPr>
      </w:pPr>
      <w:r w:rsidRPr="00CA444E">
        <w:rPr>
          <w:sz w:val="24"/>
          <w:szCs w:val="24"/>
          <w:lang w:val="uk-UA"/>
        </w:rPr>
        <w:t xml:space="preserve">        </w:t>
      </w:r>
      <w:r w:rsidRPr="00CA444E">
        <w:rPr>
          <w:sz w:val="24"/>
          <w:szCs w:val="24"/>
          <w:u w:val="single"/>
          <w:lang w:val="uk-UA"/>
        </w:rPr>
        <w:t xml:space="preserve">КЕКВ 2730 </w:t>
      </w:r>
      <w:r w:rsidRPr="00CA444E">
        <w:rPr>
          <w:sz w:val="24"/>
          <w:szCs w:val="24"/>
          <w:lang w:val="uk-UA"/>
        </w:rPr>
        <w:t>«Інші виплати населенню» - 5960,33 грн., з них:</w:t>
      </w:r>
    </w:p>
    <w:p w:rsidR="00CA444E" w:rsidRPr="00CA444E" w:rsidRDefault="00CA444E" w:rsidP="00CA444E">
      <w:pPr>
        <w:jc w:val="both"/>
        <w:rPr>
          <w:sz w:val="24"/>
          <w:szCs w:val="24"/>
          <w:lang w:val="uk-UA"/>
        </w:rPr>
      </w:pPr>
      <w:r w:rsidRPr="00CA444E">
        <w:rPr>
          <w:sz w:val="24"/>
          <w:szCs w:val="24"/>
          <w:lang w:val="uk-UA"/>
        </w:rPr>
        <w:t xml:space="preserve">         </w:t>
      </w:r>
      <w:r w:rsidRPr="00CA444E">
        <w:rPr>
          <w:sz w:val="24"/>
          <w:szCs w:val="24"/>
          <w:u w:val="single"/>
          <w:lang w:val="uk-UA"/>
        </w:rPr>
        <w:t xml:space="preserve">КПКВК  0813012- </w:t>
      </w:r>
      <w:r w:rsidRPr="00CA444E">
        <w:rPr>
          <w:sz w:val="24"/>
          <w:szCs w:val="24"/>
          <w:lang w:val="uk-UA"/>
        </w:rPr>
        <w:t>5960,33 грн., заборгованість, термін оплати якої не настав. Заборгованість виникла в зв’язку з перерахунками за попередні періоди по утриманню будинків і споруд та прибудинкових територій (ЖЕК, КП «Фастівводоканал», ТОВ «Київська обласна ЕК», ТОВ «Київоблгаз збут»).</w:t>
      </w:r>
    </w:p>
    <w:p w:rsidR="00CA444E" w:rsidRPr="00CA444E" w:rsidRDefault="00CA444E" w:rsidP="00CA444E">
      <w:pPr>
        <w:jc w:val="both"/>
        <w:rPr>
          <w:sz w:val="24"/>
          <w:szCs w:val="24"/>
          <w:lang w:val="uk-UA"/>
        </w:rPr>
      </w:pPr>
      <w:r w:rsidRPr="00CA444E">
        <w:rPr>
          <w:sz w:val="24"/>
          <w:szCs w:val="24"/>
          <w:lang w:val="uk-UA"/>
        </w:rPr>
        <w:t xml:space="preserve">         </w:t>
      </w:r>
      <w:r w:rsidRPr="006C7E82">
        <w:rPr>
          <w:b/>
          <w:sz w:val="24"/>
          <w:szCs w:val="24"/>
          <w:lang w:val="uk-UA"/>
        </w:rPr>
        <w:t>Кредиторська заборгованість</w:t>
      </w:r>
      <w:r w:rsidRPr="00CA444E">
        <w:rPr>
          <w:sz w:val="24"/>
          <w:szCs w:val="24"/>
          <w:lang w:val="uk-UA"/>
        </w:rPr>
        <w:t xml:space="preserve"> бюджетних установ по загальному фонду на  01.01.2019р. становила 17360631,05 грн., на 01.01.2020 р.</w:t>
      </w:r>
      <w:r w:rsidR="006C7E82">
        <w:rPr>
          <w:sz w:val="24"/>
          <w:szCs w:val="24"/>
          <w:lang w:val="uk-UA"/>
        </w:rPr>
        <w:t xml:space="preserve"> </w:t>
      </w:r>
      <w:r w:rsidRPr="00CA444E">
        <w:rPr>
          <w:sz w:val="24"/>
          <w:szCs w:val="24"/>
          <w:lang w:val="uk-UA"/>
        </w:rPr>
        <w:t>становить 13937,28 грн., в т.ч. 13937,28 грн.-прострочена, з них.:</w:t>
      </w:r>
    </w:p>
    <w:p w:rsidR="00CA444E" w:rsidRPr="00CA444E" w:rsidRDefault="00CA444E" w:rsidP="006C7E82">
      <w:pPr>
        <w:jc w:val="both"/>
        <w:rPr>
          <w:sz w:val="24"/>
          <w:szCs w:val="24"/>
          <w:lang w:val="uk-UA"/>
        </w:rPr>
      </w:pPr>
      <w:r w:rsidRPr="00CA444E">
        <w:rPr>
          <w:sz w:val="24"/>
          <w:szCs w:val="24"/>
          <w:lang w:val="uk-UA"/>
        </w:rPr>
        <w:t xml:space="preserve">       </w:t>
      </w:r>
      <w:r w:rsidRPr="00CA444E">
        <w:rPr>
          <w:sz w:val="24"/>
          <w:szCs w:val="24"/>
          <w:u w:val="single"/>
          <w:lang w:val="uk-UA"/>
        </w:rPr>
        <w:t>КЕКВ 2700</w:t>
      </w:r>
      <w:r w:rsidRPr="00CA444E">
        <w:rPr>
          <w:sz w:val="24"/>
          <w:szCs w:val="24"/>
          <w:lang w:val="uk-UA"/>
        </w:rPr>
        <w:t xml:space="preserve"> «Соціальне забезпечення» -13937,28 грн., в т.ч. 13937,28 грн.-прострочена, з них:</w:t>
      </w:r>
    </w:p>
    <w:p w:rsidR="00CA444E" w:rsidRPr="00CA444E" w:rsidRDefault="00CA444E" w:rsidP="00CA444E">
      <w:pPr>
        <w:jc w:val="both"/>
        <w:rPr>
          <w:sz w:val="24"/>
          <w:szCs w:val="24"/>
          <w:lang w:val="uk-UA"/>
        </w:rPr>
      </w:pPr>
      <w:r w:rsidRPr="00CA444E">
        <w:rPr>
          <w:sz w:val="24"/>
          <w:szCs w:val="24"/>
          <w:lang w:val="uk-UA"/>
        </w:rPr>
        <w:t xml:space="preserve">        </w:t>
      </w:r>
      <w:r w:rsidRPr="00CA444E">
        <w:rPr>
          <w:sz w:val="24"/>
          <w:szCs w:val="24"/>
          <w:u w:val="single"/>
          <w:lang w:val="uk-UA"/>
        </w:rPr>
        <w:t xml:space="preserve">КЕКВ 2730 </w:t>
      </w:r>
      <w:r w:rsidRPr="00CA444E">
        <w:rPr>
          <w:sz w:val="24"/>
          <w:szCs w:val="24"/>
          <w:lang w:val="uk-UA"/>
        </w:rPr>
        <w:t xml:space="preserve">«Інші виплати населенню» : </w:t>
      </w:r>
    </w:p>
    <w:p w:rsidR="00CA444E" w:rsidRPr="00CA444E" w:rsidRDefault="00CA444E" w:rsidP="00CA444E">
      <w:pPr>
        <w:jc w:val="both"/>
        <w:rPr>
          <w:sz w:val="24"/>
          <w:szCs w:val="24"/>
          <w:lang w:val="uk-UA"/>
        </w:rPr>
      </w:pPr>
      <w:r w:rsidRPr="00CA444E">
        <w:rPr>
          <w:sz w:val="24"/>
          <w:szCs w:val="24"/>
          <w:lang w:val="uk-UA"/>
        </w:rPr>
        <w:t xml:space="preserve">               </w:t>
      </w:r>
      <w:r w:rsidRPr="00CA444E">
        <w:rPr>
          <w:sz w:val="24"/>
          <w:szCs w:val="24"/>
          <w:u w:val="single"/>
          <w:lang w:val="uk-UA"/>
        </w:rPr>
        <w:t xml:space="preserve">КПКВК  0813031 </w:t>
      </w:r>
      <w:r w:rsidRPr="00CA444E">
        <w:rPr>
          <w:sz w:val="24"/>
          <w:szCs w:val="24"/>
          <w:lang w:val="uk-UA"/>
        </w:rPr>
        <w:t>– 2406,62 грн., -</w:t>
      </w:r>
      <w:r w:rsidR="006C7E82">
        <w:rPr>
          <w:sz w:val="24"/>
          <w:szCs w:val="24"/>
          <w:lang w:val="uk-UA"/>
        </w:rPr>
        <w:t xml:space="preserve"> </w:t>
      </w:r>
      <w:r w:rsidRPr="00CA444E">
        <w:rPr>
          <w:sz w:val="24"/>
          <w:szCs w:val="24"/>
          <w:lang w:val="uk-UA"/>
        </w:rPr>
        <w:t>прострочена;</w:t>
      </w:r>
    </w:p>
    <w:p w:rsidR="00CA444E" w:rsidRPr="00CA444E" w:rsidRDefault="00CA444E" w:rsidP="00CA444E">
      <w:pPr>
        <w:jc w:val="both"/>
        <w:rPr>
          <w:sz w:val="24"/>
          <w:szCs w:val="24"/>
          <w:lang w:val="uk-UA"/>
        </w:rPr>
      </w:pPr>
      <w:r w:rsidRPr="00CA444E">
        <w:rPr>
          <w:sz w:val="24"/>
          <w:szCs w:val="24"/>
          <w:lang w:val="uk-UA"/>
        </w:rPr>
        <w:t xml:space="preserve">               </w:t>
      </w:r>
      <w:r w:rsidRPr="00CA444E">
        <w:rPr>
          <w:sz w:val="24"/>
          <w:szCs w:val="24"/>
          <w:u w:val="single"/>
          <w:lang w:val="uk-UA"/>
        </w:rPr>
        <w:t xml:space="preserve">КПКВК  0813032 </w:t>
      </w:r>
      <w:r w:rsidRPr="00CA444E">
        <w:rPr>
          <w:sz w:val="24"/>
          <w:szCs w:val="24"/>
          <w:lang w:val="uk-UA"/>
        </w:rPr>
        <w:t>– 11530,66 грн., -прострочена.</w:t>
      </w:r>
    </w:p>
    <w:p w:rsidR="00CA444E" w:rsidRPr="00CA444E" w:rsidRDefault="00CA444E" w:rsidP="00CA444E">
      <w:pPr>
        <w:jc w:val="both"/>
        <w:rPr>
          <w:sz w:val="24"/>
          <w:szCs w:val="24"/>
          <w:lang w:val="uk-UA"/>
        </w:rPr>
      </w:pPr>
      <w:r w:rsidRPr="00CA444E">
        <w:rPr>
          <w:sz w:val="24"/>
          <w:szCs w:val="24"/>
          <w:lang w:val="uk-UA"/>
        </w:rPr>
        <w:t>Заборгованість виникла у зв’язку з відсутністю фінансування з Державного бюджету.</w:t>
      </w:r>
    </w:p>
    <w:p w:rsidR="00CA444E" w:rsidRPr="00CA444E" w:rsidRDefault="00CA444E" w:rsidP="00CA444E">
      <w:pPr>
        <w:jc w:val="both"/>
        <w:rPr>
          <w:sz w:val="24"/>
          <w:szCs w:val="24"/>
          <w:lang w:val="uk-UA"/>
        </w:rPr>
      </w:pPr>
      <w:r w:rsidRPr="00CA444E">
        <w:rPr>
          <w:sz w:val="24"/>
          <w:szCs w:val="24"/>
          <w:lang w:val="uk-UA"/>
        </w:rPr>
        <w:t xml:space="preserve">               </w:t>
      </w:r>
      <w:r w:rsidRPr="006C7E82">
        <w:rPr>
          <w:b/>
          <w:sz w:val="24"/>
          <w:szCs w:val="24"/>
          <w:lang w:val="uk-UA"/>
        </w:rPr>
        <w:t>Дебіторська заборгованість</w:t>
      </w:r>
      <w:r w:rsidRPr="00CA444E">
        <w:rPr>
          <w:sz w:val="24"/>
          <w:szCs w:val="24"/>
          <w:lang w:val="uk-UA"/>
        </w:rPr>
        <w:t xml:space="preserve"> бюджетних установ по спеціальному фонду на 01.01.2019 року становила 2960768,54 грн.</w:t>
      </w:r>
      <w:r w:rsidRPr="00CA444E">
        <w:rPr>
          <w:i/>
          <w:sz w:val="24"/>
          <w:szCs w:val="24"/>
          <w:lang w:val="uk-UA"/>
        </w:rPr>
        <w:t xml:space="preserve"> </w:t>
      </w:r>
      <w:r w:rsidRPr="00CA444E">
        <w:rPr>
          <w:sz w:val="24"/>
          <w:szCs w:val="24"/>
          <w:lang w:val="uk-UA"/>
        </w:rPr>
        <w:t>та на 01.01.2020 року становить 2840081,26 грн., - прострочена, в т.ч.:</w:t>
      </w:r>
    </w:p>
    <w:p w:rsidR="00CA444E" w:rsidRPr="00CA444E" w:rsidRDefault="00CA444E" w:rsidP="00CA444E">
      <w:pPr>
        <w:jc w:val="both"/>
        <w:rPr>
          <w:sz w:val="24"/>
          <w:szCs w:val="24"/>
          <w:lang w:val="uk-UA"/>
        </w:rPr>
      </w:pPr>
      <w:r w:rsidRPr="00CA444E">
        <w:rPr>
          <w:sz w:val="24"/>
          <w:szCs w:val="24"/>
          <w:lang w:val="uk-UA"/>
        </w:rPr>
        <w:lastRenderedPageBreak/>
        <w:t xml:space="preserve">               </w:t>
      </w:r>
      <w:r w:rsidRPr="00CA444E">
        <w:rPr>
          <w:sz w:val="24"/>
          <w:szCs w:val="24"/>
          <w:u w:val="single"/>
          <w:lang w:val="uk-UA"/>
        </w:rPr>
        <w:t xml:space="preserve">КПКВК  0217330 </w:t>
      </w:r>
      <w:r w:rsidRPr="00CA444E">
        <w:rPr>
          <w:sz w:val="24"/>
          <w:szCs w:val="24"/>
          <w:lang w:val="uk-UA"/>
        </w:rPr>
        <w:t xml:space="preserve">  КЕКВ 3142 –2840081,26 грн.</w:t>
      </w:r>
      <w:r w:rsidR="006C7E82">
        <w:rPr>
          <w:sz w:val="24"/>
          <w:szCs w:val="24"/>
          <w:lang w:val="uk-UA"/>
        </w:rPr>
        <w:t xml:space="preserve"> </w:t>
      </w:r>
      <w:r w:rsidRPr="00CA444E">
        <w:rPr>
          <w:sz w:val="24"/>
          <w:szCs w:val="24"/>
          <w:lang w:val="uk-UA"/>
        </w:rPr>
        <w:t xml:space="preserve">- прострочена. Виникла за рахунок передплати за реконструкцію площі Соборної. </w:t>
      </w:r>
    </w:p>
    <w:p w:rsidR="00CA444E" w:rsidRDefault="00CA444E" w:rsidP="00CA444E">
      <w:pPr>
        <w:jc w:val="both"/>
        <w:rPr>
          <w:sz w:val="24"/>
          <w:szCs w:val="24"/>
          <w:lang w:val="uk-UA"/>
        </w:rPr>
      </w:pPr>
      <w:r w:rsidRPr="00CA444E">
        <w:rPr>
          <w:sz w:val="24"/>
          <w:szCs w:val="24"/>
          <w:lang w:val="uk-UA"/>
        </w:rPr>
        <w:t xml:space="preserve">               </w:t>
      </w:r>
      <w:r w:rsidRPr="006C7E82">
        <w:rPr>
          <w:b/>
          <w:sz w:val="24"/>
          <w:szCs w:val="24"/>
          <w:lang w:val="uk-UA"/>
        </w:rPr>
        <w:t>Кредиторська заборгованість</w:t>
      </w:r>
      <w:r w:rsidRPr="00CA444E">
        <w:rPr>
          <w:sz w:val="24"/>
          <w:szCs w:val="24"/>
          <w:lang w:val="uk-UA"/>
        </w:rPr>
        <w:t xml:space="preserve"> бюджетних установ по спеціальному фонду на  01.01.2019р. становила 3223,49 грн., на 01.01.2020 р.  заборгованість відсутня.</w:t>
      </w:r>
    </w:p>
    <w:p w:rsidR="00295530" w:rsidRDefault="00295530" w:rsidP="00CA444E">
      <w:pPr>
        <w:jc w:val="both"/>
        <w:rPr>
          <w:sz w:val="24"/>
          <w:szCs w:val="24"/>
          <w:lang w:val="uk-UA"/>
        </w:rPr>
      </w:pPr>
    </w:p>
    <w:p w:rsidR="00BB4B09" w:rsidRPr="006F0ED1" w:rsidRDefault="00BB4B09" w:rsidP="00BB4B09">
      <w:pPr>
        <w:pStyle w:val="a7"/>
        <w:ind w:right="-1"/>
        <w:jc w:val="center"/>
        <w:outlineLvl w:val="0"/>
        <w:rPr>
          <w:b/>
          <w:bCs/>
          <w:sz w:val="24"/>
          <w:szCs w:val="24"/>
        </w:rPr>
      </w:pPr>
      <w:r w:rsidRPr="006F0ED1">
        <w:rPr>
          <w:b/>
          <w:bCs/>
          <w:sz w:val="24"/>
          <w:szCs w:val="24"/>
        </w:rPr>
        <w:t xml:space="preserve"> Фінансування</w:t>
      </w:r>
    </w:p>
    <w:p w:rsidR="00BB4B09" w:rsidRPr="006F0ED1" w:rsidRDefault="00BB4B09" w:rsidP="00BB4B09">
      <w:pPr>
        <w:pStyle w:val="a7"/>
        <w:ind w:right="-1"/>
        <w:jc w:val="center"/>
        <w:outlineLvl w:val="0"/>
        <w:rPr>
          <w:b/>
          <w:bCs/>
          <w:sz w:val="24"/>
          <w:szCs w:val="24"/>
        </w:rPr>
      </w:pPr>
    </w:p>
    <w:p w:rsidR="00BB4B09" w:rsidRPr="006F0ED1" w:rsidRDefault="00BB4B09" w:rsidP="00BB4B09">
      <w:pPr>
        <w:pStyle w:val="a7"/>
        <w:ind w:right="-1"/>
        <w:rPr>
          <w:sz w:val="24"/>
          <w:szCs w:val="24"/>
        </w:rPr>
      </w:pPr>
      <w:r w:rsidRPr="006F0ED1">
        <w:rPr>
          <w:sz w:val="24"/>
          <w:szCs w:val="24"/>
        </w:rPr>
        <w:tab/>
        <w:t>Станом на 31 грудня 201</w:t>
      </w:r>
      <w:r>
        <w:rPr>
          <w:sz w:val="24"/>
          <w:szCs w:val="24"/>
        </w:rPr>
        <w:t>9</w:t>
      </w:r>
      <w:r w:rsidRPr="006F0ED1">
        <w:rPr>
          <w:sz w:val="24"/>
          <w:szCs w:val="24"/>
        </w:rPr>
        <w:t xml:space="preserve"> року в бюджеті міста Фастова, відповідно до виписок, наявні наступні залишки коштів:</w:t>
      </w:r>
    </w:p>
    <w:p w:rsidR="00BB4B09" w:rsidRPr="006F0ED1" w:rsidRDefault="00BB4B09" w:rsidP="00BB4B09">
      <w:pPr>
        <w:pStyle w:val="a7"/>
        <w:ind w:right="-1"/>
        <w:rPr>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2"/>
        <w:gridCol w:w="3599"/>
      </w:tblGrid>
      <w:tr w:rsidR="00BB4B09" w:rsidRPr="006F0ED1" w:rsidTr="00BB4B09">
        <w:tc>
          <w:tcPr>
            <w:tcW w:w="5012" w:type="dxa"/>
          </w:tcPr>
          <w:p w:rsidR="00BB4B09" w:rsidRPr="006F0ED1" w:rsidRDefault="00BB4B09" w:rsidP="00BB4B09">
            <w:pPr>
              <w:pStyle w:val="a7"/>
              <w:ind w:right="-1"/>
              <w:jc w:val="center"/>
              <w:rPr>
                <w:sz w:val="24"/>
                <w:szCs w:val="24"/>
              </w:rPr>
            </w:pPr>
            <w:r w:rsidRPr="006F0ED1">
              <w:rPr>
                <w:sz w:val="24"/>
                <w:szCs w:val="24"/>
              </w:rPr>
              <w:t>Назва рахунку</w:t>
            </w:r>
          </w:p>
        </w:tc>
        <w:tc>
          <w:tcPr>
            <w:tcW w:w="3599" w:type="dxa"/>
          </w:tcPr>
          <w:p w:rsidR="00BB4B09" w:rsidRPr="006F0ED1" w:rsidRDefault="00BB4B09" w:rsidP="00BB4B09">
            <w:pPr>
              <w:pStyle w:val="a7"/>
              <w:ind w:right="-1"/>
              <w:jc w:val="center"/>
              <w:rPr>
                <w:sz w:val="24"/>
                <w:szCs w:val="24"/>
              </w:rPr>
            </w:pPr>
            <w:r w:rsidRPr="006F0ED1">
              <w:rPr>
                <w:sz w:val="24"/>
                <w:szCs w:val="24"/>
              </w:rPr>
              <w:t>Сума коштів, грн.</w:t>
            </w:r>
          </w:p>
        </w:tc>
      </w:tr>
      <w:tr w:rsidR="00BB4B09" w:rsidRPr="006F0ED1" w:rsidTr="00BB4B09">
        <w:tc>
          <w:tcPr>
            <w:tcW w:w="5012" w:type="dxa"/>
          </w:tcPr>
          <w:p w:rsidR="00BB4B09" w:rsidRPr="006F0ED1" w:rsidRDefault="00BB4B09" w:rsidP="00BB4B09">
            <w:pPr>
              <w:pStyle w:val="a7"/>
              <w:ind w:right="-1"/>
              <w:rPr>
                <w:sz w:val="24"/>
                <w:szCs w:val="24"/>
              </w:rPr>
            </w:pPr>
            <w:r w:rsidRPr="006F0ED1">
              <w:rPr>
                <w:sz w:val="24"/>
                <w:szCs w:val="24"/>
              </w:rPr>
              <w:t>Загальний фонд</w:t>
            </w:r>
          </w:p>
        </w:tc>
        <w:tc>
          <w:tcPr>
            <w:tcW w:w="3599" w:type="dxa"/>
            <w:vAlign w:val="center"/>
          </w:tcPr>
          <w:p w:rsidR="00BB4B09" w:rsidRPr="006F0ED1" w:rsidRDefault="005E6673" w:rsidP="00BB4B09">
            <w:pPr>
              <w:pStyle w:val="a7"/>
              <w:ind w:right="-1"/>
              <w:jc w:val="center"/>
              <w:rPr>
                <w:sz w:val="24"/>
                <w:szCs w:val="24"/>
              </w:rPr>
            </w:pPr>
            <w:r>
              <w:rPr>
                <w:sz w:val="24"/>
                <w:szCs w:val="24"/>
              </w:rPr>
              <w:t>15 209 943,52</w:t>
            </w:r>
          </w:p>
        </w:tc>
      </w:tr>
      <w:tr w:rsidR="00BB4B09" w:rsidRPr="006F0ED1" w:rsidTr="00BB4B09">
        <w:tc>
          <w:tcPr>
            <w:tcW w:w="5012" w:type="dxa"/>
          </w:tcPr>
          <w:p w:rsidR="00BB4B09" w:rsidRPr="006F0ED1" w:rsidRDefault="00BB4B09" w:rsidP="00BB4B09">
            <w:pPr>
              <w:pStyle w:val="a7"/>
              <w:ind w:right="-1"/>
              <w:rPr>
                <w:sz w:val="24"/>
                <w:szCs w:val="24"/>
              </w:rPr>
            </w:pPr>
            <w:r w:rsidRPr="006F0ED1">
              <w:rPr>
                <w:sz w:val="24"/>
                <w:szCs w:val="24"/>
              </w:rPr>
              <w:t>Бюджет розвитку</w:t>
            </w:r>
          </w:p>
        </w:tc>
        <w:tc>
          <w:tcPr>
            <w:tcW w:w="3599" w:type="dxa"/>
            <w:vAlign w:val="center"/>
          </w:tcPr>
          <w:p w:rsidR="00BB4B09" w:rsidRPr="006F0ED1" w:rsidRDefault="005E6673" w:rsidP="00BB4B09">
            <w:pPr>
              <w:pStyle w:val="a7"/>
              <w:ind w:right="-1"/>
              <w:jc w:val="center"/>
              <w:rPr>
                <w:sz w:val="24"/>
                <w:szCs w:val="24"/>
              </w:rPr>
            </w:pPr>
            <w:r>
              <w:rPr>
                <w:sz w:val="24"/>
                <w:szCs w:val="24"/>
              </w:rPr>
              <w:t>38 859,49</w:t>
            </w:r>
          </w:p>
        </w:tc>
      </w:tr>
      <w:tr w:rsidR="00BB4B09" w:rsidRPr="006F0ED1" w:rsidTr="00BB4B09">
        <w:tc>
          <w:tcPr>
            <w:tcW w:w="5012" w:type="dxa"/>
          </w:tcPr>
          <w:p w:rsidR="00BB4B09" w:rsidRPr="006F0ED1" w:rsidRDefault="00BB4B09" w:rsidP="00BB4B09">
            <w:pPr>
              <w:pStyle w:val="a7"/>
              <w:ind w:right="-1"/>
              <w:rPr>
                <w:sz w:val="24"/>
                <w:szCs w:val="24"/>
              </w:rPr>
            </w:pPr>
            <w:r w:rsidRPr="006F0ED1">
              <w:rPr>
                <w:sz w:val="24"/>
                <w:szCs w:val="24"/>
              </w:rPr>
              <w:t>Цільовий фонд</w:t>
            </w:r>
          </w:p>
        </w:tc>
        <w:tc>
          <w:tcPr>
            <w:tcW w:w="3599" w:type="dxa"/>
            <w:vAlign w:val="center"/>
          </w:tcPr>
          <w:p w:rsidR="00BB4B09" w:rsidRPr="006F0ED1" w:rsidRDefault="005E6673" w:rsidP="00BB4B09">
            <w:pPr>
              <w:pStyle w:val="a7"/>
              <w:ind w:right="-1"/>
              <w:jc w:val="center"/>
              <w:rPr>
                <w:sz w:val="24"/>
                <w:szCs w:val="24"/>
              </w:rPr>
            </w:pPr>
            <w:r>
              <w:rPr>
                <w:sz w:val="24"/>
                <w:szCs w:val="24"/>
              </w:rPr>
              <w:t>171 682,88</w:t>
            </w:r>
          </w:p>
        </w:tc>
      </w:tr>
      <w:tr w:rsidR="00BB4B09" w:rsidRPr="006F0ED1" w:rsidTr="00BB4B09">
        <w:tc>
          <w:tcPr>
            <w:tcW w:w="5012" w:type="dxa"/>
          </w:tcPr>
          <w:p w:rsidR="00BB4B09" w:rsidRPr="006F0ED1" w:rsidRDefault="00BB4B09" w:rsidP="00BB4B09">
            <w:pPr>
              <w:pStyle w:val="a7"/>
              <w:ind w:right="-1"/>
              <w:rPr>
                <w:sz w:val="24"/>
                <w:szCs w:val="24"/>
              </w:rPr>
            </w:pPr>
            <w:r w:rsidRPr="006F0ED1">
              <w:rPr>
                <w:sz w:val="24"/>
                <w:szCs w:val="24"/>
              </w:rPr>
              <w:t>Фонд охорони навколишнього середовища</w:t>
            </w:r>
          </w:p>
        </w:tc>
        <w:tc>
          <w:tcPr>
            <w:tcW w:w="3599" w:type="dxa"/>
            <w:vAlign w:val="center"/>
          </w:tcPr>
          <w:p w:rsidR="00BB4B09" w:rsidRPr="006F0ED1" w:rsidRDefault="005E6673" w:rsidP="00BB4B09">
            <w:pPr>
              <w:pStyle w:val="a7"/>
              <w:ind w:right="-1"/>
              <w:jc w:val="center"/>
              <w:rPr>
                <w:sz w:val="24"/>
                <w:szCs w:val="24"/>
              </w:rPr>
            </w:pPr>
            <w:r>
              <w:rPr>
                <w:sz w:val="24"/>
                <w:szCs w:val="24"/>
              </w:rPr>
              <w:t>369,67</w:t>
            </w:r>
          </w:p>
        </w:tc>
      </w:tr>
      <w:tr w:rsidR="00BB4B09" w:rsidRPr="006F0ED1" w:rsidTr="00BB4B09">
        <w:tc>
          <w:tcPr>
            <w:tcW w:w="5012" w:type="dxa"/>
          </w:tcPr>
          <w:p w:rsidR="00BB4B09" w:rsidRPr="006F0ED1" w:rsidRDefault="00BB4B09" w:rsidP="00BB4B09">
            <w:pPr>
              <w:pStyle w:val="a7"/>
              <w:ind w:right="-1"/>
              <w:rPr>
                <w:sz w:val="24"/>
                <w:szCs w:val="24"/>
              </w:rPr>
            </w:pPr>
            <w:r w:rsidRPr="006F0ED1">
              <w:rPr>
                <w:sz w:val="24"/>
                <w:szCs w:val="24"/>
              </w:rPr>
              <w:t>Втрати від с/г виробництва</w:t>
            </w:r>
          </w:p>
        </w:tc>
        <w:tc>
          <w:tcPr>
            <w:tcW w:w="3599" w:type="dxa"/>
            <w:vAlign w:val="center"/>
          </w:tcPr>
          <w:p w:rsidR="00BB4B09" w:rsidRPr="006F0ED1" w:rsidRDefault="005E6673" w:rsidP="00BB4B09">
            <w:pPr>
              <w:pStyle w:val="a7"/>
              <w:ind w:right="-1"/>
              <w:jc w:val="center"/>
              <w:rPr>
                <w:sz w:val="24"/>
                <w:szCs w:val="24"/>
              </w:rPr>
            </w:pPr>
            <w:r>
              <w:rPr>
                <w:sz w:val="24"/>
                <w:szCs w:val="24"/>
              </w:rPr>
              <w:t>4477,88</w:t>
            </w:r>
          </w:p>
        </w:tc>
      </w:tr>
      <w:tr w:rsidR="00BB4B09" w:rsidRPr="006F0ED1" w:rsidTr="00BB4B09">
        <w:tc>
          <w:tcPr>
            <w:tcW w:w="5012" w:type="dxa"/>
          </w:tcPr>
          <w:p w:rsidR="00BB4B09" w:rsidRPr="006F0ED1" w:rsidRDefault="00FA0F6C" w:rsidP="00FA0F6C">
            <w:pPr>
              <w:pStyle w:val="a7"/>
              <w:ind w:right="-1" w:firstLine="0"/>
              <w:rPr>
                <w:sz w:val="24"/>
                <w:szCs w:val="24"/>
              </w:rPr>
            </w:pPr>
            <w:r>
              <w:rPr>
                <w:sz w:val="24"/>
                <w:szCs w:val="24"/>
              </w:rPr>
              <w:t xml:space="preserve">        С</w:t>
            </w:r>
            <w:r w:rsidR="00BB4B09" w:rsidRPr="006F0ED1">
              <w:rPr>
                <w:sz w:val="24"/>
                <w:szCs w:val="24"/>
              </w:rPr>
              <w:t>убвенція</w:t>
            </w:r>
            <w:r w:rsidR="005E6673">
              <w:rPr>
                <w:sz w:val="24"/>
                <w:szCs w:val="24"/>
              </w:rPr>
              <w:t xml:space="preserve"> на надання державної підтримки особам з особливими потребами</w:t>
            </w:r>
          </w:p>
        </w:tc>
        <w:tc>
          <w:tcPr>
            <w:tcW w:w="3599" w:type="dxa"/>
            <w:vAlign w:val="center"/>
          </w:tcPr>
          <w:p w:rsidR="00BB4B09" w:rsidRPr="006F0ED1" w:rsidRDefault="005E6673" w:rsidP="00BB4B09">
            <w:pPr>
              <w:pStyle w:val="a7"/>
              <w:ind w:right="-1"/>
              <w:jc w:val="center"/>
              <w:rPr>
                <w:sz w:val="24"/>
                <w:szCs w:val="24"/>
              </w:rPr>
            </w:pPr>
            <w:r>
              <w:rPr>
                <w:sz w:val="24"/>
                <w:szCs w:val="24"/>
              </w:rPr>
              <w:t>83842,97</w:t>
            </w:r>
          </w:p>
        </w:tc>
      </w:tr>
      <w:tr w:rsidR="00BB4B09" w:rsidRPr="006F0ED1" w:rsidTr="00BB4B09">
        <w:tc>
          <w:tcPr>
            <w:tcW w:w="5012" w:type="dxa"/>
          </w:tcPr>
          <w:p w:rsidR="00BB4B09" w:rsidRPr="006F0ED1" w:rsidRDefault="005E6673" w:rsidP="00BB4B09">
            <w:pPr>
              <w:pStyle w:val="a7"/>
              <w:ind w:right="-1"/>
              <w:rPr>
                <w:sz w:val="24"/>
                <w:szCs w:val="24"/>
              </w:rPr>
            </w:pPr>
            <w:r>
              <w:rPr>
                <w:sz w:val="24"/>
                <w:szCs w:val="24"/>
              </w:rPr>
              <w:t>Кредит НЕФКО</w:t>
            </w:r>
          </w:p>
        </w:tc>
        <w:tc>
          <w:tcPr>
            <w:tcW w:w="3599" w:type="dxa"/>
            <w:vAlign w:val="center"/>
          </w:tcPr>
          <w:p w:rsidR="00BB4B09" w:rsidRPr="006F0ED1" w:rsidRDefault="005E6673" w:rsidP="00BB4B09">
            <w:pPr>
              <w:pStyle w:val="a7"/>
              <w:ind w:right="-1"/>
              <w:jc w:val="center"/>
              <w:rPr>
                <w:sz w:val="24"/>
                <w:szCs w:val="24"/>
              </w:rPr>
            </w:pPr>
            <w:r>
              <w:rPr>
                <w:sz w:val="24"/>
                <w:szCs w:val="24"/>
              </w:rPr>
              <w:t>2 411 297,01</w:t>
            </w:r>
          </w:p>
        </w:tc>
      </w:tr>
      <w:tr w:rsidR="005E6673" w:rsidRPr="006F0ED1" w:rsidTr="00BB4B09">
        <w:tc>
          <w:tcPr>
            <w:tcW w:w="5012" w:type="dxa"/>
          </w:tcPr>
          <w:p w:rsidR="005E6673" w:rsidRDefault="005E6673" w:rsidP="005E6673">
            <w:pPr>
              <w:pStyle w:val="a7"/>
              <w:ind w:right="-1"/>
              <w:rPr>
                <w:sz w:val="24"/>
                <w:szCs w:val="24"/>
              </w:rPr>
            </w:pPr>
            <w:r>
              <w:rPr>
                <w:sz w:val="24"/>
                <w:szCs w:val="24"/>
              </w:rPr>
              <w:t>Шляхове господарство</w:t>
            </w:r>
          </w:p>
        </w:tc>
        <w:tc>
          <w:tcPr>
            <w:tcW w:w="3599" w:type="dxa"/>
            <w:vAlign w:val="center"/>
          </w:tcPr>
          <w:p w:rsidR="005E6673" w:rsidRDefault="005E6673" w:rsidP="00BB4B09">
            <w:pPr>
              <w:pStyle w:val="a7"/>
              <w:ind w:right="-1"/>
              <w:jc w:val="center"/>
              <w:rPr>
                <w:sz w:val="24"/>
                <w:szCs w:val="24"/>
              </w:rPr>
            </w:pPr>
            <w:r>
              <w:rPr>
                <w:sz w:val="24"/>
                <w:szCs w:val="24"/>
              </w:rPr>
              <w:t>18 993,78</w:t>
            </w:r>
          </w:p>
        </w:tc>
      </w:tr>
    </w:tbl>
    <w:p w:rsidR="00BB4B09" w:rsidRPr="006F0ED1" w:rsidRDefault="00BB4B09" w:rsidP="00BB4B09">
      <w:pPr>
        <w:pStyle w:val="a7"/>
        <w:ind w:right="-1"/>
        <w:rPr>
          <w:sz w:val="24"/>
          <w:szCs w:val="24"/>
        </w:rPr>
      </w:pPr>
    </w:p>
    <w:p w:rsidR="00BB4B09" w:rsidRPr="006F0ED1" w:rsidRDefault="00BB4B09" w:rsidP="00BB4B09">
      <w:pPr>
        <w:pStyle w:val="a7"/>
        <w:ind w:right="-1" w:firstLine="708"/>
        <w:rPr>
          <w:sz w:val="24"/>
          <w:szCs w:val="24"/>
        </w:rPr>
      </w:pPr>
      <w:r w:rsidRPr="006F0ED1">
        <w:rPr>
          <w:sz w:val="24"/>
          <w:szCs w:val="24"/>
        </w:rPr>
        <w:t xml:space="preserve">Залишки на рахунках розпорядників бюджетних коштів по спеціальному фонду складають </w:t>
      </w:r>
      <w:r w:rsidR="005E6673">
        <w:rPr>
          <w:sz w:val="24"/>
          <w:szCs w:val="24"/>
        </w:rPr>
        <w:t>2 430 753,18</w:t>
      </w:r>
      <w:r w:rsidRPr="006F0ED1">
        <w:rPr>
          <w:sz w:val="24"/>
          <w:szCs w:val="24"/>
        </w:rPr>
        <w:t xml:space="preserve"> грн. </w:t>
      </w:r>
    </w:p>
    <w:p w:rsidR="00BB4B09" w:rsidRDefault="005E6673" w:rsidP="00BB4B09">
      <w:pPr>
        <w:pStyle w:val="a7"/>
        <w:ind w:right="-1" w:firstLine="708"/>
        <w:rPr>
          <w:sz w:val="24"/>
          <w:szCs w:val="24"/>
        </w:rPr>
      </w:pPr>
      <w:r>
        <w:rPr>
          <w:sz w:val="24"/>
          <w:szCs w:val="24"/>
        </w:rPr>
        <w:t>У 2019</w:t>
      </w:r>
      <w:r w:rsidR="00BB4B09" w:rsidRPr="006F0ED1">
        <w:rPr>
          <w:sz w:val="24"/>
          <w:szCs w:val="24"/>
        </w:rPr>
        <w:t xml:space="preserve"> році тимчасово вільні кошти місцевого бюджету на вкладних депозитних) рахунках в банках не розміщувалися.</w:t>
      </w:r>
    </w:p>
    <w:p w:rsidR="007535E1" w:rsidRDefault="007535E1" w:rsidP="00BB4B09">
      <w:pPr>
        <w:pStyle w:val="a7"/>
        <w:ind w:right="-1" w:firstLine="708"/>
        <w:rPr>
          <w:sz w:val="24"/>
          <w:szCs w:val="24"/>
        </w:rPr>
      </w:pPr>
      <w:r>
        <w:rPr>
          <w:sz w:val="24"/>
          <w:szCs w:val="24"/>
        </w:rPr>
        <w:t>У 2019 році надходження кредиту від міжнародної фінансової організації НЕФКО складало 2 663 989,00 грн.,  погашення  1 910 002,29 грн.</w:t>
      </w:r>
    </w:p>
    <w:p w:rsidR="00BB7EE8" w:rsidRDefault="00BB7EE8" w:rsidP="00BB4B09">
      <w:pPr>
        <w:pStyle w:val="a7"/>
        <w:ind w:right="-1" w:firstLine="708"/>
        <w:rPr>
          <w:sz w:val="24"/>
          <w:szCs w:val="24"/>
        </w:rPr>
      </w:pPr>
      <w:r>
        <w:rPr>
          <w:sz w:val="24"/>
          <w:szCs w:val="24"/>
        </w:rPr>
        <w:t>Протягом року із загального фонду до бюджету розвитку передано 44 278 704,28 грн.</w:t>
      </w:r>
    </w:p>
    <w:p w:rsidR="006C7E82" w:rsidRPr="006F0ED1" w:rsidRDefault="006C7E82" w:rsidP="00BB4B09">
      <w:pPr>
        <w:pStyle w:val="a7"/>
        <w:ind w:right="-1" w:firstLine="708"/>
        <w:rPr>
          <w:sz w:val="24"/>
          <w:szCs w:val="24"/>
        </w:rPr>
      </w:pPr>
    </w:p>
    <w:p w:rsidR="00BB4B09" w:rsidRPr="006F0ED1" w:rsidRDefault="00BB4B09" w:rsidP="00BB4B09">
      <w:pPr>
        <w:pStyle w:val="a7"/>
        <w:ind w:right="-1"/>
        <w:jc w:val="center"/>
        <w:outlineLvl w:val="0"/>
        <w:rPr>
          <w:b/>
          <w:bCs/>
          <w:sz w:val="24"/>
          <w:szCs w:val="24"/>
        </w:rPr>
      </w:pPr>
      <w:r w:rsidRPr="006F0ED1">
        <w:rPr>
          <w:b/>
          <w:bCs/>
          <w:sz w:val="24"/>
          <w:szCs w:val="24"/>
        </w:rPr>
        <w:t>Кредитування</w:t>
      </w:r>
    </w:p>
    <w:p w:rsidR="00BB4B09" w:rsidRDefault="00BB4B09" w:rsidP="00BB4B09">
      <w:pPr>
        <w:pStyle w:val="a7"/>
        <w:ind w:right="-1"/>
        <w:outlineLvl w:val="0"/>
        <w:rPr>
          <w:sz w:val="24"/>
          <w:szCs w:val="24"/>
        </w:rPr>
      </w:pPr>
      <w:r w:rsidRPr="006F0ED1">
        <w:rPr>
          <w:sz w:val="24"/>
          <w:szCs w:val="24"/>
        </w:rPr>
        <w:tab/>
        <w:t>За 201</w:t>
      </w:r>
      <w:r w:rsidR="005E6673">
        <w:rPr>
          <w:sz w:val="24"/>
          <w:szCs w:val="24"/>
        </w:rPr>
        <w:t>9</w:t>
      </w:r>
      <w:r w:rsidRPr="006F0ED1">
        <w:rPr>
          <w:sz w:val="24"/>
          <w:szCs w:val="24"/>
        </w:rPr>
        <w:t xml:space="preserve"> рік у бюджеті міста Фастова кредитування відсутнє</w:t>
      </w:r>
      <w:r w:rsidR="006C7E82">
        <w:rPr>
          <w:sz w:val="24"/>
          <w:szCs w:val="24"/>
        </w:rPr>
        <w:t>.</w:t>
      </w:r>
    </w:p>
    <w:p w:rsidR="00BB4B09" w:rsidRPr="009252E9" w:rsidRDefault="00BB4B09" w:rsidP="00BB4B09">
      <w:pPr>
        <w:pStyle w:val="a7"/>
        <w:ind w:right="-1"/>
        <w:outlineLvl w:val="0"/>
        <w:rPr>
          <w:sz w:val="24"/>
          <w:szCs w:val="24"/>
        </w:rPr>
      </w:pPr>
    </w:p>
    <w:p w:rsidR="00ED5D8B" w:rsidRDefault="00ED5D8B" w:rsidP="00BB4B09">
      <w:pPr>
        <w:ind w:firstLine="708"/>
        <w:jc w:val="both"/>
        <w:rPr>
          <w:sz w:val="24"/>
          <w:szCs w:val="24"/>
          <w:lang w:val="uk-UA"/>
        </w:rPr>
      </w:pPr>
    </w:p>
    <w:p w:rsidR="00ED5D8B" w:rsidRDefault="00ED5D8B" w:rsidP="00BB4B09">
      <w:pPr>
        <w:ind w:firstLine="708"/>
        <w:jc w:val="both"/>
        <w:rPr>
          <w:sz w:val="24"/>
          <w:szCs w:val="24"/>
          <w:lang w:val="uk-UA"/>
        </w:rPr>
      </w:pPr>
    </w:p>
    <w:p w:rsidR="00ED5D8B" w:rsidRPr="00A60CA4" w:rsidRDefault="00826EB2" w:rsidP="00BB4B09">
      <w:pPr>
        <w:ind w:firstLine="708"/>
        <w:jc w:val="both"/>
        <w:rPr>
          <w:sz w:val="24"/>
          <w:szCs w:val="24"/>
          <w:lang w:val="uk-UA"/>
        </w:rPr>
      </w:pPr>
      <w:r>
        <w:rPr>
          <w:sz w:val="24"/>
          <w:szCs w:val="24"/>
          <w:lang w:val="uk-UA"/>
        </w:rPr>
        <w:t xml:space="preserve">    </w:t>
      </w:r>
    </w:p>
    <w:p w:rsidR="00BB4B09" w:rsidRPr="006F0ED1" w:rsidRDefault="00BB4B09" w:rsidP="00BB4B09">
      <w:pPr>
        <w:pStyle w:val="ac"/>
        <w:jc w:val="both"/>
        <w:rPr>
          <w:lang w:val="uk-UA"/>
        </w:rPr>
      </w:pPr>
    </w:p>
    <w:p w:rsidR="00BB4B09" w:rsidRPr="006F0ED1" w:rsidRDefault="00BB4B09" w:rsidP="00BB4B09">
      <w:pPr>
        <w:pStyle w:val="a7"/>
        <w:rPr>
          <w:b/>
          <w:bCs/>
          <w:sz w:val="24"/>
          <w:szCs w:val="24"/>
        </w:rPr>
      </w:pPr>
      <w:r w:rsidRPr="006F0ED1">
        <w:rPr>
          <w:b/>
          <w:bCs/>
          <w:sz w:val="24"/>
          <w:szCs w:val="24"/>
        </w:rPr>
        <w:t xml:space="preserve">            Начальник фінансового управління                                       Л.В.Цедзінська</w:t>
      </w:r>
    </w:p>
    <w:p w:rsidR="00BB4B09" w:rsidRPr="006F0ED1" w:rsidRDefault="00BB4B09" w:rsidP="00BB4B09">
      <w:pPr>
        <w:pStyle w:val="ac"/>
        <w:jc w:val="both"/>
        <w:rPr>
          <w:lang w:val="uk-UA"/>
        </w:rPr>
      </w:pPr>
    </w:p>
    <w:p w:rsidR="00BB4B09" w:rsidRPr="006F0ED1" w:rsidRDefault="00BB4B09" w:rsidP="00BB4B09">
      <w:pPr>
        <w:ind w:firstLine="567"/>
        <w:jc w:val="both"/>
        <w:rPr>
          <w:color w:val="FF0000"/>
          <w:sz w:val="24"/>
          <w:szCs w:val="24"/>
          <w:lang w:val="uk-UA"/>
        </w:rPr>
      </w:pPr>
    </w:p>
    <w:p w:rsidR="00BB4B09" w:rsidRPr="006F0ED1" w:rsidRDefault="00BB4B09" w:rsidP="00BB4B09">
      <w:pPr>
        <w:ind w:firstLine="567"/>
        <w:jc w:val="both"/>
        <w:rPr>
          <w:color w:val="FF0000"/>
          <w:sz w:val="24"/>
          <w:szCs w:val="24"/>
          <w:lang w:val="uk-UA"/>
        </w:rPr>
      </w:pPr>
    </w:p>
    <w:p w:rsidR="00EF343B" w:rsidRPr="008F113B" w:rsidRDefault="00EF343B" w:rsidP="00167CBB">
      <w:pPr>
        <w:pStyle w:val="ac"/>
        <w:ind w:firstLine="567"/>
        <w:jc w:val="both"/>
        <w:rPr>
          <w:b/>
          <w:bCs/>
          <w:sz w:val="24"/>
          <w:szCs w:val="24"/>
          <w:lang w:val="uk-UA"/>
        </w:rPr>
      </w:pPr>
    </w:p>
    <w:p w:rsidR="00EF343B" w:rsidRPr="008F113B" w:rsidRDefault="00EF343B" w:rsidP="008105CD">
      <w:pPr>
        <w:pStyle w:val="ac"/>
        <w:jc w:val="both"/>
        <w:rPr>
          <w:sz w:val="24"/>
          <w:szCs w:val="24"/>
          <w:lang w:val="uk-UA"/>
        </w:rPr>
      </w:pPr>
    </w:p>
    <w:sectPr w:rsidR="00EF343B" w:rsidRPr="008F113B" w:rsidSect="00410ACA">
      <w:footerReference w:type="default" r:id="rId8"/>
      <w:pgSz w:w="11906" w:h="16838"/>
      <w:pgMar w:top="397" w:right="707" w:bottom="284" w:left="1134"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D8B" w:rsidRDefault="00ED5D8B">
      <w:r>
        <w:separator/>
      </w:r>
    </w:p>
  </w:endnote>
  <w:endnote w:type="continuationSeparator" w:id="1">
    <w:p w:rsidR="00ED5D8B" w:rsidRDefault="00ED5D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D8B" w:rsidRDefault="00CE34B9" w:rsidP="00BE0EE9">
    <w:pPr>
      <w:pStyle w:val="a9"/>
      <w:framePr w:wrap="auto" w:vAnchor="text" w:hAnchor="margin" w:xAlign="right" w:y="1"/>
      <w:rPr>
        <w:rStyle w:val="ab"/>
      </w:rPr>
    </w:pPr>
    <w:r>
      <w:rPr>
        <w:rStyle w:val="ab"/>
      </w:rPr>
      <w:fldChar w:fldCharType="begin"/>
    </w:r>
    <w:r w:rsidR="00ED5D8B">
      <w:rPr>
        <w:rStyle w:val="ab"/>
      </w:rPr>
      <w:instrText xml:space="preserve">PAGE  </w:instrText>
    </w:r>
    <w:r>
      <w:rPr>
        <w:rStyle w:val="ab"/>
      </w:rPr>
      <w:fldChar w:fldCharType="separate"/>
    </w:r>
    <w:r w:rsidR="003A04B4">
      <w:rPr>
        <w:rStyle w:val="ab"/>
        <w:noProof/>
      </w:rPr>
      <w:t>6</w:t>
    </w:r>
    <w:r>
      <w:rPr>
        <w:rStyle w:val="ab"/>
      </w:rPr>
      <w:fldChar w:fldCharType="end"/>
    </w:r>
  </w:p>
  <w:p w:rsidR="00ED5D8B" w:rsidRDefault="00ED5D8B">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D8B" w:rsidRDefault="00ED5D8B">
      <w:r>
        <w:separator/>
      </w:r>
    </w:p>
  </w:footnote>
  <w:footnote w:type="continuationSeparator" w:id="1">
    <w:p w:rsidR="00ED5D8B" w:rsidRDefault="00ED5D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541A"/>
    <w:multiLevelType w:val="hybridMultilevel"/>
    <w:tmpl w:val="471A0216"/>
    <w:lvl w:ilvl="0" w:tplc="08142088">
      <w:start w:val="180"/>
      <w:numFmt w:val="bullet"/>
      <w:lvlText w:val="-"/>
      <w:lvlJc w:val="left"/>
      <w:pPr>
        <w:ind w:left="927" w:hanging="360"/>
      </w:pPr>
      <w:rPr>
        <w:rFonts w:ascii="Times New Roman" w:eastAsia="Times New Roman" w:hAnsi="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cs="Wingdings" w:hint="default"/>
      </w:rPr>
    </w:lvl>
    <w:lvl w:ilvl="3" w:tplc="04220001">
      <w:start w:val="1"/>
      <w:numFmt w:val="bullet"/>
      <w:lvlText w:val=""/>
      <w:lvlJc w:val="left"/>
      <w:pPr>
        <w:ind w:left="3087" w:hanging="360"/>
      </w:pPr>
      <w:rPr>
        <w:rFonts w:ascii="Symbol" w:hAnsi="Symbol" w:cs="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cs="Wingdings" w:hint="default"/>
      </w:rPr>
    </w:lvl>
    <w:lvl w:ilvl="6" w:tplc="04220001">
      <w:start w:val="1"/>
      <w:numFmt w:val="bullet"/>
      <w:lvlText w:val=""/>
      <w:lvlJc w:val="left"/>
      <w:pPr>
        <w:ind w:left="5247" w:hanging="360"/>
      </w:pPr>
      <w:rPr>
        <w:rFonts w:ascii="Symbol" w:hAnsi="Symbol" w:cs="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cs="Wingdings" w:hint="default"/>
      </w:rPr>
    </w:lvl>
  </w:abstractNum>
  <w:abstractNum w:abstractNumId="1">
    <w:nsid w:val="0CC642FF"/>
    <w:multiLevelType w:val="hybridMultilevel"/>
    <w:tmpl w:val="BF187E3C"/>
    <w:lvl w:ilvl="0" w:tplc="38A69ADE">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2">
    <w:nsid w:val="0ECE1E3C"/>
    <w:multiLevelType w:val="hybridMultilevel"/>
    <w:tmpl w:val="38B28402"/>
    <w:lvl w:ilvl="0" w:tplc="04190001">
      <w:start w:val="1"/>
      <w:numFmt w:val="bullet"/>
      <w:lvlText w:val=""/>
      <w:lvlJc w:val="left"/>
      <w:pPr>
        <w:tabs>
          <w:tab w:val="num" w:pos="1227"/>
        </w:tabs>
        <w:ind w:left="1227" w:hanging="360"/>
      </w:pPr>
      <w:rPr>
        <w:rFonts w:ascii="Symbol" w:hAnsi="Symbol" w:cs="Symbol" w:hint="default"/>
      </w:rPr>
    </w:lvl>
    <w:lvl w:ilvl="1" w:tplc="04190003">
      <w:start w:val="1"/>
      <w:numFmt w:val="bullet"/>
      <w:lvlText w:val="o"/>
      <w:lvlJc w:val="left"/>
      <w:pPr>
        <w:tabs>
          <w:tab w:val="num" w:pos="1947"/>
        </w:tabs>
        <w:ind w:left="1947" w:hanging="360"/>
      </w:pPr>
      <w:rPr>
        <w:rFonts w:ascii="Courier New" w:hAnsi="Courier New" w:cs="Courier New" w:hint="default"/>
      </w:rPr>
    </w:lvl>
    <w:lvl w:ilvl="2" w:tplc="04190005">
      <w:start w:val="1"/>
      <w:numFmt w:val="bullet"/>
      <w:lvlText w:val=""/>
      <w:lvlJc w:val="left"/>
      <w:pPr>
        <w:tabs>
          <w:tab w:val="num" w:pos="2667"/>
        </w:tabs>
        <w:ind w:left="2667" w:hanging="360"/>
      </w:pPr>
      <w:rPr>
        <w:rFonts w:ascii="Wingdings" w:hAnsi="Wingdings" w:cs="Wingdings" w:hint="default"/>
      </w:rPr>
    </w:lvl>
    <w:lvl w:ilvl="3" w:tplc="04190001">
      <w:start w:val="1"/>
      <w:numFmt w:val="bullet"/>
      <w:lvlText w:val=""/>
      <w:lvlJc w:val="left"/>
      <w:pPr>
        <w:tabs>
          <w:tab w:val="num" w:pos="3387"/>
        </w:tabs>
        <w:ind w:left="3387" w:hanging="360"/>
      </w:pPr>
      <w:rPr>
        <w:rFonts w:ascii="Symbol" w:hAnsi="Symbol" w:cs="Symbol" w:hint="default"/>
      </w:rPr>
    </w:lvl>
    <w:lvl w:ilvl="4" w:tplc="04190003">
      <w:start w:val="1"/>
      <w:numFmt w:val="bullet"/>
      <w:lvlText w:val="o"/>
      <w:lvlJc w:val="left"/>
      <w:pPr>
        <w:tabs>
          <w:tab w:val="num" w:pos="4107"/>
        </w:tabs>
        <w:ind w:left="4107" w:hanging="360"/>
      </w:pPr>
      <w:rPr>
        <w:rFonts w:ascii="Courier New" w:hAnsi="Courier New" w:cs="Courier New" w:hint="default"/>
      </w:rPr>
    </w:lvl>
    <w:lvl w:ilvl="5" w:tplc="04190005">
      <w:start w:val="1"/>
      <w:numFmt w:val="bullet"/>
      <w:lvlText w:val=""/>
      <w:lvlJc w:val="left"/>
      <w:pPr>
        <w:tabs>
          <w:tab w:val="num" w:pos="4827"/>
        </w:tabs>
        <w:ind w:left="4827" w:hanging="360"/>
      </w:pPr>
      <w:rPr>
        <w:rFonts w:ascii="Wingdings" w:hAnsi="Wingdings" w:cs="Wingdings" w:hint="default"/>
      </w:rPr>
    </w:lvl>
    <w:lvl w:ilvl="6" w:tplc="04190001">
      <w:start w:val="1"/>
      <w:numFmt w:val="bullet"/>
      <w:lvlText w:val=""/>
      <w:lvlJc w:val="left"/>
      <w:pPr>
        <w:tabs>
          <w:tab w:val="num" w:pos="5547"/>
        </w:tabs>
        <w:ind w:left="5547" w:hanging="360"/>
      </w:pPr>
      <w:rPr>
        <w:rFonts w:ascii="Symbol" w:hAnsi="Symbol" w:cs="Symbol" w:hint="default"/>
      </w:rPr>
    </w:lvl>
    <w:lvl w:ilvl="7" w:tplc="04190003">
      <w:start w:val="1"/>
      <w:numFmt w:val="bullet"/>
      <w:lvlText w:val="o"/>
      <w:lvlJc w:val="left"/>
      <w:pPr>
        <w:tabs>
          <w:tab w:val="num" w:pos="6267"/>
        </w:tabs>
        <w:ind w:left="6267" w:hanging="360"/>
      </w:pPr>
      <w:rPr>
        <w:rFonts w:ascii="Courier New" w:hAnsi="Courier New" w:cs="Courier New" w:hint="default"/>
      </w:rPr>
    </w:lvl>
    <w:lvl w:ilvl="8" w:tplc="04190005">
      <w:start w:val="1"/>
      <w:numFmt w:val="bullet"/>
      <w:lvlText w:val=""/>
      <w:lvlJc w:val="left"/>
      <w:pPr>
        <w:tabs>
          <w:tab w:val="num" w:pos="6987"/>
        </w:tabs>
        <w:ind w:left="6987" w:hanging="360"/>
      </w:pPr>
      <w:rPr>
        <w:rFonts w:ascii="Wingdings" w:hAnsi="Wingdings" w:cs="Wingdings" w:hint="default"/>
      </w:rPr>
    </w:lvl>
  </w:abstractNum>
  <w:abstractNum w:abstractNumId="3">
    <w:nsid w:val="0F6F57AF"/>
    <w:multiLevelType w:val="hybridMultilevel"/>
    <w:tmpl w:val="4CB09554"/>
    <w:lvl w:ilvl="0" w:tplc="AB440244">
      <w:numFmt w:val="bullet"/>
      <w:lvlText w:val="-"/>
      <w:lvlJc w:val="left"/>
      <w:pPr>
        <w:tabs>
          <w:tab w:val="num" w:pos="1653"/>
        </w:tabs>
        <w:ind w:left="1653" w:hanging="945"/>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31E1B2F"/>
    <w:multiLevelType w:val="hybridMultilevel"/>
    <w:tmpl w:val="426200C8"/>
    <w:lvl w:ilvl="0" w:tplc="AA1ED6F0">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15273F72"/>
    <w:multiLevelType w:val="hybridMultilevel"/>
    <w:tmpl w:val="8CDC535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234A0053"/>
    <w:multiLevelType w:val="hybridMultilevel"/>
    <w:tmpl w:val="2B70B2E8"/>
    <w:lvl w:ilvl="0" w:tplc="45B0C85C">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7">
    <w:nsid w:val="37D17E4C"/>
    <w:multiLevelType w:val="hybridMultilevel"/>
    <w:tmpl w:val="01A6902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8071976"/>
    <w:multiLevelType w:val="hybridMultilevel"/>
    <w:tmpl w:val="3280DA8C"/>
    <w:lvl w:ilvl="0" w:tplc="878EE0C2">
      <w:numFmt w:val="bullet"/>
      <w:lvlText w:val="-"/>
      <w:lvlJc w:val="left"/>
      <w:pPr>
        <w:ind w:left="1077" w:hanging="360"/>
      </w:pPr>
      <w:rPr>
        <w:rFonts w:ascii="Times New Roman" w:eastAsia="Times New Roman" w:hAnsi="Times New Roman" w:hint="default"/>
      </w:rPr>
    </w:lvl>
    <w:lvl w:ilvl="1" w:tplc="04220003">
      <w:start w:val="1"/>
      <w:numFmt w:val="bullet"/>
      <w:lvlText w:val="o"/>
      <w:lvlJc w:val="left"/>
      <w:pPr>
        <w:ind w:left="1797" w:hanging="360"/>
      </w:pPr>
      <w:rPr>
        <w:rFonts w:ascii="Courier New" w:hAnsi="Courier New" w:cs="Courier New" w:hint="default"/>
      </w:rPr>
    </w:lvl>
    <w:lvl w:ilvl="2" w:tplc="04220005">
      <w:start w:val="1"/>
      <w:numFmt w:val="bullet"/>
      <w:lvlText w:val=""/>
      <w:lvlJc w:val="left"/>
      <w:pPr>
        <w:ind w:left="2517" w:hanging="360"/>
      </w:pPr>
      <w:rPr>
        <w:rFonts w:ascii="Wingdings" w:hAnsi="Wingdings" w:cs="Wingdings" w:hint="default"/>
      </w:rPr>
    </w:lvl>
    <w:lvl w:ilvl="3" w:tplc="04220001">
      <w:start w:val="1"/>
      <w:numFmt w:val="bullet"/>
      <w:lvlText w:val=""/>
      <w:lvlJc w:val="left"/>
      <w:pPr>
        <w:ind w:left="3237" w:hanging="360"/>
      </w:pPr>
      <w:rPr>
        <w:rFonts w:ascii="Symbol" w:hAnsi="Symbol" w:cs="Symbol" w:hint="default"/>
      </w:rPr>
    </w:lvl>
    <w:lvl w:ilvl="4" w:tplc="04220003">
      <w:start w:val="1"/>
      <w:numFmt w:val="bullet"/>
      <w:lvlText w:val="o"/>
      <w:lvlJc w:val="left"/>
      <w:pPr>
        <w:ind w:left="3957" w:hanging="360"/>
      </w:pPr>
      <w:rPr>
        <w:rFonts w:ascii="Courier New" w:hAnsi="Courier New" w:cs="Courier New" w:hint="default"/>
      </w:rPr>
    </w:lvl>
    <w:lvl w:ilvl="5" w:tplc="04220005">
      <w:start w:val="1"/>
      <w:numFmt w:val="bullet"/>
      <w:lvlText w:val=""/>
      <w:lvlJc w:val="left"/>
      <w:pPr>
        <w:ind w:left="4677" w:hanging="360"/>
      </w:pPr>
      <w:rPr>
        <w:rFonts w:ascii="Wingdings" w:hAnsi="Wingdings" w:cs="Wingdings" w:hint="default"/>
      </w:rPr>
    </w:lvl>
    <w:lvl w:ilvl="6" w:tplc="04220001">
      <w:start w:val="1"/>
      <w:numFmt w:val="bullet"/>
      <w:lvlText w:val=""/>
      <w:lvlJc w:val="left"/>
      <w:pPr>
        <w:ind w:left="5397" w:hanging="360"/>
      </w:pPr>
      <w:rPr>
        <w:rFonts w:ascii="Symbol" w:hAnsi="Symbol" w:cs="Symbol" w:hint="default"/>
      </w:rPr>
    </w:lvl>
    <w:lvl w:ilvl="7" w:tplc="04220003">
      <w:start w:val="1"/>
      <w:numFmt w:val="bullet"/>
      <w:lvlText w:val="o"/>
      <w:lvlJc w:val="left"/>
      <w:pPr>
        <w:ind w:left="6117" w:hanging="360"/>
      </w:pPr>
      <w:rPr>
        <w:rFonts w:ascii="Courier New" w:hAnsi="Courier New" w:cs="Courier New" w:hint="default"/>
      </w:rPr>
    </w:lvl>
    <w:lvl w:ilvl="8" w:tplc="04220005">
      <w:start w:val="1"/>
      <w:numFmt w:val="bullet"/>
      <w:lvlText w:val=""/>
      <w:lvlJc w:val="left"/>
      <w:pPr>
        <w:ind w:left="6837" w:hanging="360"/>
      </w:pPr>
      <w:rPr>
        <w:rFonts w:ascii="Wingdings" w:hAnsi="Wingdings" w:cs="Wingdings" w:hint="default"/>
      </w:rPr>
    </w:lvl>
  </w:abstractNum>
  <w:abstractNum w:abstractNumId="9">
    <w:nsid w:val="3DBB6CFB"/>
    <w:multiLevelType w:val="hybridMultilevel"/>
    <w:tmpl w:val="5B983FDE"/>
    <w:lvl w:ilvl="0" w:tplc="7A06B5A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40EE1FFC"/>
    <w:multiLevelType w:val="hybridMultilevel"/>
    <w:tmpl w:val="46046C16"/>
    <w:lvl w:ilvl="0" w:tplc="64546D7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11">
    <w:nsid w:val="418260E7"/>
    <w:multiLevelType w:val="hybridMultilevel"/>
    <w:tmpl w:val="4462C01A"/>
    <w:lvl w:ilvl="0" w:tplc="75409DCC">
      <w:numFmt w:val="bullet"/>
      <w:lvlText w:val=""/>
      <w:lvlJc w:val="left"/>
      <w:pPr>
        <w:ind w:left="927" w:hanging="360"/>
      </w:pPr>
      <w:rPr>
        <w:rFonts w:ascii="Symbol" w:eastAsia="Times New Roman" w:hAnsi="Symbol"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cs="Wingdings" w:hint="default"/>
      </w:rPr>
    </w:lvl>
    <w:lvl w:ilvl="3" w:tplc="04220001">
      <w:start w:val="1"/>
      <w:numFmt w:val="bullet"/>
      <w:lvlText w:val=""/>
      <w:lvlJc w:val="left"/>
      <w:pPr>
        <w:ind w:left="3087" w:hanging="360"/>
      </w:pPr>
      <w:rPr>
        <w:rFonts w:ascii="Symbol" w:hAnsi="Symbol" w:cs="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cs="Wingdings" w:hint="default"/>
      </w:rPr>
    </w:lvl>
    <w:lvl w:ilvl="6" w:tplc="04220001">
      <w:start w:val="1"/>
      <w:numFmt w:val="bullet"/>
      <w:lvlText w:val=""/>
      <w:lvlJc w:val="left"/>
      <w:pPr>
        <w:ind w:left="5247" w:hanging="360"/>
      </w:pPr>
      <w:rPr>
        <w:rFonts w:ascii="Symbol" w:hAnsi="Symbol" w:cs="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cs="Wingdings" w:hint="default"/>
      </w:rPr>
    </w:lvl>
  </w:abstractNum>
  <w:abstractNum w:abstractNumId="12">
    <w:nsid w:val="4DCE1738"/>
    <w:multiLevelType w:val="hybridMultilevel"/>
    <w:tmpl w:val="FFF61B4C"/>
    <w:lvl w:ilvl="0" w:tplc="70083B3C">
      <w:numFmt w:val="bullet"/>
      <w:lvlText w:val="-"/>
      <w:lvlJc w:val="left"/>
      <w:pPr>
        <w:tabs>
          <w:tab w:val="num" w:pos="1287"/>
        </w:tabs>
        <w:ind w:left="128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3">
    <w:nsid w:val="5D4566DE"/>
    <w:multiLevelType w:val="hybridMultilevel"/>
    <w:tmpl w:val="D52CA848"/>
    <w:lvl w:ilvl="0" w:tplc="A1DCE536">
      <w:numFmt w:val="bullet"/>
      <w:lvlText w:val="-"/>
      <w:lvlJc w:val="left"/>
      <w:pPr>
        <w:tabs>
          <w:tab w:val="num" w:pos="1329"/>
        </w:tabs>
        <w:ind w:left="1329" w:hanging="735"/>
      </w:pPr>
      <w:rPr>
        <w:rFonts w:ascii="Times New Roman" w:eastAsia="Times New Roman" w:hAnsi="Times New Roman" w:hint="default"/>
      </w:rPr>
    </w:lvl>
    <w:lvl w:ilvl="1" w:tplc="04190003">
      <w:start w:val="1"/>
      <w:numFmt w:val="bullet"/>
      <w:lvlText w:val="o"/>
      <w:lvlJc w:val="left"/>
      <w:pPr>
        <w:tabs>
          <w:tab w:val="num" w:pos="1674"/>
        </w:tabs>
        <w:ind w:left="1674" w:hanging="360"/>
      </w:pPr>
      <w:rPr>
        <w:rFonts w:ascii="Courier New" w:hAnsi="Courier New" w:cs="Courier New" w:hint="default"/>
      </w:rPr>
    </w:lvl>
    <w:lvl w:ilvl="2" w:tplc="04190005">
      <w:start w:val="1"/>
      <w:numFmt w:val="bullet"/>
      <w:lvlText w:val=""/>
      <w:lvlJc w:val="left"/>
      <w:pPr>
        <w:tabs>
          <w:tab w:val="num" w:pos="2394"/>
        </w:tabs>
        <w:ind w:left="2394" w:hanging="360"/>
      </w:pPr>
      <w:rPr>
        <w:rFonts w:ascii="Wingdings" w:hAnsi="Wingdings" w:cs="Wingdings" w:hint="default"/>
      </w:rPr>
    </w:lvl>
    <w:lvl w:ilvl="3" w:tplc="04190001">
      <w:start w:val="1"/>
      <w:numFmt w:val="bullet"/>
      <w:lvlText w:val=""/>
      <w:lvlJc w:val="left"/>
      <w:pPr>
        <w:tabs>
          <w:tab w:val="num" w:pos="3114"/>
        </w:tabs>
        <w:ind w:left="3114" w:hanging="360"/>
      </w:pPr>
      <w:rPr>
        <w:rFonts w:ascii="Symbol" w:hAnsi="Symbol" w:cs="Symbol" w:hint="default"/>
      </w:rPr>
    </w:lvl>
    <w:lvl w:ilvl="4" w:tplc="04190003">
      <w:start w:val="1"/>
      <w:numFmt w:val="bullet"/>
      <w:lvlText w:val="o"/>
      <w:lvlJc w:val="left"/>
      <w:pPr>
        <w:tabs>
          <w:tab w:val="num" w:pos="3834"/>
        </w:tabs>
        <w:ind w:left="3834" w:hanging="360"/>
      </w:pPr>
      <w:rPr>
        <w:rFonts w:ascii="Courier New" w:hAnsi="Courier New" w:cs="Courier New" w:hint="default"/>
      </w:rPr>
    </w:lvl>
    <w:lvl w:ilvl="5" w:tplc="04190005">
      <w:start w:val="1"/>
      <w:numFmt w:val="bullet"/>
      <w:lvlText w:val=""/>
      <w:lvlJc w:val="left"/>
      <w:pPr>
        <w:tabs>
          <w:tab w:val="num" w:pos="4554"/>
        </w:tabs>
        <w:ind w:left="4554" w:hanging="360"/>
      </w:pPr>
      <w:rPr>
        <w:rFonts w:ascii="Wingdings" w:hAnsi="Wingdings" w:cs="Wingdings" w:hint="default"/>
      </w:rPr>
    </w:lvl>
    <w:lvl w:ilvl="6" w:tplc="04190001">
      <w:start w:val="1"/>
      <w:numFmt w:val="bullet"/>
      <w:lvlText w:val=""/>
      <w:lvlJc w:val="left"/>
      <w:pPr>
        <w:tabs>
          <w:tab w:val="num" w:pos="5274"/>
        </w:tabs>
        <w:ind w:left="5274" w:hanging="360"/>
      </w:pPr>
      <w:rPr>
        <w:rFonts w:ascii="Symbol" w:hAnsi="Symbol" w:cs="Symbol" w:hint="default"/>
      </w:rPr>
    </w:lvl>
    <w:lvl w:ilvl="7" w:tplc="04190003">
      <w:start w:val="1"/>
      <w:numFmt w:val="bullet"/>
      <w:lvlText w:val="o"/>
      <w:lvlJc w:val="left"/>
      <w:pPr>
        <w:tabs>
          <w:tab w:val="num" w:pos="5994"/>
        </w:tabs>
        <w:ind w:left="5994" w:hanging="360"/>
      </w:pPr>
      <w:rPr>
        <w:rFonts w:ascii="Courier New" w:hAnsi="Courier New" w:cs="Courier New" w:hint="default"/>
      </w:rPr>
    </w:lvl>
    <w:lvl w:ilvl="8" w:tplc="04190005">
      <w:start w:val="1"/>
      <w:numFmt w:val="bullet"/>
      <w:lvlText w:val=""/>
      <w:lvlJc w:val="left"/>
      <w:pPr>
        <w:tabs>
          <w:tab w:val="num" w:pos="6714"/>
        </w:tabs>
        <w:ind w:left="6714" w:hanging="360"/>
      </w:pPr>
      <w:rPr>
        <w:rFonts w:ascii="Wingdings" w:hAnsi="Wingdings" w:cs="Wingdings" w:hint="default"/>
      </w:rPr>
    </w:lvl>
  </w:abstractNum>
  <w:abstractNum w:abstractNumId="14">
    <w:nsid w:val="5D7B7D3E"/>
    <w:multiLevelType w:val="hybridMultilevel"/>
    <w:tmpl w:val="61EC2964"/>
    <w:lvl w:ilvl="0" w:tplc="8A14B5D8">
      <w:start w:val="1"/>
      <w:numFmt w:val="decimal"/>
      <w:lvlText w:val="%1)"/>
      <w:lvlJc w:val="left"/>
      <w:pPr>
        <w:ind w:left="1080" w:hanging="360"/>
      </w:pPr>
      <w:rPr>
        <w:rFonts w:hint="default"/>
        <w:b w:val="0"/>
      </w:rPr>
    </w:lvl>
    <w:lvl w:ilvl="1" w:tplc="2CF403B4">
      <w:numFmt w:val="bullet"/>
      <w:lvlText w:val="-"/>
      <w:lvlJc w:val="left"/>
      <w:pPr>
        <w:ind w:left="1800" w:hanging="360"/>
      </w:pPr>
      <w:rPr>
        <w:rFonts w:ascii="Times New Roman" w:eastAsia="Times New Roman" w:hAnsi="Times New Roman" w:cs="Times New Roman" w:hint="default"/>
      </w:r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nsid w:val="60903FB1"/>
    <w:multiLevelType w:val="hybridMultilevel"/>
    <w:tmpl w:val="31364412"/>
    <w:lvl w:ilvl="0" w:tplc="DF2EA958">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6">
    <w:nsid w:val="7CAB701D"/>
    <w:multiLevelType w:val="hybridMultilevel"/>
    <w:tmpl w:val="DD12B712"/>
    <w:lvl w:ilvl="0" w:tplc="A98A9E36">
      <w:numFmt w:val="bullet"/>
      <w:lvlText w:val="-"/>
      <w:lvlJc w:val="left"/>
      <w:pPr>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5"/>
  </w:num>
  <w:num w:numId="2">
    <w:abstractNumId w:val="9"/>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
  </w:num>
  <w:num w:numId="7">
    <w:abstractNumId w:val="13"/>
  </w:num>
  <w:num w:numId="8">
    <w:abstractNumId w:val="3"/>
  </w:num>
  <w:num w:numId="9">
    <w:abstractNumId w:val="6"/>
  </w:num>
  <w:num w:numId="10">
    <w:abstractNumId w:val="1"/>
  </w:num>
  <w:num w:numId="11">
    <w:abstractNumId w:val="10"/>
  </w:num>
  <w:num w:numId="12">
    <w:abstractNumId w:val="11"/>
  </w:num>
  <w:num w:numId="13">
    <w:abstractNumId w:val="0"/>
  </w:num>
  <w:num w:numId="14">
    <w:abstractNumId w:val="8"/>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4"/>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grammar="clean"/>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695D"/>
    <w:rsid w:val="000006CF"/>
    <w:rsid w:val="00000F15"/>
    <w:rsid w:val="000019DB"/>
    <w:rsid w:val="00003C9F"/>
    <w:rsid w:val="0000723D"/>
    <w:rsid w:val="00007B3D"/>
    <w:rsid w:val="00011126"/>
    <w:rsid w:val="00012057"/>
    <w:rsid w:val="00013ED0"/>
    <w:rsid w:val="000149E5"/>
    <w:rsid w:val="00014EEF"/>
    <w:rsid w:val="00016A3C"/>
    <w:rsid w:val="00017222"/>
    <w:rsid w:val="00020F19"/>
    <w:rsid w:val="000230FB"/>
    <w:rsid w:val="0002451D"/>
    <w:rsid w:val="00025BEB"/>
    <w:rsid w:val="0002658D"/>
    <w:rsid w:val="000265C6"/>
    <w:rsid w:val="000276EA"/>
    <w:rsid w:val="00027BF7"/>
    <w:rsid w:val="00030D85"/>
    <w:rsid w:val="0003182C"/>
    <w:rsid w:val="000331EC"/>
    <w:rsid w:val="00034C4E"/>
    <w:rsid w:val="00036225"/>
    <w:rsid w:val="00036247"/>
    <w:rsid w:val="0003624B"/>
    <w:rsid w:val="00036833"/>
    <w:rsid w:val="00036DC5"/>
    <w:rsid w:val="00037BE2"/>
    <w:rsid w:val="00042798"/>
    <w:rsid w:val="00042EC2"/>
    <w:rsid w:val="00043C13"/>
    <w:rsid w:val="00043F81"/>
    <w:rsid w:val="00044926"/>
    <w:rsid w:val="00044C55"/>
    <w:rsid w:val="000456CD"/>
    <w:rsid w:val="0004571F"/>
    <w:rsid w:val="000517D6"/>
    <w:rsid w:val="00052B39"/>
    <w:rsid w:val="000552B1"/>
    <w:rsid w:val="0005701A"/>
    <w:rsid w:val="00061119"/>
    <w:rsid w:val="00061CD5"/>
    <w:rsid w:val="000625EC"/>
    <w:rsid w:val="00062F5D"/>
    <w:rsid w:val="00063B0F"/>
    <w:rsid w:val="000656CC"/>
    <w:rsid w:val="000724ED"/>
    <w:rsid w:val="000736E9"/>
    <w:rsid w:val="00074121"/>
    <w:rsid w:val="00076056"/>
    <w:rsid w:val="0007646D"/>
    <w:rsid w:val="000811FF"/>
    <w:rsid w:val="00081471"/>
    <w:rsid w:val="0008441D"/>
    <w:rsid w:val="000874D7"/>
    <w:rsid w:val="00087704"/>
    <w:rsid w:val="000904E3"/>
    <w:rsid w:val="00091382"/>
    <w:rsid w:val="0009189B"/>
    <w:rsid w:val="0009226B"/>
    <w:rsid w:val="00093735"/>
    <w:rsid w:val="0009498E"/>
    <w:rsid w:val="000968FD"/>
    <w:rsid w:val="00097AC2"/>
    <w:rsid w:val="000A188B"/>
    <w:rsid w:val="000A2A7F"/>
    <w:rsid w:val="000A2C35"/>
    <w:rsid w:val="000A2C46"/>
    <w:rsid w:val="000A6290"/>
    <w:rsid w:val="000A7000"/>
    <w:rsid w:val="000B07AF"/>
    <w:rsid w:val="000B0A26"/>
    <w:rsid w:val="000B1E04"/>
    <w:rsid w:val="000B2AB6"/>
    <w:rsid w:val="000B44CA"/>
    <w:rsid w:val="000C06BD"/>
    <w:rsid w:val="000C08E6"/>
    <w:rsid w:val="000C0B3C"/>
    <w:rsid w:val="000C1129"/>
    <w:rsid w:val="000C4DE4"/>
    <w:rsid w:val="000C6A4A"/>
    <w:rsid w:val="000C7EFB"/>
    <w:rsid w:val="000D19B0"/>
    <w:rsid w:val="000D22C4"/>
    <w:rsid w:val="000D36ED"/>
    <w:rsid w:val="000D439C"/>
    <w:rsid w:val="000D4F83"/>
    <w:rsid w:val="000E2517"/>
    <w:rsid w:val="000E25F5"/>
    <w:rsid w:val="000E2682"/>
    <w:rsid w:val="000E2E5D"/>
    <w:rsid w:val="000E3625"/>
    <w:rsid w:val="000E3DB7"/>
    <w:rsid w:val="000E41B4"/>
    <w:rsid w:val="000E4398"/>
    <w:rsid w:val="000E5603"/>
    <w:rsid w:val="000E56B6"/>
    <w:rsid w:val="000E5F2C"/>
    <w:rsid w:val="000E6B37"/>
    <w:rsid w:val="000F0850"/>
    <w:rsid w:val="000F22F7"/>
    <w:rsid w:val="000F3714"/>
    <w:rsid w:val="000F55FD"/>
    <w:rsid w:val="000F6DAB"/>
    <w:rsid w:val="00100AC4"/>
    <w:rsid w:val="00100C8B"/>
    <w:rsid w:val="001015F1"/>
    <w:rsid w:val="00102840"/>
    <w:rsid w:val="00102C84"/>
    <w:rsid w:val="00104D04"/>
    <w:rsid w:val="00105039"/>
    <w:rsid w:val="0010550D"/>
    <w:rsid w:val="001055DF"/>
    <w:rsid w:val="00110826"/>
    <w:rsid w:val="001118AD"/>
    <w:rsid w:val="00111F09"/>
    <w:rsid w:val="00112898"/>
    <w:rsid w:val="00112C4E"/>
    <w:rsid w:val="0011391E"/>
    <w:rsid w:val="00113B0B"/>
    <w:rsid w:val="00113CB9"/>
    <w:rsid w:val="00114156"/>
    <w:rsid w:val="00114392"/>
    <w:rsid w:val="00121855"/>
    <w:rsid w:val="00122C3D"/>
    <w:rsid w:val="00122F8B"/>
    <w:rsid w:val="001234CB"/>
    <w:rsid w:val="0012450E"/>
    <w:rsid w:val="00125346"/>
    <w:rsid w:val="00131384"/>
    <w:rsid w:val="00132C37"/>
    <w:rsid w:val="00137632"/>
    <w:rsid w:val="001409AF"/>
    <w:rsid w:val="00141CB8"/>
    <w:rsid w:val="0014243C"/>
    <w:rsid w:val="00142473"/>
    <w:rsid w:val="00143204"/>
    <w:rsid w:val="00145567"/>
    <w:rsid w:val="00146D7C"/>
    <w:rsid w:val="00147065"/>
    <w:rsid w:val="001506F9"/>
    <w:rsid w:val="00153DAD"/>
    <w:rsid w:val="00154920"/>
    <w:rsid w:val="00154B27"/>
    <w:rsid w:val="001554C5"/>
    <w:rsid w:val="00155917"/>
    <w:rsid w:val="001564F6"/>
    <w:rsid w:val="00156A96"/>
    <w:rsid w:val="00160766"/>
    <w:rsid w:val="001635C5"/>
    <w:rsid w:val="00164A92"/>
    <w:rsid w:val="001656F8"/>
    <w:rsid w:val="00165F94"/>
    <w:rsid w:val="001666B4"/>
    <w:rsid w:val="00167CBB"/>
    <w:rsid w:val="001701A9"/>
    <w:rsid w:val="00170E7E"/>
    <w:rsid w:val="00172212"/>
    <w:rsid w:val="001733E5"/>
    <w:rsid w:val="00173918"/>
    <w:rsid w:val="001740A1"/>
    <w:rsid w:val="00175F10"/>
    <w:rsid w:val="00177D16"/>
    <w:rsid w:val="00177F6B"/>
    <w:rsid w:val="00180181"/>
    <w:rsid w:val="00181803"/>
    <w:rsid w:val="00182CF0"/>
    <w:rsid w:val="0018428D"/>
    <w:rsid w:val="00184EDC"/>
    <w:rsid w:val="00193F4E"/>
    <w:rsid w:val="001952C3"/>
    <w:rsid w:val="00195445"/>
    <w:rsid w:val="00196E0C"/>
    <w:rsid w:val="00197084"/>
    <w:rsid w:val="00197595"/>
    <w:rsid w:val="001A0796"/>
    <w:rsid w:val="001A0DFD"/>
    <w:rsid w:val="001A0FBF"/>
    <w:rsid w:val="001A108E"/>
    <w:rsid w:val="001A10C3"/>
    <w:rsid w:val="001A640F"/>
    <w:rsid w:val="001B0BDA"/>
    <w:rsid w:val="001B11C6"/>
    <w:rsid w:val="001B1625"/>
    <w:rsid w:val="001B389D"/>
    <w:rsid w:val="001B3A80"/>
    <w:rsid w:val="001B3DDB"/>
    <w:rsid w:val="001B414F"/>
    <w:rsid w:val="001B4EF9"/>
    <w:rsid w:val="001B5D84"/>
    <w:rsid w:val="001B73C6"/>
    <w:rsid w:val="001C0F9D"/>
    <w:rsid w:val="001C4104"/>
    <w:rsid w:val="001D206E"/>
    <w:rsid w:val="001D66B6"/>
    <w:rsid w:val="001E12CD"/>
    <w:rsid w:val="001E2539"/>
    <w:rsid w:val="001E338D"/>
    <w:rsid w:val="001E3EF2"/>
    <w:rsid w:val="001F1DCB"/>
    <w:rsid w:val="001F216B"/>
    <w:rsid w:val="001F441A"/>
    <w:rsid w:val="001F6A5F"/>
    <w:rsid w:val="001F6C42"/>
    <w:rsid w:val="001F79D2"/>
    <w:rsid w:val="00200027"/>
    <w:rsid w:val="00200052"/>
    <w:rsid w:val="002006BB"/>
    <w:rsid w:val="00200F32"/>
    <w:rsid w:val="00201A74"/>
    <w:rsid w:val="002043BB"/>
    <w:rsid w:val="00206603"/>
    <w:rsid w:val="002102AE"/>
    <w:rsid w:val="002113FD"/>
    <w:rsid w:val="00211417"/>
    <w:rsid w:val="00211D01"/>
    <w:rsid w:val="00211F04"/>
    <w:rsid w:val="00213ACA"/>
    <w:rsid w:val="00213DB8"/>
    <w:rsid w:val="002160CD"/>
    <w:rsid w:val="00216BE7"/>
    <w:rsid w:val="00217631"/>
    <w:rsid w:val="00217FAC"/>
    <w:rsid w:val="00220688"/>
    <w:rsid w:val="00220C49"/>
    <w:rsid w:val="00220F15"/>
    <w:rsid w:val="002210EB"/>
    <w:rsid w:val="002241E5"/>
    <w:rsid w:val="0022702B"/>
    <w:rsid w:val="0022792B"/>
    <w:rsid w:val="0023163B"/>
    <w:rsid w:val="00236EB0"/>
    <w:rsid w:val="002376FF"/>
    <w:rsid w:val="00237B72"/>
    <w:rsid w:val="002404BB"/>
    <w:rsid w:val="002406A3"/>
    <w:rsid w:val="00240B56"/>
    <w:rsid w:val="00240D76"/>
    <w:rsid w:val="002417AA"/>
    <w:rsid w:val="002439E0"/>
    <w:rsid w:val="002445DA"/>
    <w:rsid w:val="00244FB7"/>
    <w:rsid w:val="002464C6"/>
    <w:rsid w:val="00246E60"/>
    <w:rsid w:val="00250AB4"/>
    <w:rsid w:val="00251D54"/>
    <w:rsid w:val="002532B5"/>
    <w:rsid w:val="002533B0"/>
    <w:rsid w:val="0025351E"/>
    <w:rsid w:val="0025422A"/>
    <w:rsid w:val="00254551"/>
    <w:rsid w:val="00256D2B"/>
    <w:rsid w:val="002575E6"/>
    <w:rsid w:val="00257F15"/>
    <w:rsid w:val="002600ED"/>
    <w:rsid w:val="00261333"/>
    <w:rsid w:val="00261BC8"/>
    <w:rsid w:val="00266D9A"/>
    <w:rsid w:val="0026725D"/>
    <w:rsid w:val="002712BB"/>
    <w:rsid w:val="00271965"/>
    <w:rsid w:val="0027421F"/>
    <w:rsid w:val="00276551"/>
    <w:rsid w:val="00276EEA"/>
    <w:rsid w:val="00277155"/>
    <w:rsid w:val="002811C0"/>
    <w:rsid w:val="00281605"/>
    <w:rsid w:val="0028227A"/>
    <w:rsid w:val="00282597"/>
    <w:rsid w:val="002829CD"/>
    <w:rsid w:val="002876B8"/>
    <w:rsid w:val="0029067F"/>
    <w:rsid w:val="00290FBB"/>
    <w:rsid w:val="00291AAF"/>
    <w:rsid w:val="00292C90"/>
    <w:rsid w:val="00295530"/>
    <w:rsid w:val="0029686B"/>
    <w:rsid w:val="00297AA9"/>
    <w:rsid w:val="002A31CA"/>
    <w:rsid w:val="002A32B6"/>
    <w:rsid w:val="002A375A"/>
    <w:rsid w:val="002A45C4"/>
    <w:rsid w:val="002A5619"/>
    <w:rsid w:val="002A71BE"/>
    <w:rsid w:val="002B01A0"/>
    <w:rsid w:val="002B32E1"/>
    <w:rsid w:val="002B6986"/>
    <w:rsid w:val="002B7533"/>
    <w:rsid w:val="002B7E51"/>
    <w:rsid w:val="002C17C5"/>
    <w:rsid w:val="002C4846"/>
    <w:rsid w:val="002C5F80"/>
    <w:rsid w:val="002C7600"/>
    <w:rsid w:val="002C7C32"/>
    <w:rsid w:val="002D356B"/>
    <w:rsid w:val="002D4242"/>
    <w:rsid w:val="002D4525"/>
    <w:rsid w:val="002D4724"/>
    <w:rsid w:val="002D5DC0"/>
    <w:rsid w:val="002D69F9"/>
    <w:rsid w:val="002D6EB8"/>
    <w:rsid w:val="002E1532"/>
    <w:rsid w:val="002E42FF"/>
    <w:rsid w:val="002E5945"/>
    <w:rsid w:val="002E6215"/>
    <w:rsid w:val="002E68D8"/>
    <w:rsid w:val="002E6ECF"/>
    <w:rsid w:val="002E6FC4"/>
    <w:rsid w:val="002F009E"/>
    <w:rsid w:val="002F1878"/>
    <w:rsid w:val="002F1BAD"/>
    <w:rsid w:val="002F240E"/>
    <w:rsid w:val="002F59C1"/>
    <w:rsid w:val="002F74A6"/>
    <w:rsid w:val="002F78E6"/>
    <w:rsid w:val="00301314"/>
    <w:rsid w:val="00301698"/>
    <w:rsid w:val="003029E4"/>
    <w:rsid w:val="00302ED1"/>
    <w:rsid w:val="0030528B"/>
    <w:rsid w:val="00307294"/>
    <w:rsid w:val="003113C8"/>
    <w:rsid w:val="003117BA"/>
    <w:rsid w:val="00311871"/>
    <w:rsid w:val="003143D6"/>
    <w:rsid w:val="003171B7"/>
    <w:rsid w:val="003248AD"/>
    <w:rsid w:val="00326B0C"/>
    <w:rsid w:val="0033033F"/>
    <w:rsid w:val="003304AC"/>
    <w:rsid w:val="00330649"/>
    <w:rsid w:val="00332975"/>
    <w:rsid w:val="003349ED"/>
    <w:rsid w:val="0033616A"/>
    <w:rsid w:val="00341B0D"/>
    <w:rsid w:val="00343708"/>
    <w:rsid w:val="00343CB1"/>
    <w:rsid w:val="0034426C"/>
    <w:rsid w:val="00346793"/>
    <w:rsid w:val="003468B5"/>
    <w:rsid w:val="00347BC7"/>
    <w:rsid w:val="0035185D"/>
    <w:rsid w:val="00351AD4"/>
    <w:rsid w:val="00353899"/>
    <w:rsid w:val="0036323F"/>
    <w:rsid w:val="00364A26"/>
    <w:rsid w:val="0036656F"/>
    <w:rsid w:val="003704F3"/>
    <w:rsid w:val="00371003"/>
    <w:rsid w:val="00372045"/>
    <w:rsid w:val="00374853"/>
    <w:rsid w:val="003749D5"/>
    <w:rsid w:val="00377176"/>
    <w:rsid w:val="00382717"/>
    <w:rsid w:val="003827E3"/>
    <w:rsid w:val="003846A4"/>
    <w:rsid w:val="00386B56"/>
    <w:rsid w:val="0038717F"/>
    <w:rsid w:val="00391DA1"/>
    <w:rsid w:val="0039479A"/>
    <w:rsid w:val="003947F2"/>
    <w:rsid w:val="00394CC0"/>
    <w:rsid w:val="003971CC"/>
    <w:rsid w:val="003A04B4"/>
    <w:rsid w:val="003A1F39"/>
    <w:rsid w:val="003A2463"/>
    <w:rsid w:val="003A2F74"/>
    <w:rsid w:val="003A3F74"/>
    <w:rsid w:val="003A4713"/>
    <w:rsid w:val="003A6585"/>
    <w:rsid w:val="003B012C"/>
    <w:rsid w:val="003B12EB"/>
    <w:rsid w:val="003B2BA8"/>
    <w:rsid w:val="003B3B00"/>
    <w:rsid w:val="003B436A"/>
    <w:rsid w:val="003B49A7"/>
    <w:rsid w:val="003B67D8"/>
    <w:rsid w:val="003B6FA5"/>
    <w:rsid w:val="003C0980"/>
    <w:rsid w:val="003C1CF7"/>
    <w:rsid w:val="003C1D9E"/>
    <w:rsid w:val="003C2122"/>
    <w:rsid w:val="003C7C40"/>
    <w:rsid w:val="003D0A1E"/>
    <w:rsid w:val="003D3634"/>
    <w:rsid w:val="003D41F5"/>
    <w:rsid w:val="003D4439"/>
    <w:rsid w:val="003D5CC4"/>
    <w:rsid w:val="003D684B"/>
    <w:rsid w:val="003D7C6B"/>
    <w:rsid w:val="003E07CC"/>
    <w:rsid w:val="003E0AA5"/>
    <w:rsid w:val="003E22ED"/>
    <w:rsid w:val="003E2A89"/>
    <w:rsid w:val="003E3366"/>
    <w:rsid w:val="003E5BD3"/>
    <w:rsid w:val="003F238F"/>
    <w:rsid w:val="003F395C"/>
    <w:rsid w:val="003F4E29"/>
    <w:rsid w:val="003F5957"/>
    <w:rsid w:val="003F687D"/>
    <w:rsid w:val="00400C72"/>
    <w:rsid w:val="004010D4"/>
    <w:rsid w:val="004014C5"/>
    <w:rsid w:val="004015F3"/>
    <w:rsid w:val="00405CBA"/>
    <w:rsid w:val="0040763E"/>
    <w:rsid w:val="00407BA1"/>
    <w:rsid w:val="00410ACA"/>
    <w:rsid w:val="004116B3"/>
    <w:rsid w:val="0041193E"/>
    <w:rsid w:val="00413E5F"/>
    <w:rsid w:val="00413F5F"/>
    <w:rsid w:val="0041459F"/>
    <w:rsid w:val="00415DB1"/>
    <w:rsid w:val="00416488"/>
    <w:rsid w:val="00420ABC"/>
    <w:rsid w:val="00420BE4"/>
    <w:rsid w:val="004240DC"/>
    <w:rsid w:val="004266B9"/>
    <w:rsid w:val="0043128C"/>
    <w:rsid w:val="00433E29"/>
    <w:rsid w:val="0043440E"/>
    <w:rsid w:val="00435C4E"/>
    <w:rsid w:val="004365EA"/>
    <w:rsid w:val="00437337"/>
    <w:rsid w:val="004404D7"/>
    <w:rsid w:val="00442EA0"/>
    <w:rsid w:val="004440D8"/>
    <w:rsid w:val="0044460B"/>
    <w:rsid w:val="004471B7"/>
    <w:rsid w:val="004507BD"/>
    <w:rsid w:val="004522C0"/>
    <w:rsid w:val="00453963"/>
    <w:rsid w:val="00454287"/>
    <w:rsid w:val="00456C6F"/>
    <w:rsid w:val="00460873"/>
    <w:rsid w:val="004610D3"/>
    <w:rsid w:val="00462C40"/>
    <w:rsid w:val="004667C6"/>
    <w:rsid w:val="0047038B"/>
    <w:rsid w:val="00472104"/>
    <w:rsid w:val="00472184"/>
    <w:rsid w:val="00473026"/>
    <w:rsid w:val="004738BC"/>
    <w:rsid w:val="00474D8E"/>
    <w:rsid w:val="00475720"/>
    <w:rsid w:val="0047589E"/>
    <w:rsid w:val="004767D7"/>
    <w:rsid w:val="00477759"/>
    <w:rsid w:val="004808C2"/>
    <w:rsid w:val="00486023"/>
    <w:rsid w:val="004866DF"/>
    <w:rsid w:val="00487A31"/>
    <w:rsid w:val="00490AE0"/>
    <w:rsid w:val="00491080"/>
    <w:rsid w:val="004939D4"/>
    <w:rsid w:val="00494CB6"/>
    <w:rsid w:val="00495534"/>
    <w:rsid w:val="00495785"/>
    <w:rsid w:val="00496A1E"/>
    <w:rsid w:val="00496EF8"/>
    <w:rsid w:val="004A0ABF"/>
    <w:rsid w:val="004A12D3"/>
    <w:rsid w:val="004A260E"/>
    <w:rsid w:val="004A29D1"/>
    <w:rsid w:val="004A4DA5"/>
    <w:rsid w:val="004A5020"/>
    <w:rsid w:val="004A7883"/>
    <w:rsid w:val="004B0449"/>
    <w:rsid w:val="004B15A9"/>
    <w:rsid w:val="004B1ADC"/>
    <w:rsid w:val="004B1C59"/>
    <w:rsid w:val="004B23FC"/>
    <w:rsid w:val="004B2794"/>
    <w:rsid w:val="004B2FCB"/>
    <w:rsid w:val="004B4354"/>
    <w:rsid w:val="004B5832"/>
    <w:rsid w:val="004B67A1"/>
    <w:rsid w:val="004B7891"/>
    <w:rsid w:val="004C2CCC"/>
    <w:rsid w:val="004C328E"/>
    <w:rsid w:val="004C48BD"/>
    <w:rsid w:val="004C7C3A"/>
    <w:rsid w:val="004D250A"/>
    <w:rsid w:val="004D3454"/>
    <w:rsid w:val="004D3791"/>
    <w:rsid w:val="004D75CC"/>
    <w:rsid w:val="004E14EF"/>
    <w:rsid w:val="004E2CFD"/>
    <w:rsid w:val="004E3BB6"/>
    <w:rsid w:val="004E4A9C"/>
    <w:rsid w:val="004E4E4D"/>
    <w:rsid w:val="004E59A3"/>
    <w:rsid w:val="004E6A63"/>
    <w:rsid w:val="004E6BD6"/>
    <w:rsid w:val="004F24FD"/>
    <w:rsid w:val="004F2EB7"/>
    <w:rsid w:val="004F564E"/>
    <w:rsid w:val="004F60F7"/>
    <w:rsid w:val="005026A9"/>
    <w:rsid w:val="005029BE"/>
    <w:rsid w:val="00503ABC"/>
    <w:rsid w:val="0050485E"/>
    <w:rsid w:val="00504CA9"/>
    <w:rsid w:val="005058C1"/>
    <w:rsid w:val="00506D0B"/>
    <w:rsid w:val="00507B0C"/>
    <w:rsid w:val="00507FE2"/>
    <w:rsid w:val="00510643"/>
    <w:rsid w:val="00510FC8"/>
    <w:rsid w:val="0051194B"/>
    <w:rsid w:val="00511DC5"/>
    <w:rsid w:val="0051383D"/>
    <w:rsid w:val="005144A2"/>
    <w:rsid w:val="00514592"/>
    <w:rsid w:val="00515838"/>
    <w:rsid w:val="005200E6"/>
    <w:rsid w:val="005205D4"/>
    <w:rsid w:val="00521628"/>
    <w:rsid w:val="00522C0B"/>
    <w:rsid w:val="005236BB"/>
    <w:rsid w:val="00525292"/>
    <w:rsid w:val="0053046E"/>
    <w:rsid w:val="00531B19"/>
    <w:rsid w:val="00531C5E"/>
    <w:rsid w:val="005325F5"/>
    <w:rsid w:val="00532F7F"/>
    <w:rsid w:val="00535100"/>
    <w:rsid w:val="00535AE1"/>
    <w:rsid w:val="00536596"/>
    <w:rsid w:val="0054087D"/>
    <w:rsid w:val="00540BFD"/>
    <w:rsid w:val="005423BE"/>
    <w:rsid w:val="00546971"/>
    <w:rsid w:val="00547298"/>
    <w:rsid w:val="005472FA"/>
    <w:rsid w:val="00550A06"/>
    <w:rsid w:val="00551E42"/>
    <w:rsid w:val="00552C9A"/>
    <w:rsid w:val="00553230"/>
    <w:rsid w:val="00553634"/>
    <w:rsid w:val="00553723"/>
    <w:rsid w:val="005537D8"/>
    <w:rsid w:val="0055387E"/>
    <w:rsid w:val="00554733"/>
    <w:rsid w:val="00554EEB"/>
    <w:rsid w:val="005554FD"/>
    <w:rsid w:val="00556450"/>
    <w:rsid w:val="00561755"/>
    <w:rsid w:val="00562085"/>
    <w:rsid w:val="005625E5"/>
    <w:rsid w:val="00562867"/>
    <w:rsid w:val="00562E1B"/>
    <w:rsid w:val="00564295"/>
    <w:rsid w:val="00566E83"/>
    <w:rsid w:val="00567753"/>
    <w:rsid w:val="0056775C"/>
    <w:rsid w:val="00567951"/>
    <w:rsid w:val="00570458"/>
    <w:rsid w:val="0057063F"/>
    <w:rsid w:val="00570672"/>
    <w:rsid w:val="005724D7"/>
    <w:rsid w:val="0057349B"/>
    <w:rsid w:val="00574FA6"/>
    <w:rsid w:val="00575181"/>
    <w:rsid w:val="005754F7"/>
    <w:rsid w:val="005759D7"/>
    <w:rsid w:val="00576BDE"/>
    <w:rsid w:val="00576BE5"/>
    <w:rsid w:val="00576C56"/>
    <w:rsid w:val="005803D6"/>
    <w:rsid w:val="0058069E"/>
    <w:rsid w:val="0058120E"/>
    <w:rsid w:val="00582AB8"/>
    <w:rsid w:val="00583621"/>
    <w:rsid w:val="00590B00"/>
    <w:rsid w:val="00590DBF"/>
    <w:rsid w:val="00591784"/>
    <w:rsid w:val="00591868"/>
    <w:rsid w:val="00591EE7"/>
    <w:rsid w:val="00592CB1"/>
    <w:rsid w:val="00593A8A"/>
    <w:rsid w:val="00595849"/>
    <w:rsid w:val="0059584C"/>
    <w:rsid w:val="005960FA"/>
    <w:rsid w:val="00597C2C"/>
    <w:rsid w:val="005A09E6"/>
    <w:rsid w:val="005A3404"/>
    <w:rsid w:val="005A577F"/>
    <w:rsid w:val="005A5C74"/>
    <w:rsid w:val="005A617A"/>
    <w:rsid w:val="005A6552"/>
    <w:rsid w:val="005A6A2B"/>
    <w:rsid w:val="005B0364"/>
    <w:rsid w:val="005B0EDB"/>
    <w:rsid w:val="005B20BF"/>
    <w:rsid w:val="005B3002"/>
    <w:rsid w:val="005B41FD"/>
    <w:rsid w:val="005B44CA"/>
    <w:rsid w:val="005B579E"/>
    <w:rsid w:val="005C0257"/>
    <w:rsid w:val="005C11E0"/>
    <w:rsid w:val="005C191A"/>
    <w:rsid w:val="005C2772"/>
    <w:rsid w:val="005C2F49"/>
    <w:rsid w:val="005C3453"/>
    <w:rsid w:val="005C4F49"/>
    <w:rsid w:val="005C5500"/>
    <w:rsid w:val="005D07B1"/>
    <w:rsid w:val="005D0FD3"/>
    <w:rsid w:val="005D13BB"/>
    <w:rsid w:val="005D13E9"/>
    <w:rsid w:val="005D23BE"/>
    <w:rsid w:val="005D5689"/>
    <w:rsid w:val="005E1462"/>
    <w:rsid w:val="005E28FB"/>
    <w:rsid w:val="005E3C6F"/>
    <w:rsid w:val="005E45AF"/>
    <w:rsid w:val="005E582A"/>
    <w:rsid w:val="005E5D56"/>
    <w:rsid w:val="005E5F9F"/>
    <w:rsid w:val="005E60C8"/>
    <w:rsid w:val="005E6673"/>
    <w:rsid w:val="005E7BEB"/>
    <w:rsid w:val="005E7E7B"/>
    <w:rsid w:val="005F0DDA"/>
    <w:rsid w:val="005F1681"/>
    <w:rsid w:val="005F2104"/>
    <w:rsid w:val="005F30E4"/>
    <w:rsid w:val="005F3AF7"/>
    <w:rsid w:val="005F4BF6"/>
    <w:rsid w:val="005F57A6"/>
    <w:rsid w:val="005F682D"/>
    <w:rsid w:val="0060063B"/>
    <w:rsid w:val="00600725"/>
    <w:rsid w:val="00601873"/>
    <w:rsid w:val="00602AA1"/>
    <w:rsid w:val="006030CA"/>
    <w:rsid w:val="0060448F"/>
    <w:rsid w:val="006045DA"/>
    <w:rsid w:val="00605AF7"/>
    <w:rsid w:val="00606193"/>
    <w:rsid w:val="00606A7E"/>
    <w:rsid w:val="00606AC8"/>
    <w:rsid w:val="00607951"/>
    <w:rsid w:val="006101AF"/>
    <w:rsid w:val="00610D25"/>
    <w:rsid w:val="006126FD"/>
    <w:rsid w:val="00612E95"/>
    <w:rsid w:val="00612F74"/>
    <w:rsid w:val="006141D9"/>
    <w:rsid w:val="00614E4D"/>
    <w:rsid w:val="0061548A"/>
    <w:rsid w:val="00615BE5"/>
    <w:rsid w:val="00615DC5"/>
    <w:rsid w:val="0061702D"/>
    <w:rsid w:val="00617AA4"/>
    <w:rsid w:val="00620742"/>
    <w:rsid w:val="006222F4"/>
    <w:rsid w:val="00622EE4"/>
    <w:rsid w:val="006236C5"/>
    <w:rsid w:val="0062483E"/>
    <w:rsid w:val="00626137"/>
    <w:rsid w:val="00626DD9"/>
    <w:rsid w:val="006276D1"/>
    <w:rsid w:val="00627B1C"/>
    <w:rsid w:val="00631586"/>
    <w:rsid w:val="006319C2"/>
    <w:rsid w:val="00633B49"/>
    <w:rsid w:val="00634435"/>
    <w:rsid w:val="006369B2"/>
    <w:rsid w:val="00640058"/>
    <w:rsid w:val="00640D0B"/>
    <w:rsid w:val="00640E85"/>
    <w:rsid w:val="0064117E"/>
    <w:rsid w:val="00641B62"/>
    <w:rsid w:val="00642773"/>
    <w:rsid w:val="00644D52"/>
    <w:rsid w:val="0064701D"/>
    <w:rsid w:val="006507EA"/>
    <w:rsid w:val="00652B53"/>
    <w:rsid w:val="0065365A"/>
    <w:rsid w:val="006536C8"/>
    <w:rsid w:val="00653744"/>
    <w:rsid w:val="006550AA"/>
    <w:rsid w:val="00655874"/>
    <w:rsid w:val="00655C56"/>
    <w:rsid w:val="00655F22"/>
    <w:rsid w:val="0065627A"/>
    <w:rsid w:val="00657107"/>
    <w:rsid w:val="00660F57"/>
    <w:rsid w:val="00661277"/>
    <w:rsid w:val="006614C8"/>
    <w:rsid w:val="0066178B"/>
    <w:rsid w:val="00662196"/>
    <w:rsid w:val="006642E9"/>
    <w:rsid w:val="006649A1"/>
    <w:rsid w:val="00664E8E"/>
    <w:rsid w:val="006679D0"/>
    <w:rsid w:val="0067152B"/>
    <w:rsid w:val="0067433F"/>
    <w:rsid w:val="00674927"/>
    <w:rsid w:val="00675784"/>
    <w:rsid w:val="006807C8"/>
    <w:rsid w:val="006812AA"/>
    <w:rsid w:val="00686775"/>
    <w:rsid w:val="006867A8"/>
    <w:rsid w:val="00686FE4"/>
    <w:rsid w:val="00687A9A"/>
    <w:rsid w:val="00693438"/>
    <w:rsid w:val="00697C4B"/>
    <w:rsid w:val="006A1214"/>
    <w:rsid w:val="006A2D61"/>
    <w:rsid w:val="006A2FF1"/>
    <w:rsid w:val="006A327E"/>
    <w:rsid w:val="006A3AE9"/>
    <w:rsid w:val="006A4C8B"/>
    <w:rsid w:val="006A61F4"/>
    <w:rsid w:val="006A7246"/>
    <w:rsid w:val="006B05D8"/>
    <w:rsid w:val="006B0685"/>
    <w:rsid w:val="006B4731"/>
    <w:rsid w:val="006B5AA3"/>
    <w:rsid w:val="006C45FD"/>
    <w:rsid w:val="006C6C85"/>
    <w:rsid w:val="006C7B2E"/>
    <w:rsid w:val="006C7E82"/>
    <w:rsid w:val="006D5886"/>
    <w:rsid w:val="006D6D3D"/>
    <w:rsid w:val="006D6F37"/>
    <w:rsid w:val="006D73F8"/>
    <w:rsid w:val="006D78E6"/>
    <w:rsid w:val="006E08B9"/>
    <w:rsid w:val="006E2559"/>
    <w:rsid w:val="006E668C"/>
    <w:rsid w:val="006E6998"/>
    <w:rsid w:val="006E75A7"/>
    <w:rsid w:val="006E7D8D"/>
    <w:rsid w:val="006F001F"/>
    <w:rsid w:val="006F0ACD"/>
    <w:rsid w:val="006F0E8D"/>
    <w:rsid w:val="006F104A"/>
    <w:rsid w:val="006F7242"/>
    <w:rsid w:val="006F7C26"/>
    <w:rsid w:val="00701498"/>
    <w:rsid w:val="007017C1"/>
    <w:rsid w:val="0070246C"/>
    <w:rsid w:val="00703103"/>
    <w:rsid w:val="00706B27"/>
    <w:rsid w:val="00706D16"/>
    <w:rsid w:val="00707C8D"/>
    <w:rsid w:val="007129BA"/>
    <w:rsid w:val="00712F7F"/>
    <w:rsid w:val="00713139"/>
    <w:rsid w:val="007131A4"/>
    <w:rsid w:val="00713E3F"/>
    <w:rsid w:val="0071400B"/>
    <w:rsid w:val="00714F9F"/>
    <w:rsid w:val="00717052"/>
    <w:rsid w:val="007201F1"/>
    <w:rsid w:val="00720377"/>
    <w:rsid w:val="00721468"/>
    <w:rsid w:val="0072147D"/>
    <w:rsid w:val="00721F97"/>
    <w:rsid w:val="007270C2"/>
    <w:rsid w:val="00727BA6"/>
    <w:rsid w:val="00727E0C"/>
    <w:rsid w:val="007318C1"/>
    <w:rsid w:val="0073332A"/>
    <w:rsid w:val="00733E54"/>
    <w:rsid w:val="00734119"/>
    <w:rsid w:val="00734197"/>
    <w:rsid w:val="007356D4"/>
    <w:rsid w:val="007360AD"/>
    <w:rsid w:val="007378F1"/>
    <w:rsid w:val="007411C2"/>
    <w:rsid w:val="00741B85"/>
    <w:rsid w:val="007442A0"/>
    <w:rsid w:val="0074446F"/>
    <w:rsid w:val="00744C89"/>
    <w:rsid w:val="00745454"/>
    <w:rsid w:val="0074728C"/>
    <w:rsid w:val="00751B06"/>
    <w:rsid w:val="0075338B"/>
    <w:rsid w:val="007535E1"/>
    <w:rsid w:val="00755DE2"/>
    <w:rsid w:val="0075661E"/>
    <w:rsid w:val="00756B10"/>
    <w:rsid w:val="007575F4"/>
    <w:rsid w:val="007605C8"/>
    <w:rsid w:val="00761C4D"/>
    <w:rsid w:val="007654F1"/>
    <w:rsid w:val="0076695D"/>
    <w:rsid w:val="00766A30"/>
    <w:rsid w:val="00766A67"/>
    <w:rsid w:val="00766BCC"/>
    <w:rsid w:val="00767139"/>
    <w:rsid w:val="00767360"/>
    <w:rsid w:val="0077006E"/>
    <w:rsid w:val="00770508"/>
    <w:rsid w:val="00772E12"/>
    <w:rsid w:val="007767D7"/>
    <w:rsid w:val="007804D8"/>
    <w:rsid w:val="00782973"/>
    <w:rsid w:val="00783348"/>
    <w:rsid w:val="0078433A"/>
    <w:rsid w:val="00787741"/>
    <w:rsid w:val="00791376"/>
    <w:rsid w:val="00793F65"/>
    <w:rsid w:val="00793FAD"/>
    <w:rsid w:val="00795148"/>
    <w:rsid w:val="0079588D"/>
    <w:rsid w:val="007960E3"/>
    <w:rsid w:val="00796630"/>
    <w:rsid w:val="00796F1B"/>
    <w:rsid w:val="007A23F8"/>
    <w:rsid w:val="007A707A"/>
    <w:rsid w:val="007B354B"/>
    <w:rsid w:val="007B3A4F"/>
    <w:rsid w:val="007B3A55"/>
    <w:rsid w:val="007B465D"/>
    <w:rsid w:val="007B527D"/>
    <w:rsid w:val="007B73B4"/>
    <w:rsid w:val="007B7C8B"/>
    <w:rsid w:val="007B7F58"/>
    <w:rsid w:val="007C2CC1"/>
    <w:rsid w:val="007C3B4B"/>
    <w:rsid w:val="007C674E"/>
    <w:rsid w:val="007C760C"/>
    <w:rsid w:val="007D07A8"/>
    <w:rsid w:val="007D1C90"/>
    <w:rsid w:val="007D1FB9"/>
    <w:rsid w:val="007D2ECA"/>
    <w:rsid w:val="007D4801"/>
    <w:rsid w:val="007D4FD2"/>
    <w:rsid w:val="007D59CE"/>
    <w:rsid w:val="007D6873"/>
    <w:rsid w:val="007D7149"/>
    <w:rsid w:val="007E371D"/>
    <w:rsid w:val="007E4CC4"/>
    <w:rsid w:val="007E4D37"/>
    <w:rsid w:val="007E7008"/>
    <w:rsid w:val="007F0499"/>
    <w:rsid w:val="007F0A4A"/>
    <w:rsid w:val="007F2E49"/>
    <w:rsid w:val="007F517C"/>
    <w:rsid w:val="007F530A"/>
    <w:rsid w:val="007F56D1"/>
    <w:rsid w:val="007F59E1"/>
    <w:rsid w:val="007F5BF8"/>
    <w:rsid w:val="007F6F81"/>
    <w:rsid w:val="00800E55"/>
    <w:rsid w:val="00801784"/>
    <w:rsid w:val="008029F5"/>
    <w:rsid w:val="008030E3"/>
    <w:rsid w:val="00804518"/>
    <w:rsid w:val="008068A2"/>
    <w:rsid w:val="00807713"/>
    <w:rsid w:val="00810110"/>
    <w:rsid w:val="008105CD"/>
    <w:rsid w:val="008108A2"/>
    <w:rsid w:val="00810CB1"/>
    <w:rsid w:val="00813CCF"/>
    <w:rsid w:val="00814774"/>
    <w:rsid w:val="00815776"/>
    <w:rsid w:val="00817136"/>
    <w:rsid w:val="00817C42"/>
    <w:rsid w:val="0082095D"/>
    <w:rsid w:val="00820990"/>
    <w:rsid w:val="00826EB2"/>
    <w:rsid w:val="00827A59"/>
    <w:rsid w:val="008304AA"/>
    <w:rsid w:val="0083240B"/>
    <w:rsid w:val="00833147"/>
    <w:rsid w:val="00835458"/>
    <w:rsid w:val="00835497"/>
    <w:rsid w:val="008419DE"/>
    <w:rsid w:val="00842E99"/>
    <w:rsid w:val="00843AF1"/>
    <w:rsid w:val="00843DF4"/>
    <w:rsid w:val="00844A3E"/>
    <w:rsid w:val="00844A66"/>
    <w:rsid w:val="00844B9F"/>
    <w:rsid w:val="0085056B"/>
    <w:rsid w:val="00851AFA"/>
    <w:rsid w:val="0085245F"/>
    <w:rsid w:val="008527C3"/>
    <w:rsid w:val="00853978"/>
    <w:rsid w:val="00854414"/>
    <w:rsid w:val="008565AD"/>
    <w:rsid w:val="008600CF"/>
    <w:rsid w:val="0086479E"/>
    <w:rsid w:val="0086742C"/>
    <w:rsid w:val="00867ABF"/>
    <w:rsid w:val="0087473A"/>
    <w:rsid w:val="008762F6"/>
    <w:rsid w:val="008769EB"/>
    <w:rsid w:val="00876C49"/>
    <w:rsid w:val="00876F50"/>
    <w:rsid w:val="0087786D"/>
    <w:rsid w:val="0088077B"/>
    <w:rsid w:val="008813FA"/>
    <w:rsid w:val="0088177E"/>
    <w:rsid w:val="00881E18"/>
    <w:rsid w:val="00881EE9"/>
    <w:rsid w:val="00882243"/>
    <w:rsid w:val="008837E1"/>
    <w:rsid w:val="008846E0"/>
    <w:rsid w:val="00885B38"/>
    <w:rsid w:val="00886404"/>
    <w:rsid w:val="008869D9"/>
    <w:rsid w:val="00887E12"/>
    <w:rsid w:val="008915DF"/>
    <w:rsid w:val="008942C8"/>
    <w:rsid w:val="00894843"/>
    <w:rsid w:val="008964B6"/>
    <w:rsid w:val="00896DD2"/>
    <w:rsid w:val="00897195"/>
    <w:rsid w:val="00897E49"/>
    <w:rsid w:val="008A20BA"/>
    <w:rsid w:val="008A2492"/>
    <w:rsid w:val="008B00B2"/>
    <w:rsid w:val="008B028F"/>
    <w:rsid w:val="008B2051"/>
    <w:rsid w:val="008B28C8"/>
    <w:rsid w:val="008B39F4"/>
    <w:rsid w:val="008B44DF"/>
    <w:rsid w:val="008B4780"/>
    <w:rsid w:val="008B4BB2"/>
    <w:rsid w:val="008B697B"/>
    <w:rsid w:val="008C25DB"/>
    <w:rsid w:val="008C2CE7"/>
    <w:rsid w:val="008C3501"/>
    <w:rsid w:val="008C41F2"/>
    <w:rsid w:val="008C44AE"/>
    <w:rsid w:val="008C4D45"/>
    <w:rsid w:val="008C50C9"/>
    <w:rsid w:val="008C6D6B"/>
    <w:rsid w:val="008D0EC6"/>
    <w:rsid w:val="008D1D87"/>
    <w:rsid w:val="008D21FE"/>
    <w:rsid w:val="008D3D9E"/>
    <w:rsid w:val="008D4D69"/>
    <w:rsid w:val="008D584B"/>
    <w:rsid w:val="008D65FD"/>
    <w:rsid w:val="008D6882"/>
    <w:rsid w:val="008D7EF9"/>
    <w:rsid w:val="008E1092"/>
    <w:rsid w:val="008E19C4"/>
    <w:rsid w:val="008E336A"/>
    <w:rsid w:val="008E4829"/>
    <w:rsid w:val="008E6154"/>
    <w:rsid w:val="008E6A05"/>
    <w:rsid w:val="008E7196"/>
    <w:rsid w:val="008F0309"/>
    <w:rsid w:val="008F0681"/>
    <w:rsid w:val="008F0819"/>
    <w:rsid w:val="008F113B"/>
    <w:rsid w:val="008F1924"/>
    <w:rsid w:val="008F306B"/>
    <w:rsid w:val="008F47C2"/>
    <w:rsid w:val="008F58B5"/>
    <w:rsid w:val="008F6626"/>
    <w:rsid w:val="00903596"/>
    <w:rsid w:val="00903B8D"/>
    <w:rsid w:val="00903D42"/>
    <w:rsid w:val="00907458"/>
    <w:rsid w:val="00910940"/>
    <w:rsid w:val="00913E47"/>
    <w:rsid w:val="0091473A"/>
    <w:rsid w:val="00915AFF"/>
    <w:rsid w:val="00915CBC"/>
    <w:rsid w:val="00916FDE"/>
    <w:rsid w:val="00917B98"/>
    <w:rsid w:val="009213CD"/>
    <w:rsid w:val="009218AD"/>
    <w:rsid w:val="00924962"/>
    <w:rsid w:val="00924FD3"/>
    <w:rsid w:val="00926138"/>
    <w:rsid w:val="00926182"/>
    <w:rsid w:val="00926285"/>
    <w:rsid w:val="00926AB6"/>
    <w:rsid w:val="009275D4"/>
    <w:rsid w:val="00927C08"/>
    <w:rsid w:val="009306DB"/>
    <w:rsid w:val="0093077B"/>
    <w:rsid w:val="00931054"/>
    <w:rsid w:val="0093185F"/>
    <w:rsid w:val="0093207A"/>
    <w:rsid w:val="00932124"/>
    <w:rsid w:val="00932148"/>
    <w:rsid w:val="009327F1"/>
    <w:rsid w:val="00933112"/>
    <w:rsid w:val="009348D0"/>
    <w:rsid w:val="00935DDD"/>
    <w:rsid w:val="00936FA4"/>
    <w:rsid w:val="00940914"/>
    <w:rsid w:val="00941CF3"/>
    <w:rsid w:val="0094222B"/>
    <w:rsid w:val="009426E2"/>
    <w:rsid w:val="00944E1C"/>
    <w:rsid w:val="00945070"/>
    <w:rsid w:val="009458F3"/>
    <w:rsid w:val="00946AA8"/>
    <w:rsid w:val="00950B4A"/>
    <w:rsid w:val="00951566"/>
    <w:rsid w:val="00953FCA"/>
    <w:rsid w:val="00954C47"/>
    <w:rsid w:val="00955040"/>
    <w:rsid w:val="00955F56"/>
    <w:rsid w:val="009565E0"/>
    <w:rsid w:val="00956A79"/>
    <w:rsid w:val="00960919"/>
    <w:rsid w:val="00960EEC"/>
    <w:rsid w:val="009613D1"/>
    <w:rsid w:val="00962031"/>
    <w:rsid w:val="0096295C"/>
    <w:rsid w:val="009630D6"/>
    <w:rsid w:val="00963A66"/>
    <w:rsid w:val="00972558"/>
    <w:rsid w:val="00972EBC"/>
    <w:rsid w:val="009744B6"/>
    <w:rsid w:val="00975452"/>
    <w:rsid w:val="00975FD7"/>
    <w:rsid w:val="009762D0"/>
    <w:rsid w:val="009812E2"/>
    <w:rsid w:val="009829AA"/>
    <w:rsid w:val="00983089"/>
    <w:rsid w:val="009833E6"/>
    <w:rsid w:val="00983DB2"/>
    <w:rsid w:val="009840D8"/>
    <w:rsid w:val="0098505E"/>
    <w:rsid w:val="00986230"/>
    <w:rsid w:val="0098751D"/>
    <w:rsid w:val="00993B11"/>
    <w:rsid w:val="00994458"/>
    <w:rsid w:val="00994A14"/>
    <w:rsid w:val="009A0141"/>
    <w:rsid w:val="009A2499"/>
    <w:rsid w:val="009A36AB"/>
    <w:rsid w:val="009A4B68"/>
    <w:rsid w:val="009A4E9C"/>
    <w:rsid w:val="009A59E5"/>
    <w:rsid w:val="009A6280"/>
    <w:rsid w:val="009A67C6"/>
    <w:rsid w:val="009A7B78"/>
    <w:rsid w:val="009A7C1B"/>
    <w:rsid w:val="009A7EF4"/>
    <w:rsid w:val="009B3417"/>
    <w:rsid w:val="009C6E64"/>
    <w:rsid w:val="009D14CC"/>
    <w:rsid w:val="009D1804"/>
    <w:rsid w:val="009D357B"/>
    <w:rsid w:val="009D50B3"/>
    <w:rsid w:val="009D5B38"/>
    <w:rsid w:val="009D614D"/>
    <w:rsid w:val="009D7056"/>
    <w:rsid w:val="009E043D"/>
    <w:rsid w:val="009E25B1"/>
    <w:rsid w:val="009E289F"/>
    <w:rsid w:val="009E6770"/>
    <w:rsid w:val="009E6794"/>
    <w:rsid w:val="009E7A92"/>
    <w:rsid w:val="009F14C4"/>
    <w:rsid w:val="009F190F"/>
    <w:rsid w:val="009F2410"/>
    <w:rsid w:val="009F257D"/>
    <w:rsid w:val="009F2C5A"/>
    <w:rsid w:val="009F69E4"/>
    <w:rsid w:val="00A0118D"/>
    <w:rsid w:val="00A02492"/>
    <w:rsid w:val="00A02655"/>
    <w:rsid w:val="00A02E5A"/>
    <w:rsid w:val="00A0301F"/>
    <w:rsid w:val="00A05E8D"/>
    <w:rsid w:val="00A06CC5"/>
    <w:rsid w:val="00A06ED1"/>
    <w:rsid w:val="00A118C2"/>
    <w:rsid w:val="00A12D2F"/>
    <w:rsid w:val="00A1385B"/>
    <w:rsid w:val="00A13B11"/>
    <w:rsid w:val="00A14922"/>
    <w:rsid w:val="00A15D18"/>
    <w:rsid w:val="00A16114"/>
    <w:rsid w:val="00A163D3"/>
    <w:rsid w:val="00A17EC8"/>
    <w:rsid w:val="00A200D9"/>
    <w:rsid w:val="00A20A2A"/>
    <w:rsid w:val="00A2252C"/>
    <w:rsid w:val="00A22C31"/>
    <w:rsid w:val="00A247D0"/>
    <w:rsid w:val="00A255E6"/>
    <w:rsid w:val="00A25802"/>
    <w:rsid w:val="00A26768"/>
    <w:rsid w:val="00A26906"/>
    <w:rsid w:val="00A30652"/>
    <w:rsid w:val="00A30DC6"/>
    <w:rsid w:val="00A30E4D"/>
    <w:rsid w:val="00A313E7"/>
    <w:rsid w:val="00A3223E"/>
    <w:rsid w:val="00A323D1"/>
    <w:rsid w:val="00A325F1"/>
    <w:rsid w:val="00A3265A"/>
    <w:rsid w:val="00A32E69"/>
    <w:rsid w:val="00A33308"/>
    <w:rsid w:val="00A33A19"/>
    <w:rsid w:val="00A34380"/>
    <w:rsid w:val="00A34A47"/>
    <w:rsid w:val="00A34B50"/>
    <w:rsid w:val="00A378DB"/>
    <w:rsid w:val="00A427BC"/>
    <w:rsid w:val="00A4402A"/>
    <w:rsid w:val="00A50BF6"/>
    <w:rsid w:val="00A52166"/>
    <w:rsid w:val="00A548BD"/>
    <w:rsid w:val="00A5521B"/>
    <w:rsid w:val="00A55846"/>
    <w:rsid w:val="00A5643D"/>
    <w:rsid w:val="00A56489"/>
    <w:rsid w:val="00A56961"/>
    <w:rsid w:val="00A602B5"/>
    <w:rsid w:val="00A60CA4"/>
    <w:rsid w:val="00A61002"/>
    <w:rsid w:val="00A6180E"/>
    <w:rsid w:val="00A61EFB"/>
    <w:rsid w:val="00A63895"/>
    <w:rsid w:val="00A64CB9"/>
    <w:rsid w:val="00A664E6"/>
    <w:rsid w:val="00A666B9"/>
    <w:rsid w:val="00A670DA"/>
    <w:rsid w:val="00A6728C"/>
    <w:rsid w:val="00A7017F"/>
    <w:rsid w:val="00A72430"/>
    <w:rsid w:val="00A725A1"/>
    <w:rsid w:val="00A7282F"/>
    <w:rsid w:val="00A7470A"/>
    <w:rsid w:val="00A758F9"/>
    <w:rsid w:val="00A7636A"/>
    <w:rsid w:val="00A765E0"/>
    <w:rsid w:val="00A76E33"/>
    <w:rsid w:val="00A77A28"/>
    <w:rsid w:val="00A81049"/>
    <w:rsid w:val="00A811FF"/>
    <w:rsid w:val="00A821B7"/>
    <w:rsid w:val="00A8679F"/>
    <w:rsid w:val="00A8693B"/>
    <w:rsid w:val="00A91A4C"/>
    <w:rsid w:val="00A924F0"/>
    <w:rsid w:val="00A925E6"/>
    <w:rsid w:val="00A937E3"/>
    <w:rsid w:val="00A9383C"/>
    <w:rsid w:val="00A9485B"/>
    <w:rsid w:val="00A95D83"/>
    <w:rsid w:val="00A96579"/>
    <w:rsid w:val="00AA0D43"/>
    <w:rsid w:val="00AA1298"/>
    <w:rsid w:val="00AA4906"/>
    <w:rsid w:val="00AA60A0"/>
    <w:rsid w:val="00AA64E1"/>
    <w:rsid w:val="00AA65F7"/>
    <w:rsid w:val="00AA711E"/>
    <w:rsid w:val="00AA75A9"/>
    <w:rsid w:val="00AA75BD"/>
    <w:rsid w:val="00AA7740"/>
    <w:rsid w:val="00AB202D"/>
    <w:rsid w:val="00AB2F24"/>
    <w:rsid w:val="00AB5247"/>
    <w:rsid w:val="00AB5943"/>
    <w:rsid w:val="00AC35C3"/>
    <w:rsid w:val="00AC3E90"/>
    <w:rsid w:val="00AC4A83"/>
    <w:rsid w:val="00AD0C72"/>
    <w:rsid w:val="00AD2135"/>
    <w:rsid w:val="00AD4ABA"/>
    <w:rsid w:val="00AD7A7F"/>
    <w:rsid w:val="00AE04B4"/>
    <w:rsid w:val="00AE0C48"/>
    <w:rsid w:val="00AE23FC"/>
    <w:rsid w:val="00AE2660"/>
    <w:rsid w:val="00AE4530"/>
    <w:rsid w:val="00AE6737"/>
    <w:rsid w:val="00AF1519"/>
    <w:rsid w:val="00AF2BDF"/>
    <w:rsid w:val="00AF3CEA"/>
    <w:rsid w:val="00AF5223"/>
    <w:rsid w:val="00AF5788"/>
    <w:rsid w:val="00AF61EF"/>
    <w:rsid w:val="00B004BE"/>
    <w:rsid w:val="00B00D9E"/>
    <w:rsid w:val="00B01033"/>
    <w:rsid w:val="00B02469"/>
    <w:rsid w:val="00B05061"/>
    <w:rsid w:val="00B055BE"/>
    <w:rsid w:val="00B0574E"/>
    <w:rsid w:val="00B05964"/>
    <w:rsid w:val="00B07BAE"/>
    <w:rsid w:val="00B122A8"/>
    <w:rsid w:val="00B131F3"/>
    <w:rsid w:val="00B14C1F"/>
    <w:rsid w:val="00B152F3"/>
    <w:rsid w:val="00B1756C"/>
    <w:rsid w:val="00B20560"/>
    <w:rsid w:val="00B21EBF"/>
    <w:rsid w:val="00B21FDE"/>
    <w:rsid w:val="00B22C30"/>
    <w:rsid w:val="00B2473F"/>
    <w:rsid w:val="00B25E86"/>
    <w:rsid w:val="00B26827"/>
    <w:rsid w:val="00B26C00"/>
    <w:rsid w:val="00B30DC3"/>
    <w:rsid w:val="00B320C2"/>
    <w:rsid w:val="00B367E0"/>
    <w:rsid w:val="00B37DA3"/>
    <w:rsid w:val="00B411D7"/>
    <w:rsid w:val="00B41D2A"/>
    <w:rsid w:val="00B428C3"/>
    <w:rsid w:val="00B42F80"/>
    <w:rsid w:val="00B44026"/>
    <w:rsid w:val="00B45812"/>
    <w:rsid w:val="00B4663D"/>
    <w:rsid w:val="00B47559"/>
    <w:rsid w:val="00B500B8"/>
    <w:rsid w:val="00B5025E"/>
    <w:rsid w:val="00B5038E"/>
    <w:rsid w:val="00B5047D"/>
    <w:rsid w:val="00B505F5"/>
    <w:rsid w:val="00B51B21"/>
    <w:rsid w:val="00B52EAF"/>
    <w:rsid w:val="00B544B0"/>
    <w:rsid w:val="00B60D31"/>
    <w:rsid w:val="00B60E82"/>
    <w:rsid w:val="00B61421"/>
    <w:rsid w:val="00B615F1"/>
    <w:rsid w:val="00B62982"/>
    <w:rsid w:val="00B63832"/>
    <w:rsid w:val="00B64B95"/>
    <w:rsid w:val="00B653F4"/>
    <w:rsid w:val="00B65921"/>
    <w:rsid w:val="00B66803"/>
    <w:rsid w:val="00B66CF6"/>
    <w:rsid w:val="00B66D5D"/>
    <w:rsid w:val="00B67FA1"/>
    <w:rsid w:val="00B70B45"/>
    <w:rsid w:val="00B70F85"/>
    <w:rsid w:val="00B77B1A"/>
    <w:rsid w:val="00B837E2"/>
    <w:rsid w:val="00B83BC6"/>
    <w:rsid w:val="00B84112"/>
    <w:rsid w:val="00B85EBC"/>
    <w:rsid w:val="00B87A18"/>
    <w:rsid w:val="00B904FC"/>
    <w:rsid w:val="00B916E6"/>
    <w:rsid w:val="00B91FBF"/>
    <w:rsid w:val="00B92346"/>
    <w:rsid w:val="00B92B3F"/>
    <w:rsid w:val="00B93B47"/>
    <w:rsid w:val="00B94BCD"/>
    <w:rsid w:val="00B97376"/>
    <w:rsid w:val="00B97EE1"/>
    <w:rsid w:val="00BA070C"/>
    <w:rsid w:val="00BA3AFC"/>
    <w:rsid w:val="00BA4479"/>
    <w:rsid w:val="00BA5161"/>
    <w:rsid w:val="00BA5F7B"/>
    <w:rsid w:val="00BA675B"/>
    <w:rsid w:val="00BA6B3A"/>
    <w:rsid w:val="00BA7B5E"/>
    <w:rsid w:val="00BA7EFE"/>
    <w:rsid w:val="00BB1202"/>
    <w:rsid w:val="00BB285F"/>
    <w:rsid w:val="00BB295B"/>
    <w:rsid w:val="00BB3512"/>
    <w:rsid w:val="00BB3A35"/>
    <w:rsid w:val="00BB4B09"/>
    <w:rsid w:val="00BB4C5F"/>
    <w:rsid w:val="00BB5542"/>
    <w:rsid w:val="00BB71F7"/>
    <w:rsid w:val="00BB74D3"/>
    <w:rsid w:val="00BB7EE8"/>
    <w:rsid w:val="00BC04D5"/>
    <w:rsid w:val="00BC26BC"/>
    <w:rsid w:val="00BC2A87"/>
    <w:rsid w:val="00BC2DAF"/>
    <w:rsid w:val="00BC3A64"/>
    <w:rsid w:val="00BC3CA0"/>
    <w:rsid w:val="00BC430D"/>
    <w:rsid w:val="00BC49A2"/>
    <w:rsid w:val="00BC55FF"/>
    <w:rsid w:val="00BC5610"/>
    <w:rsid w:val="00BC6316"/>
    <w:rsid w:val="00BC6363"/>
    <w:rsid w:val="00BC76A7"/>
    <w:rsid w:val="00BD2088"/>
    <w:rsid w:val="00BD2521"/>
    <w:rsid w:val="00BD3FBD"/>
    <w:rsid w:val="00BD483F"/>
    <w:rsid w:val="00BD6A02"/>
    <w:rsid w:val="00BE0EE9"/>
    <w:rsid w:val="00BE17C2"/>
    <w:rsid w:val="00BE2A66"/>
    <w:rsid w:val="00BE2AE1"/>
    <w:rsid w:val="00BE2DAB"/>
    <w:rsid w:val="00BE61EC"/>
    <w:rsid w:val="00BF256C"/>
    <w:rsid w:val="00BF34C6"/>
    <w:rsid w:val="00BF3673"/>
    <w:rsid w:val="00BF4411"/>
    <w:rsid w:val="00BF4C84"/>
    <w:rsid w:val="00BF531F"/>
    <w:rsid w:val="00C0423F"/>
    <w:rsid w:val="00C05B60"/>
    <w:rsid w:val="00C0659E"/>
    <w:rsid w:val="00C06DAD"/>
    <w:rsid w:val="00C10F2F"/>
    <w:rsid w:val="00C115D2"/>
    <w:rsid w:val="00C13F69"/>
    <w:rsid w:val="00C14F84"/>
    <w:rsid w:val="00C2221F"/>
    <w:rsid w:val="00C22A6F"/>
    <w:rsid w:val="00C23BAA"/>
    <w:rsid w:val="00C23D57"/>
    <w:rsid w:val="00C3111D"/>
    <w:rsid w:val="00C3171D"/>
    <w:rsid w:val="00C32A84"/>
    <w:rsid w:val="00C435C1"/>
    <w:rsid w:val="00C449A0"/>
    <w:rsid w:val="00C457D6"/>
    <w:rsid w:val="00C4791F"/>
    <w:rsid w:val="00C50462"/>
    <w:rsid w:val="00C512F6"/>
    <w:rsid w:val="00C5240E"/>
    <w:rsid w:val="00C539E6"/>
    <w:rsid w:val="00C54E9A"/>
    <w:rsid w:val="00C555A7"/>
    <w:rsid w:val="00C55FAF"/>
    <w:rsid w:val="00C57B79"/>
    <w:rsid w:val="00C666CE"/>
    <w:rsid w:val="00C701B4"/>
    <w:rsid w:val="00C7066B"/>
    <w:rsid w:val="00C717EB"/>
    <w:rsid w:val="00C727F1"/>
    <w:rsid w:val="00C737DD"/>
    <w:rsid w:val="00C7496E"/>
    <w:rsid w:val="00C75BFE"/>
    <w:rsid w:val="00C75C6E"/>
    <w:rsid w:val="00C76890"/>
    <w:rsid w:val="00C808ED"/>
    <w:rsid w:val="00C82A6B"/>
    <w:rsid w:val="00C83202"/>
    <w:rsid w:val="00C844D1"/>
    <w:rsid w:val="00C85527"/>
    <w:rsid w:val="00C858E9"/>
    <w:rsid w:val="00C85C4B"/>
    <w:rsid w:val="00C86469"/>
    <w:rsid w:val="00C900A5"/>
    <w:rsid w:val="00C924B1"/>
    <w:rsid w:val="00C92896"/>
    <w:rsid w:val="00C9528E"/>
    <w:rsid w:val="00C95ABF"/>
    <w:rsid w:val="00CA0625"/>
    <w:rsid w:val="00CA0639"/>
    <w:rsid w:val="00CA2F1F"/>
    <w:rsid w:val="00CA444E"/>
    <w:rsid w:val="00CA7055"/>
    <w:rsid w:val="00CB0ACB"/>
    <w:rsid w:val="00CB11CC"/>
    <w:rsid w:val="00CB2ABB"/>
    <w:rsid w:val="00CB3A59"/>
    <w:rsid w:val="00CB4A8E"/>
    <w:rsid w:val="00CB642F"/>
    <w:rsid w:val="00CB6E31"/>
    <w:rsid w:val="00CC1345"/>
    <w:rsid w:val="00CC293A"/>
    <w:rsid w:val="00CC2A06"/>
    <w:rsid w:val="00CC2C97"/>
    <w:rsid w:val="00CC3357"/>
    <w:rsid w:val="00CC4EAA"/>
    <w:rsid w:val="00CC55C2"/>
    <w:rsid w:val="00CD05C8"/>
    <w:rsid w:val="00CD0853"/>
    <w:rsid w:val="00CD281E"/>
    <w:rsid w:val="00CD2FE0"/>
    <w:rsid w:val="00CD375A"/>
    <w:rsid w:val="00CD5A32"/>
    <w:rsid w:val="00CD6A17"/>
    <w:rsid w:val="00CD7704"/>
    <w:rsid w:val="00CD7C31"/>
    <w:rsid w:val="00CD7E20"/>
    <w:rsid w:val="00CE34B9"/>
    <w:rsid w:val="00CE4EA0"/>
    <w:rsid w:val="00CE5938"/>
    <w:rsid w:val="00CE7BA2"/>
    <w:rsid w:val="00CF1055"/>
    <w:rsid w:val="00CF175D"/>
    <w:rsid w:val="00CF40AB"/>
    <w:rsid w:val="00D02130"/>
    <w:rsid w:val="00D022D5"/>
    <w:rsid w:val="00D032CD"/>
    <w:rsid w:val="00D04DDB"/>
    <w:rsid w:val="00D04E62"/>
    <w:rsid w:val="00D05373"/>
    <w:rsid w:val="00D05751"/>
    <w:rsid w:val="00D05A3D"/>
    <w:rsid w:val="00D07809"/>
    <w:rsid w:val="00D108A8"/>
    <w:rsid w:val="00D13D06"/>
    <w:rsid w:val="00D15173"/>
    <w:rsid w:val="00D16B1E"/>
    <w:rsid w:val="00D17166"/>
    <w:rsid w:val="00D1751B"/>
    <w:rsid w:val="00D207EE"/>
    <w:rsid w:val="00D22F80"/>
    <w:rsid w:val="00D23D5B"/>
    <w:rsid w:val="00D26E0D"/>
    <w:rsid w:val="00D272EF"/>
    <w:rsid w:val="00D30324"/>
    <w:rsid w:val="00D30908"/>
    <w:rsid w:val="00D32619"/>
    <w:rsid w:val="00D34618"/>
    <w:rsid w:val="00D364BD"/>
    <w:rsid w:val="00D36A4B"/>
    <w:rsid w:val="00D40699"/>
    <w:rsid w:val="00D416D9"/>
    <w:rsid w:val="00D418D4"/>
    <w:rsid w:val="00D41AB2"/>
    <w:rsid w:val="00D42E67"/>
    <w:rsid w:val="00D43D31"/>
    <w:rsid w:val="00D4645F"/>
    <w:rsid w:val="00D473F8"/>
    <w:rsid w:val="00D516F5"/>
    <w:rsid w:val="00D52937"/>
    <w:rsid w:val="00D53B84"/>
    <w:rsid w:val="00D54727"/>
    <w:rsid w:val="00D57A66"/>
    <w:rsid w:val="00D57C2F"/>
    <w:rsid w:val="00D60B1F"/>
    <w:rsid w:val="00D60F3A"/>
    <w:rsid w:val="00D62E6A"/>
    <w:rsid w:val="00D636CE"/>
    <w:rsid w:val="00D643EE"/>
    <w:rsid w:val="00D65887"/>
    <w:rsid w:val="00D66721"/>
    <w:rsid w:val="00D66EF9"/>
    <w:rsid w:val="00D67A72"/>
    <w:rsid w:val="00D67A88"/>
    <w:rsid w:val="00D71326"/>
    <w:rsid w:val="00D71E73"/>
    <w:rsid w:val="00D74152"/>
    <w:rsid w:val="00D8037B"/>
    <w:rsid w:val="00D81DDB"/>
    <w:rsid w:val="00D81FDF"/>
    <w:rsid w:val="00D82DD1"/>
    <w:rsid w:val="00D838CA"/>
    <w:rsid w:val="00D85CF2"/>
    <w:rsid w:val="00D873B4"/>
    <w:rsid w:val="00D91AC0"/>
    <w:rsid w:val="00D92336"/>
    <w:rsid w:val="00D92E63"/>
    <w:rsid w:val="00D9303F"/>
    <w:rsid w:val="00D95457"/>
    <w:rsid w:val="00D9545F"/>
    <w:rsid w:val="00D965BE"/>
    <w:rsid w:val="00D9736F"/>
    <w:rsid w:val="00DA1A3C"/>
    <w:rsid w:val="00DA5393"/>
    <w:rsid w:val="00DB0EC1"/>
    <w:rsid w:val="00DB1903"/>
    <w:rsid w:val="00DB1C50"/>
    <w:rsid w:val="00DB2F6E"/>
    <w:rsid w:val="00DB37A3"/>
    <w:rsid w:val="00DB42D7"/>
    <w:rsid w:val="00DB4966"/>
    <w:rsid w:val="00DB5CE3"/>
    <w:rsid w:val="00DB6633"/>
    <w:rsid w:val="00DB728B"/>
    <w:rsid w:val="00DC040C"/>
    <w:rsid w:val="00DC2BBE"/>
    <w:rsid w:val="00DC3C42"/>
    <w:rsid w:val="00DC4A3B"/>
    <w:rsid w:val="00DC5E91"/>
    <w:rsid w:val="00DC6575"/>
    <w:rsid w:val="00DC6713"/>
    <w:rsid w:val="00DC676F"/>
    <w:rsid w:val="00DC719C"/>
    <w:rsid w:val="00DC7C2E"/>
    <w:rsid w:val="00DD532F"/>
    <w:rsid w:val="00DD6E92"/>
    <w:rsid w:val="00DD7454"/>
    <w:rsid w:val="00DE0937"/>
    <w:rsid w:val="00DE192F"/>
    <w:rsid w:val="00DE2355"/>
    <w:rsid w:val="00DE2C7B"/>
    <w:rsid w:val="00DE321D"/>
    <w:rsid w:val="00DE3717"/>
    <w:rsid w:val="00DE4B3D"/>
    <w:rsid w:val="00DE4B5E"/>
    <w:rsid w:val="00DE4D64"/>
    <w:rsid w:val="00DE4D9A"/>
    <w:rsid w:val="00DE53E9"/>
    <w:rsid w:val="00DE5769"/>
    <w:rsid w:val="00DE638C"/>
    <w:rsid w:val="00DE7F5C"/>
    <w:rsid w:val="00DE7FF4"/>
    <w:rsid w:val="00DF0678"/>
    <w:rsid w:val="00DF24B0"/>
    <w:rsid w:val="00DF44B0"/>
    <w:rsid w:val="00DF5C8C"/>
    <w:rsid w:val="00DF5CFA"/>
    <w:rsid w:val="00E0079E"/>
    <w:rsid w:val="00E00C62"/>
    <w:rsid w:val="00E02C1B"/>
    <w:rsid w:val="00E02D27"/>
    <w:rsid w:val="00E03066"/>
    <w:rsid w:val="00E03A0F"/>
    <w:rsid w:val="00E03C05"/>
    <w:rsid w:val="00E04EF4"/>
    <w:rsid w:val="00E05A94"/>
    <w:rsid w:val="00E06F33"/>
    <w:rsid w:val="00E1254B"/>
    <w:rsid w:val="00E13BB9"/>
    <w:rsid w:val="00E165A1"/>
    <w:rsid w:val="00E169C0"/>
    <w:rsid w:val="00E1746B"/>
    <w:rsid w:val="00E17CC9"/>
    <w:rsid w:val="00E2036B"/>
    <w:rsid w:val="00E21F75"/>
    <w:rsid w:val="00E231EE"/>
    <w:rsid w:val="00E244C4"/>
    <w:rsid w:val="00E26C8A"/>
    <w:rsid w:val="00E276C2"/>
    <w:rsid w:val="00E30A83"/>
    <w:rsid w:val="00E324B8"/>
    <w:rsid w:val="00E339FD"/>
    <w:rsid w:val="00E33CDC"/>
    <w:rsid w:val="00E3449A"/>
    <w:rsid w:val="00E34780"/>
    <w:rsid w:val="00E34A9E"/>
    <w:rsid w:val="00E34C81"/>
    <w:rsid w:val="00E37220"/>
    <w:rsid w:val="00E3778B"/>
    <w:rsid w:val="00E403A9"/>
    <w:rsid w:val="00E4068B"/>
    <w:rsid w:val="00E42562"/>
    <w:rsid w:val="00E43393"/>
    <w:rsid w:val="00E45B56"/>
    <w:rsid w:val="00E45DD3"/>
    <w:rsid w:val="00E46076"/>
    <w:rsid w:val="00E4667A"/>
    <w:rsid w:val="00E46CC9"/>
    <w:rsid w:val="00E502A3"/>
    <w:rsid w:val="00E52FD8"/>
    <w:rsid w:val="00E56AF0"/>
    <w:rsid w:val="00E6190F"/>
    <w:rsid w:val="00E61917"/>
    <w:rsid w:val="00E61C2C"/>
    <w:rsid w:val="00E62018"/>
    <w:rsid w:val="00E629F5"/>
    <w:rsid w:val="00E6633A"/>
    <w:rsid w:val="00E67A73"/>
    <w:rsid w:val="00E701A6"/>
    <w:rsid w:val="00E70588"/>
    <w:rsid w:val="00E709D4"/>
    <w:rsid w:val="00E735B1"/>
    <w:rsid w:val="00E73FCD"/>
    <w:rsid w:val="00E74055"/>
    <w:rsid w:val="00E74989"/>
    <w:rsid w:val="00E74F51"/>
    <w:rsid w:val="00E75E7A"/>
    <w:rsid w:val="00E75F0B"/>
    <w:rsid w:val="00E80370"/>
    <w:rsid w:val="00E80C34"/>
    <w:rsid w:val="00E81E52"/>
    <w:rsid w:val="00E83493"/>
    <w:rsid w:val="00E8471B"/>
    <w:rsid w:val="00E85893"/>
    <w:rsid w:val="00E85BB1"/>
    <w:rsid w:val="00E86ABC"/>
    <w:rsid w:val="00E86C56"/>
    <w:rsid w:val="00E86F78"/>
    <w:rsid w:val="00E920E3"/>
    <w:rsid w:val="00E92657"/>
    <w:rsid w:val="00E963EB"/>
    <w:rsid w:val="00EA0356"/>
    <w:rsid w:val="00EA0C08"/>
    <w:rsid w:val="00EA1413"/>
    <w:rsid w:val="00EA2B31"/>
    <w:rsid w:val="00EA3E6F"/>
    <w:rsid w:val="00EA4BED"/>
    <w:rsid w:val="00EA4E34"/>
    <w:rsid w:val="00EB2CA9"/>
    <w:rsid w:val="00EB6058"/>
    <w:rsid w:val="00EB7D90"/>
    <w:rsid w:val="00EC0462"/>
    <w:rsid w:val="00EC59EC"/>
    <w:rsid w:val="00EC608D"/>
    <w:rsid w:val="00EC7AD2"/>
    <w:rsid w:val="00ED1C66"/>
    <w:rsid w:val="00ED1F6E"/>
    <w:rsid w:val="00ED3F93"/>
    <w:rsid w:val="00ED4EE8"/>
    <w:rsid w:val="00ED5304"/>
    <w:rsid w:val="00ED5D8B"/>
    <w:rsid w:val="00ED6CA9"/>
    <w:rsid w:val="00ED6E77"/>
    <w:rsid w:val="00EE0DC7"/>
    <w:rsid w:val="00EE122B"/>
    <w:rsid w:val="00EE1AA7"/>
    <w:rsid w:val="00EE2826"/>
    <w:rsid w:val="00EE3E63"/>
    <w:rsid w:val="00EE420C"/>
    <w:rsid w:val="00EE4F32"/>
    <w:rsid w:val="00EE7D11"/>
    <w:rsid w:val="00EF343B"/>
    <w:rsid w:val="00EF4E9B"/>
    <w:rsid w:val="00EF52EC"/>
    <w:rsid w:val="00EF6278"/>
    <w:rsid w:val="00F01976"/>
    <w:rsid w:val="00F02218"/>
    <w:rsid w:val="00F047B0"/>
    <w:rsid w:val="00F04847"/>
    <w:rsid w:val="00F05116"/>
    <w:rsid w:val="00F05F0B"/>
    <w:rsid w:val="00F07265"/>
    <w:rsid w:val="00F07EA3"/>
    <w:rsid w:val="00F1057E"/>
    <w:rsid w:val="00F110AC"/>
    <w:rsid w:val="00F11A4D"/>
    <w:rsid w:val="00F125C2"/>
    <w:rsid w:val="00F12816"/>
    <w:rsid w:val="00F12EDD"/>
    <w:rsid w:val="00F137F2"/>
    <w:rsid w:val="00F1534E"/>
    <w:rsid w:val="00F1628C"/>
    <w:rsid w:val="00F163BC"/>
    <w:rsid w:val="00F164A8"/>
    <w:rsid w:val="00F23BC3"/>
    <w:rsid w:val="00F23D3A"/>
    <w:rsid w:val="00F23DD2"/>
    <w:rsid w:val="00F24B05"/>
    <w:rsid w:val="00F259FE"/>
    <w:rsid w:val="00F26637"/>
    <w:rsid w:val="00F27F61"/>
    <w:rsid w:val="00F30114"/>
    <w:rsid w:val="00F32A2D"/>
    <w:rsid w:val="00F3322C"/>
    <w:rsid w:val="00F336A4"/>
    <w:rsid w:val="00F34DE2"/>
    <w:rsid w:val="00F35C64"/>
    <w:rsid w:val="00F36F92"/>
    <w:rsid w:val="00F37594"/>
    <w:rsid w:val="00F40D1C"/>
    <w:rsid w:val="00F41355"/>
    <w:rsid w:val="00F41484"/>
    <w:rsid w:val="00F41AF1"/>
    <w:rsid w:val="00F42C4D"/>
    <w:rsid w:val="00F44C1C"/>
    <w:rsid w:val="00F45A05"/>
    <w:rsid w:val="00F46579"/>
    <w:rsid w:val="00F46F31"/>
    <w:rsid w:val="00F502B7"/>
    <w:rsid w:val="00F50DB3"/>
    <w:rsid w:val="00F511AA"/>
    <w:rsid w:val="00F536AB"/>
    <w:rsid w:val="00F53830"/>
    <w:rsid w:val="00F55774"/>
    <w:rsid w:val="00F56C74"/>
    <w:rsid w:val="00F62979"/>
    <w:rsid w:val="00F63A55"/>
    <w:rsid w:val="00F6477D"/>
    <w:rsid w:val="00F64BE2"/>
    <w:rsid w:val="00F70CD8"/>
    <w:rsid w:val="00F71019"/>
    <w:rsid w:val="00F71A18"/>
    <w:rsid w:val="00F73DA1"/>
    <w:rsid w:val="00F74E28"/>
    <w:rsid w:val="00F753A1"/>
    <w:rsid w:val="00F75648"/>
    <w:rsid w:val="00F7761E"/>
    <w:rsid w:val="00F80394"/>
    <w:rsid w:val="00F82EFD"/>
    <w:rsid w:val="00F83DF7"/>
    <w:rsid w:val="00F86366"/>
    <w:rsid w:val="00F87F0A"/>
    <w:rsid w:val="00F9053A"/>
    <w:rsid w:val="00F9187D"/>
    <w:rsid w:val="00F92543"/>
    <w:rsid w:val="00F94C48"/>
    <w:rsid w:val="00F953AA"/>
    <w:rsid w:val="00F96E43"/>
    <w:rsid w:val="00F97A9B"/>
    <w:rsid w:val="00FA0F6C"/>
    <w:rsid w:val="00FA32A8"/>
    <w:rsid w:val="00FA50AA"/>
    <w:rsid w:val="00FA6374"/>
    <w:rsid w:val="00FA64FC"/>
    <w:rsid w:val="00FA7515"/>
    <w:rsid w:val="00FB1523"/>
    <w:rsid w:val="00FB1D94"/>
    <w:rsid w:val="00FB214D"/>
    <w:rsid w:val="00FB2AB9"/>
    <w:rsid w:val="00FB54CD"/>
    <w:rsid w:val="00FC015F"/>
    <w:rsid w:val="00FC0DE5"/>
    <w:rsid w:val="00FC305B"/>
    <w:rsid w:val="00FC3853"/>
    <w:rsid w:val="00FC663D"/>
    <w:rsid w:val="00FC6F96"/>
    <w:rsid w:val="00FC7E19"/>
    <w:rsid w:val="00FD1E2F"/>
    <w:rsid w:val="00FD35A2"/>
    <w:rsid w:val="00FD4B43"/>
    <w:rsid w:val="00FD5B46"/>
    <w:rsid w:val="00FD78C3"/>
    <w:rsid w:val="00FE306C"/>
    <w:rsid w:val="00FE3572"/>
    <w:rsid w:val="00FE3A30"/>
    <w:rsid w:val="00FE446A"/>
    <w:rsid w:val="00FE4F30"/>
    <w:rsid w:val="00FE52E2"/>
    <w:rsid w:val="00FE5E5B"/>
    <w:rsid w:val="00FE7EF2"/>
    <w:rsid w:val="00FE7F93"/>
    <w:rsid w:val="00FF1C45"/>
    <w:rsid w:val="00FF2BA5"/>
    <w:rsid w:val="00FF3FF4"/>
    <w:rsid w:val="00FF498E"/>
    <w:rsid w:val="00FF5C7B"/>
    <w:rsid w:val="00FF6464"/>
    <w:rsid w:val="00FF6494"/>
    <w:rsid w:val="00FF6EF3"/>
    <w:rsid w:val="00FF78F5"/>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95D"/>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76695D"/>
    <w:pPr>
      <w:jc w:val="center"/>
    </w:pPr>
    <w:rPr>
      <w:rFonts w:ascii="Bookman Old Style" w:hAnsi="Bookman Old Style" w:cs="Bookman Old Style"/>
      <w:b/>
      <w:bCs/>
      <w:sz w:val="36"/>
      <w:szCs w:val="36"/>
      <w:lang w:val="uk-UA"/>
    </w:rPr>
  </w:style>
  <w:style w:type="character" w:customStyle="1" w:styleId="a4">
    <w:name w:val="Название Знак"/>
    <w:basedOn w:val="a0"/>
    <w:link w:val="a3"/>
    <w:uiPriority w:val="99"/>
    <w:locked/>
    <w:rsid w:val="00E231EE"/>
    <w:rPr>
      <w:rFonts w:ascii="Cambria" w:hAnsi="Cambria" w:cs="Cambria"/>
      <w:b/>
      <w:bCs/>
      <w:kern w:val="28"/>
      <w:sz w:val="32"/>
      <w:szCs w:val="32"/>
    </w:rPr>
  </w:style>
  <w:style w:type="paragraph" w:styleId="a5">
    <w:name w:val="Subtitle"/>
    <w:basedOn w:val="a"/>
    <w:link w:val="a6"/>
    <w:uiPriority w:val="99"/>
    <w:qFormat/>
    <w:rsid w:val="0076695D"/>
    <w:pPr>
      <w:jc w:val="center"/>
    </w:pPr>
    <w:rPr>
      <w:rFonts w:ascii="Bookman Old Style" w:hAnsi="Bookman Old Style" w:cs="Bookman Old Style"/>
      <w:sz w:val="28"/>
      <w:szCs w:val="28"/>
      <w:lang w:val="uk-UA"/>
    </w:rPr>
  </w:style>
  <w:style w:type="character" w:customStyle="1" w:styleId="a6">
    <w:name w:val="Подзаголовок Знак"/>
    <w:basedOn w:val="a0"/>
    <w:link w:val="a5"/>
    <w:uiPriority w:val="99"/>
    <w:locked/>
    <w:rsid w:val="00E231EE"/>
    <w:rPr>
      <w:rFonts w:ascii="Cambria" w:hAnsi="Cambria" w:cs="Cambria"/>
      <w:sz w:val="24"/>
      <w:szCs w:val="24"/>
    </w:rPr>
  </w:style>
  <w:style w:type="paragraph" w:styleId="a7">
    <w:name w:val="Body Text Indent"/>
    <w:basedOn w:val="a"/>
    <w:link w:val="a8"/>
    <w:uiPriority w:val="99"/>
    <w:rsid w:val="0076695D"/>
    <w:pPr>
      <w:ind w:firstLine="567"/>
      <w:jc w:val="both"/>
    </w:pPr>
    <w:rPr>
      <w:sz w:val="28"/>
      <w:szCs w:val="28"/>
      <w:lang w:val="uk-UA"/>
    </w:rPr>
  </w:style>
  <w:style w:type="character" w:customStyle="1" w:styleId="a8">
    <w:name w:val="Основной текст с отступом Знак"/>
    <w:basedOn w:val="a0"/>
    <w:link w:val="a7"/>
    <w:uiPriority w:val="99"/>
    <w:semiHidden/>
    <w:locked/>
    <w:rsid w:val="00E231EE"/>
    <w:rPr>
      <w:sz w:val="20"/>
      <w:szCs w:val="20"/>
    </w:rPr>
  </w:style>
  <w:style w:type="paragraph" w:styleId="a9">
    <w:name w:val="footer"/>
    <w:basedOn w:val="a"/>
    <w:link w:val="aa"/>
    <w:uiPriority w:val="99"/>
    <w:rsid w:val="0076695D"/>
    <w:pPr>
      <w:tabs>
        <w:tab w:val="center" w:pos="4677"/>
        <w:tab w:val="right" w:pos="9355"/>
      </w:tabs>
    </w:pPr>
  </w:style>
  <w:style w:type="character" w:customStyle="1" w:styleId="aa">
    <w:name w:val="Нижний колонтитул Знак"/>
    <w:basedOn w:val="a0"/>
    <w:link w:val="a9"/>
    <w:uiPriority w:val="99"/>
    <w:semiHidden/>
    <w:locked/>
    <w:rsid w:val="00E231EE"/>
    <w:rPr>
      <w:sz w:val="20"/>
      <w:szCs w:val="20"/>
    </w:rPr>
  </w:style>
  <w:style w:type="character" w:styleId="ab">
    <w:name w:val="page number"/>
    <w:basedOn w:val="a0"/>
    <w:uiPriority w:val="99"/>
    <w:rsid w:val="0076695D"/>
  </w:style>
  <w:style w:type="paragraph" w:styleId="3">
    <w:name w:val="Body Text 3"/>
    <w:basedOn w:val="a"/>
    <w:link w:val="30"/>
    <w:uiPriority w:val="99"/>
    <w:rsid w:val="0076695D"/>
    <w:pPr>
      <w:jc w:val="both"/>
    </w:pPr>
    <w:rPr>
      <w:sz w:val="28"/>
      <w:szCs w:val="28"/>
      <w:lang w:val="uk-UA"/>
    </w:rPr>
  </w:style>
  <w:style w:type="character" w:customStyle="1" w:styleId="30">
    <w:name w:val="Основной текст 3 Знак"/>
    <w:basedOn w:val="a0"/>
    <w:link w:val="3"/>
    <w:uiPriority w:val="99"/>
    <w:locked/>
    <w:rsid w:val="00E231EE"/>
    <w:rPr>
      <w:sz w:val="16"/>
      <w:szCs w:val="16"/>
    </w:rPr>
  </w:style>
  <w:style w:type="paragraph" w:styleId="ac">
    <w:name w:val="Body Text"/>
    <w:basedOn w:val="a"/>
    <w:link w:val="ad"/>
    <w:uiPriority w:val="99"/>
    <w:rsid w:val="0076695D"/>
    <w:pPr>
      <w:spacing w:after="120"/>
    </w:pPr>
  </w:style>
  <w:style w:type="character" w:customStyle="1" w:styleId="ad">
    <w:name w:val="Основной текст Знак"/>
    <w:basedOn w:val="a0"/>
    <w:link w:val="ac"/>
    <w:uiPriority w:val="99"/>
    <w:locked/>
    <w:rsid w:val="00E231EE"/>
    <w:rPr>
      <w:sz w:val="20"/>
      <w:szCs w:val="20"/>
    </w:rPr>
  </w:style>
  <w:style w:type="paragraph" w:styleId="ae">
    <w:name w:val="Balloon Text"/>
    <w:basedOn w:val="a"/>
    <w:link w:val="af"/>
    <w:uiPriority w:val="99"/>
    <w:semiHidden/>
    <w:rsid w:val="00687A9A"/>
    <w:rPr>
      <w:rFonts w:ascii="Tahoma" w:hAnsi="Tahoma" w:cs="Tahoma"/>
      <w:sz w:val="16"/>
      <w:szCs w:val="16"/>
    </w:rPr>
  </w:style>
  <w:style w:type="character" w:customStyle="1" w:styleId="af">
    <w:name w:val="Текст выноски Знак"/>
    <w:basedOn w:val="a0"/>
    <w:link w:val="ae"/>
    <w:uiPriority w:val="99"/>
    <w:semiHidden/>
    <w:locked/>
    <w:rsid w:val="00E231EE"/>
    <w:rPr>
      <w:sz w:val="2"/>
      <w:szCs w:val="2"/>
    </w:rPr>
  </w:style>
  <w:style w:type="paragraph" w:customStyle="1" w:styleId="1">
    <w:name w:val="1 Знак"/>
    <w:basedOn w:val="a"/>
    <w:uiPriority w:val="99"/>
    <w:rsid w:val="00A670DA"/>
    <w:rPr>
      <w:rFonts w:ascii="Verdana" w:hAnsi="Verdana" w:cs="Verdana"/>
      <w:lang w:val="en-US" w:eastAsia="en-US"/>
    </w:rPr>
  </w:style>
  <w:style w:type="paragraph" w:styleId="af0">
    <w:name w:val="Document Map"/>
    <w:basedOn w:val="a"/>
    <w:link w:val="af1"/>
    <w:uiPriority w:val="99"/>
    <w:semiHidden/>
    <w:rsid w:val="000E56B6"/>
    <w:pPr>
      <w:shd w:val="clear" w:color="auto" w:fill="000080"/>
    </w:pPr>
    <w:rPr>
      <w:rFonts w:ascii="Tahoma" w:hAnsi="Tahoma" w:cs="Tahoma"/>
    </w:rPr>
  </w:style>
  <w:style w:type="character" w:customStyle="1" w:styleId="af1">
    <w:name w:val="Схема документа Знак"/>
    <w:basedOn w:val="a0"/>
    <w:link w:val="af0"/>
    <w:uiPriority w:val="99"/>
    <w:semiHidden/>
    <w:locked/>
    <w:rsid w:val="00E231EE"/>
    <w:rPr>
      <w:sz w:val="2"/>
      <w:szCs w:val="2"/>
    </w:rPr>
  </w:style>
  <w:style w:type="table" w:styleId="af2">
    <w:name w:val="Table Grid"/>
    <w:basedOn w:val="a1"/>
    <w:uiPriority w:val="99"/>
    <w:rsid w:val="008565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aliases w:val="Обычный (Web)"/>
    <w:basedOn w:val="a"/>
    <w:uiPriority w:val="99"/>
    <w:semiHidden/>
    <w:unhideWhenUsed/>
    <w:qFormat/>
    <w:rsid w:val="000230FB"/>
    <w:pPr>
      <w:ind w:left="720"/>
      <w:contextualSpacing/>
    </w:pPr>
    <w:rPr>
      <w:sz w:val="24"/>
      <w:szCs w:val="24"/>
    </w:rPr>
  </w:style>
  <w:style w:type="paragraph" w:styleId="af4">
    <w:name w:val="List Paragraph"/>
    <w:basedOn w:val="a"/>
    <w:uiPriority w:val="34"/>
    <w:qFormat/>
    <w:rsid w:val="00540BFD"/>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563105815">
      <w:bodyDiv w:val="1"/>
      <w:marLeft w:val="0"/>
      <w:marRight w:val="0"/>
      <w:marTop w:val="0"/>
      <w:marBottom w:val="0"/>
      <w:divBdr>
        <w:top w:val="none" w:sz="0" w:space="0" w:color="auto"/>
        <w:left w:val="none" w:sz="0" w:space="0" w:color="auto"/>
        <w:bottom w:val="none" w:sz="0" w:space="0" w:color="auto"/>
        <w:right w:val="none" w:sz="0" w:space="0" w:color="auto"/>
      </w:divBdr>
    </w:div>
    <w:div w:id="936211072">
      <w:bodyDiv w:val="1"/>
      <w:marLeft w:val="0"/>
      <w:marRight w:val="0"/>
      <w:marTop w:val="0"/>
      <w:marBottom w:val="0"/>
      <w:divBdr>
        <w:top w:val="none" w:sz="0" w:space="0" w:color="auto"/>
        <w:left w:val="none" w:sz="0" w:space="0" w:color="auto"/>
        <w:bottom w:val="none" w:sz="0" w:space="0" w:color="auto"/>
        <w:right w:val="none" w:sz="0" w:space="0" w:color="auto"/>
      </w:divBdr>
    </w:div>
    <w:div w:id="1177497760">
      <w:marLeft w:val="0"/>
      <w:marRight w:val="0"/>
      <w:marTop w:val="0"/>
      <w:marBottom w:val="0"/>
      <w:divBdr>
        <w:top w:val="none" w:sz="0" w:space="0" w:color="auto"/>
        <w:left w:val="none" w:sz="0" w:space="0" w:color="auto"/>
        <w:bottom w:val="none" w:sz="0" w:space="0" w:color="auto"/>
        <w:right w:val="none" w:sz="0" w:space="0" w:color="auto"/>
      </w:divBdr>
    </w:div>
    <w:div w:id="1177497761">
      <w:marLeft w:val="0"/>
      <w:marRight w:val="0"/>
      <w:marTop w:val="0"/>
      <w:marBottom w:val="0"/>
      <w:divBdr>
        <w:top w:val="none" w:sz="0" w:space="0" w:color="auto"/>
        <w:left w:val="none" w:sz="0" w:space="0" w:color="auto"/>
        <w:bottom w:val="none" w:sz="0" w:space="0" w:color="auto"/>
        <w:right w:val="none" w:sz="0" w:space="0" w:color="auto"/>
      </w:divBdr>
    </w:div>
    <w:div w:id="1177497762">
      <w:marLeft w:val="0"/>
      <w:marRight w:val="0"/>
      <w:marTop w:val="0"/>
      <w:marBottom w:val="0"/>
      <w:divBdr>
        <w:top w:val="none" w:sz="0" w:space="0" w:color="auto"/>
        <w:left w:val="none" w:sz="0" w:space="0" w:color="auto"/>
        <w:bottom w:val="none" w:sz="0" w:space="0" w:color="auto"/>
        <w:right w:val="none" w:sz="0" w:space="0" w:color="auto"/>
      </w:divBdr>
    </w:div>
    <w:div w:id="1177497763">
      <w:marLeft w:val="0"/>
      <w:marRight w:val="0"/>
      <w:marTop w:val="0"/>
      <w:marBottom w:val="0"/>
      <w:divBdr>
        <w:top w:val="none" w:sz="0" w:space="0" w:color="auto"/>
        <w:left w:val="none" w:sz="0" w:space="0" w:color="auto"/>
        <w:bottom w:val="none" w:sz="0" w:space="0" w:color="auto"/>
        <w:right w:val="none" w:sz="0" w:space="0" w:color="auto"/>
      </w:divBdr>
    </w:div>
    <w:div w:id="1177497764">
      <w:marLeft w:val="0"/>
      <w:marRight w:val="0"/>
      <w:marTop w:val="0"/>
      <w:marBottom w:val="0"/>
      <w:divBdr>
        <w:top w:val="none" w:sz="0" w:space="0" w:color="auto"/>
        <w:left w:val="none" w:sz="0" w:space="0" w:color="auto"/>
        <w:bottom w:val="none" w:sz="0" w:space="0" w:color="auto"/>
        <w:right w:val="none" w:sz="0" w:space="0" w:color="auto"/>
      </w:divBdr>
    </w:div>
    <w:div w:id="1177497765">
      <w:marLeft w:val="0"/>
      <w:marRight w:val="0"/>
      <w:marTop w:val="0"/>
      <w:marBottom w:val="0"/>
      <w:divBdr>
        <w:top w:val="none" w:sz="0" w:space="0" w:color="auto"/>
        <w:left w:val="none" w:sz="0" w:space="0" w:color="auto"/>
        <w:bottom w:val="none" w:sz="0" w:space="0" w:color="auto"/>
        <w:right w:val="none" w:sz="0" w:space="0" w:color="auto"/>
      </w:divBdr>
    </w:div>
    <w:div w:id="1177497766">
      <w:marLeft w:val="0"/>
      <w:marRight w:val="0"/>
      <w:marTop w:val="0"/>
      <w:marBottom w:val="0"/>
      <w:divBdr>
        <w:top w:val="none" w:sz="0" w:space="0" w:color="auto"/>
        <w:left w:val="none" w:sz="0" w:space="0" w:color="auto"/>
        <w:bottom w:val="none" w:sz="0" w:space="0" w:color="auto"/>
        <w:right w:val="none" w:sz="0" w:space="0" w:color="auto"/>
      </w:divBdr>
    </w:div>
    <w:div w:id="1177497767">
      <w:marLeft w:val="0"/>
      <w:marRight w:val="0"/>
      <w:marTop w:val="0"/>
      <w:marBottom w:val="0"/>
      <w:divBdr>
        <w:top w:val="none" w:sz="0" w:space="0" w:color="auto"/>
        <w:left w:val="none" w:sz="0" w:space="0" w:color="auto"/>
        <w:bottom w:val="none" w:sz="0" w:space="0" w:color="auto"/>
        <w:right w:val="none" w:sz="0" w:space="0" w:color="auto"/>
      </w:divBdr>
    </w:div>
    <w:div w:id="1177497768">
      <w:marLeft w:val="0"/>
      <w:marRight w:val="0"/>
      <w:marTop w:val="0"/>
      <w:marBottom w:val="0"/>
      <w:divBdr>
        <w:top w:val="none" w:sz="0" w:space="0" w:color="auto"/>
        <w:left w:val="none" w:sz="0" w:space="0" w:color="auto"/>
        <w:bottom w:val="none" w:sz="0" w:space="0" w:color="auto"/>
        <w:right w:val="none" w:sz="0" w:space="0" w:color="auto"/>
      </w:divBdr>
    </w:div>
    <w:div w:id="1177497769">
      <w:marLeft w:val="0"/>
      <w:marRight w:val="0"/>
      <w:marTop w:val="0"/>
      <w:marBottom w:val="0"/>
      <w:divBdr>
        <w:top w:val="none" w:sz="0" w:space="0" w:color="auto"/>
        <w:left w:val="none" w:sz="0" w:space="0" w:color="auto"/>
        <w:bottom w:val="none" w:sz="0" w:space="0" w:color="auto"/>
        <w:right w:val="none" w:sz="0" w:space="0" w:color="auto"/>
      </w:divBdr>
    </w:div>
    <w:div w:id="1177497770">
      <w:marLeft w:val="0"/>
      <w:marRight w:val="0"/>
      <w:marTop w:val="0"/>
      <w:marBottom w:val="0"/>
      <w:divBdr>
        <w:top w:val="none" w:sz="0" w:space="0" w:color="auto"/>
        <w:left w:val="none" w:sz="0" w:space="0" w:color="auto"/>
        <w:bottom w:val="none" w:sz="0" w:space="0" w:color="auto"/>
        <w:right w:val="none" w:sz="0" w:space="0" w:color="auto"/>
      </w:divBdr>
    </w:div>
    <w:div w:id="1177497771">
      <w:marLeft w:val="0"/>
      <w:marRight w:val="0"/>
      <w:marTop w:val="0"/>
      <w:marBottom w:val="0"/>
      <w:divBdr>
        <w:top w:val="none" w:sz="0" w:space="0" w:color="auto"/>
        <w:left w:val="none" w:sz="0" w:space="0" w:color="auto"/>
        <w:bottom w:val="none" w:sz="0" w:space="0" w:color="auto"/>
        <w:right w:val="none" w:sz="0" w:space="0" w:color="auto"/>
      </w:divBdr>
    </w:div>
    <w:div w:id="1177497772">
      <w:marLeft w:val="0"/>
      <w:marRight w:val="0"/>
      <w:marTop w:val="0"/>
      <w:marBottom w:val="0"/>
      <w:divBdr>
        <w:top w:val="none" w:sz="0" w:space="0" w:color="auto"/>
        <w:left w:val="none" w:sz="0" w:space="0" w:color="auto"/>
        <w:bottom w:val="none" w:sz="0" w:space="0" w:color="auto"/>
        <w:right w:val="none" w:sz="0" w:space="0" w:color="auto"/>
      </w:divBdr>
    </w:div>
    <w:div w:id="1177497773">
      <w:marLeft w:val="0"/>
      <w:marRight w:val="0"/>
      <w:marTop w:val="0"/>
      <w:marBottom w:val="0"/>
      <w:divBdr>
        <w:top w:val="none" w:sz="0" w:space="0" w:color="auto"/>
        <w:left w:val="none" w:sz="0" w:space="0" w:color="auto"/>
        <w:bottom w:val="none" w:sz="0" w:space="0" w:color="auto"/>
        <w:right w:val="none" w:sz="0" w:space="0" w:color="auto"/>
      </w:divBdr>
    </w:div>
    <w:div w:id="1177497774">
      <w:marLeft w:val="0"/>
      <w:marRight w:val="0"/>
      <w:marTop w:val="0"/>
      <w:marBottom w:val="0"/>
      <w:divBdr>
        <w:top w:val="none" w:sz="0" w:space="0" w:color="auto"/>
        <w:left w:val="none" w:sz="0" w:space="0" w:color="auto"/>
        <w:bottom w:val="none" w:sz="0" w:space="0" w:color="auto"/>
        <w:right w:val="none" w:sz="0" w:space="0" w:color="auto"/>
      </w:divBdr>
    </w:div>
    <w:div w:id="1177497775">
      <w:marLeft w:val="0"/>
      <w:marRight w:val="0"/>
      <w:marTop w:val="0"/>
      <w:marBottom w:val="0"/>
      <w:divBdr>
        <w:top w:val="none" w:sz="0" w:space="0" w:color="auto"/>
        <w:left w:val="none" w:sz="0" w:space="0" w:color="auto"/>
        <w:bottom w:val="none" w:sz="0" w:space="0" w:color="auto"/>
        <w:right w:val="none" w:sz="0" w:space="0" w:color="auto"/>
      </w:divBdr>
    </w:div>
    <w:div w:id="1177497776">
      <w:marLeft w:val="0"/>
      <w:marRight w:val="0"/>
      <w:marTop w:val="0"/>
      <w:marBottom w:val="0"/>
      <w:divBdr>
        <w:top w:val="none" w:sz="0" w:space="0" w:color="auto"/>
        <w:left w:val="none" w:sz="0" w:space="0" w:color="auto"/>
        <w:bottom w:val="none" w:sz="0" w:space="0" w:color="auto"/>
        <w:right w:val="none" w:sz="0" w:space="0" w:color="auto"/>
      </w:divBdr>
    </w:div>
    <w:div w:id="1177497777">
      <w:marLeft w:val="0"/>
      <w:marRight w:val="0"/>
      <w:marTop w:val="0"/>
      <w:marBottom w:val="0"/>
      <w:divBdr>
        <w:top w:val="none" w:sz="0" w:space="0" w:color="auto"/>
        <w:left w:val="none" w:sz="0" w:space="0" w:color="auto"/>
        <w:bottom w:val="none" w:sz="0" w:space="0" w:color="auto"/>
        <w:right w:val="none" w:sz="0" w:space="0" w:color="auto"/>
      </w:divBdr>
    </w:div>
    <w:div w:id="1177497778">
      <w:marLeft w:val="0"/>
      <w:marRight w:val="0"/>
      <w:marTop w:val="0"/>
      <w:marBottom w:val="0"/>
      <w:divBdr>
        <w:top w:val="none" w:sz="0" w:space="0" w:color="auto"/>
        <w:left w:val="none" w:sz="0" w:space="0" w:color="auto"/>
        <w:bottom w:val="none" w:sz="0" w:space="0" w:color="auto"/>
        <w:right w:val="none" w:sz="0" w:space="0" w:color="auto"/>
      </w:divBdr>
    </w:div>
    <w:div w:id="1177497779">
      <w:marLeft w:val="0"/>
      <w:marRight w:val="0"/>
      <w:marTop w:val="0"/>
      <w:marBottom w:val="0"/>
      <w:divBdr>
        <w:top w:val="none" w:sz="0" w:space="0" w:color="auto"/>
        <w:left w:val="none" w:sz="0" w:space="0" w:color="auto"/>
        <w:bottom w:val="none" w:sz="0" w:space="0" w:color="auto"/>
        <w:right w:val="none" w:sz="0" w:space="0" w:color="auto"/>
      </w:divBdr>
    </w:div>
    <w:div w:id="1177497780">
      <w:marLeft w:val="0"/>
      <w:marRight w:val="0"/>
      <w:marTop w:val="0"/>
      <w:marBottom w:val="0"/>
      <w:divBdr>
        <w:top w:val="none" w:sz="0" w:space="0" w:color="auto"/>
        <w:left w:val="none" w:sz="0" w:space="0" w:color="auto"/>
        <w:bottom w:val="none" w:sz="0" w:space="0" w:color="auto"/>
        <w:right w:val="none" w:sz="0" w:space="0" w:color="auto"/>
      </w:divBdr>
    </w:div>
    <w:div w:id="1177497781">
      <w:marLeft w:val="0"/>
      <w:marRight w:val="0"/>
      <w:marTop w:val="0"/>
      <w:marBottom w:val="0"/>
      <w:divBdr>
        <w:top w:val="none" w:sz="0" w:space="0" w:color="auto"/>
        <w:left w:val="none" w:sz="0" w:space="0" w:color="auto"/>
        <w:bottom w:val="none" w:sz="0" w:space="0" w:color="auto"/>
        <w:right w:val="none" w:sz="0" w:space="0" w:color="auto"/>
      </w:divBdr>
    </w:div>
    <w:div w:id="1177497782">
      <w:marLeft w:val="0"/>
      <w:marRight w:val="0"/>
      <w:marTop w:val="0"/>
      <w:marBottom w:val="0"/>
      <w:divBdr>
        <w:top w:val="none" w:sz="0" w:space="0" w:color="auto"/>
        <w:left w:val="none" w:sz="0" w:space="0" w:color="auto"/>
        <w:bottom w:val="none" w:sz="0" w:space="0" w:color="auto"/>
        <w:right w:val="none" w:sz="0" w:space="0" w:color="auto"/>
      </w:divBdr>
    </w:div>
    <w:div w:id="1177497783">
      <w:marLeft w:val="0"/>
      <w:marRight w:val="0"/>
      <w:marTop w:val="0"/>
      <w:marBottom w:val="0"/>
      <w:divBdr>
        <w:top w:val="none" w:sz="0" w:space="0" w:color="auto"/>
        <w:left w:val="none" w:sz="0" w:space="0" w:color="auto"/>
        <w:bottom w:val="none" w:sz="0" w:space="0" w:color="auto"/>
        <w:right w:val="none" w:sz="0" w:space="0" w:color="auto"/>
      </w:divBdr>
    </w:div>
    <w:div w:id="1177497784">
      <w:marLeft w:val="0"/>
      <w:marRight w:val="0"/>
      <w:marTop w:val="0"/>
      <w:marBottom w:val="0"/>
      <w:divBdr>
        <w:top w:val="none" w:sz="0" w:space="0" w:color="auto"/>
        <w:left w:val="none" w:sz="0" w:space="0" w:color="auto"/>
        <w:bottom w:val="none" w:sz="0" w:space="0" w:color="auto"/>
        <w:right w:val="none" w:sz="0" w:space="0" w:color="auto"/>
      </w:divBdr>
    </w:div>
    <w:div w:id="1177497785">
      <w:marLeft w:val="0"/>
      <w:marRight w:val="0"/>
      <w:marTop w:val="0"/>
      <w:marBottom w:val="0"/>
      <w:divBdr>
        <w:top w:val="none" w:sz="0" w:space="0" w:color="auto"/>
        <w:left w:val="none" w:sz="0" w:space="0" w:color="auto"/>
        <w:bottom w:val="none" w:sz="0" w:space="0" w:color="auto"/>
        <w:right w:val="none" w:sz="0" w:space="0" w:color="auto"/>
      </w:divBdr>
    </w:div>
    <w:div w:id="1177497786">
      <w:marLeft w:val="0"/>
      <w:marRight w:val="0"/>
      <w:marTop w:val="0"/>
      <w:marBottom w:val="0"/>
      <w:divBdr>
        <w:top w:val="none" w:sz="0" w:space="0" w:color="auto"/>
        <w:left w:val="none" w:sz="0" w:space="0" w:color="auto"/>
        <w:bottom w:val="none" w:sz="0" w:space="0" w:color="auto"/>
        <w:right w:val="none" w:sz="0" w:space="0" w:color="auto"/>
      </w:divBdr>
    </w:div>
    <w:div w:id="1267498932">
      <w:bodyDiv w:val="1"/>
      <w:marLeft w:val="0"/>
      <w:marRight w:val="0"/>
      <w:marTop w:val="0"/>
      <w:marBottom w:val="0"/>
      <w:divBdr>
        <w:top w:val="none" w:sz="0" w:space="0" w:color="auto"/>
        <w:left w:val="none" w:sz="0" w:space="0" w:color="auto"/>
        <w:bottom w:val="none" w:sz="0" w:space="0" w:color="auto"/>
        <w:right w:val="none" w:sz="0" w:space="0" w:color="auto"/>
      </w:divBdr>
    </w:div>
    <w:div w:id="1785809106">
      <w:bodyDiv w:val="1"/>
      <w:marLeft w:val="0"/>
      <w:marRight w:val="0"/>
      <w:marTop w:val="0"/>
      <w:marBottom w:val="0"/>
      <w:divBdr>
        <w:top w:val="none" w:sz="0" w:space="0" w:color="auto"/>
        <w:left w:val="none" w:sz="0" w:space="0" w:color="auto"/>
        <w:bottom w:val="none" w:sz="0" w:space="0" w:color="auto"/>
        <w:right w:val="none" w:sz="0" w:space="0" w:color="auto"/>
      </w:divBdr>
    </w:div>
    <w:div w:id="179556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5654E-E036-4E2C-A92A-727741907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3809</TotalTime>
  <Pages>14</Pages>
  <Words>6040</Words>
  <Characters>36827</Characters>
  <Application>Microsoft Office Word</Application>
  <DocSecurity>0</DocSecurity>
  <Lines>306</Lines>
  <Paragraphs>85</Paragraphs>
  <ScaleCrop>false</ScaleCrop>
  <HeadingPairs>
    <vt:vector size="2" baseType="variant">
      <vt:variant>
        <vt:lpstr>Название</vt:lpstr>
      </vt:variant>
      <vt:variant>
        <vt:i4>1</vt:i4>
      </vt:variant>
    </vt:vector>
  </HeadingPairs>
  <TitlesOfParts>
    <vt:vector size="1" baseType="lpstr">
      <vt:lpstr>ПОЯСНЮВАЛЬНА ЗАПИСКА</vt:lpstr>
    </vt:vector>
  </TitlesOfParts>
  <Company>Home</Company>
  <LinksUpToDate>false</LinksUpToDate>
  <CharactersWithSpaces>42782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пользователь</dc:creator>
  <cp:keywords/>
  <dc:description/>
  <cp:lastModifiedBy>Work2</cp:lastModifiedBy>
  <cp:revision>277</cp:revision>
  <cp:lastPrinted>2019-10-24T12:31:00Z</cp:lastPrinted>
  <dcterms:created xsi:type="dcterms:W3CDTF">2016-04-21T11:50:00Z</dcterms:created>
  <dcterms:modified xsi:type="dcterms:W3CDTF">2020-02-07T08:23:00Z</dcterms:modified>
</cp:coreProperties>
</file>